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26" w:rsidRPr="001E79AA" w:rsidRDefault="001F6BE1" w:rsidP="001E79AA">
      <w:pPr>
        <w:spacing w:after="0" w:line="240" w:lineRule="auto"/>
        <w:jc w:val="center"/>
        <w:rPr>
          <w:b/>
          <w:sz w:val="16"/>
          <w:szCs w:val="16"/>
        </w:rPr>
      </w:pPr>
      <w:r w:rsidRPr="001E79AA">
        <w:rPr>
          <w:b/>
          <w:sz w:val="16"/>
          <w:szCs w:val="16"/>
        </w:rPr>
        <w:t>ПРИМЕНЕНИЕ КУПРАЛА В КОМПЛЕКСНОМ ЛЕЧЕНИИ ПАРОДОНТИТА</w:t>
      </w:r>
    </w:p>
    <w:p w:rsidR="001F6BE1" w:rsidRPr="001E79AA" w:rsidRDefault="001F6BE1" w:rsidP="001E79AA">
      <w:pPr>
        <w:spacing w:after="0" w:line="240" w:lineRule="auto"/>
        <w:jc w:val="center"/>
        <w:rPr>
          <w:i/>
          <w:sz w:val="16"/>
          <w:szCs w:val="16"/>
        </w:rPr>
      </w:pPr>
      <w:proofErr w:type="spellStart"/>
      <w:r w:rsidRPr="001E79AA">
        <w:rPr>
          <w:i/>
          <w:sz w:val="16"/>
          <w:szCs w:val="16"/>
        </w:rPr>
        <w:t>Д.К.Кельденова</w:t>
      </w:r>
      <w:proofErr w:type="spellEnd"/>
    </w:p>
    <w:p w:rsidR="001F6BE1" w:rsidRPr="001E79AA" w:rsidRDefault="001F6BE1" w:rsidP="001E79AA">
      <w:pPr>
        <w:spacing w:after="0" w:line="240" w:lineRule="auto"/>
        <w:jc w:val="center"/>
        <w:rPr>
          <w:i/>
          <w:sz w:val="16"/>
          <w:szCs w:val="16"/>
        </w:rPr>
      </w:pPr>
      <w:r w:rsidRPr="001E79AA">
        <w:rPr>
          <w:i/>
          <w:sz w:val="16"/>
          <w:szCs w:val="16"/>
        </w:rPr>
        <w:t xml:space="preserve">ТОО </w:t>
      </w:r>
      <w:proofErr w:type="spellStart"/>
      <w:r w:rsidRPr="001E79AA">
        <w:rPr>
          <w:i/>
          <w:sz w:val="16"/>
          <w:szCs w:val="16"/>
        </w:rPr>
        <w:t>Шипадент</w:t>
      </w:r>
      <w:proofErr w:type="spellEnd"/>
      <w:r w:rsidRPr="001E79AA">
        <w:rPr>
          <w:i/>
          <w:sz w:val="16"/>
          <w:szCs w:val="16"/>
        </w:rPr>
        <w:t>,</w:t>
      </w:r>
      <w:r w:rsidR="001E79AA" w:rsidRPr="001E79AA">
        <w:rPr>
          <w:i/>
          <w:sz w:val="16"/>
          <w:szCs w:val="16"/>
        </w:rPr>
        <w:t xml:space="preserve"> </w:t>
      </w:r>
      <w:proofErr w:type="spellStart"/>
      <w:r w:rsidRPr="001E79AA">
        <w:rPr>
          <w:i/>
          <w:sz w:val="16"/>
          <w:szCs w:val="16"/>
        </w:rPr>
        <w:t>Алматы</w:t>
      </w:r>
      <w:proofErr w:type="spellEnd"/>
    </w:p>
    <w:p w:rsidR="001E79AA" w:rsidRPr="001E79AA" w:rsidRDefault="001E79AA" w:rsidP="001E79AA">
      <w:pPr>
        <w:spacing w:after="0" w:line="240" w:lineRule="auto"/>
        <w:jc w:val="center"/>
        <w:rPr>
          <w:sz w:val="16"/>
          <w:szCs w:val="16"/>
        </w:rPr>
      </w:pPr>
    </w:p>
    <w:p w:rsidR="00A64174" w:rsidRPr="001E79AA" w:rsidRDefault="001E79AA" w:rsidP="001E79AA">
      <w:pPr>
        <w:spacing w:after="0" w:line="240" w:lineRule="auto"/>
        <w:jc w:val="both"/>
        <w:rPr>
          <w:sz w:val="16"/>
          <w:szCs w:val="16"/>
        </w:rPr>
      </w:pPr>
      <w:r w:rsidRPr="001E79AA">
        <w:rPr>
          <w:b/>
          <w:sz w:val="16"/>
          <w:szCs w:val="16"/>
        </w:rPr>
        <w:t>Резюме</w:t>
      </w:r>
      <w:r w:rsidR="001A2C0D" w:rsidRPr="001E79AA">
        <w:rPr>
          <w:sz w:val="16"/>
          <w:szCs w:val="16"/>
        </w:rPr>
        <w:t xml:space="preserve"> </w:t>
      </w:r>
      <w:r w:rsidR="007737AD" w:rsidRPr="001E79AA">
        <w:rPr>
          <w:sz w:val="16"/>
          <w:szCs w:val="16"/>
        </w:rPr>
        <w:t xml:space="preserve">Представлены  результаты лечения </w:t>
      </w:r>
      <w:proofErr w:type="spellStart"/>
      <w:r w:rsidR="007737AD" w:rsidRPr="001E79AA">
        <w:rPr>
          <w:sz w:val="16"/>
          <w:szCs w:val="16"/>
        </w:rPr>
        <w:t>пародонтита</w:t>
      </w:r>
      <w:proofErr w:type="spellEnd"/>
      <w:r w:rsidR="007737AD" w:rsidRPr="001E79AA">
        <w:rPr>
          <w:sz w:val="16"/>
          <w:szCs w:val="16"/>
        </w:rPr>
        <w:t xml:space="preserve"> с применением </w:t>
      </w:r>
      <w:proofErr w:type="spellStart"/>
      <w:r w:rsidR="007737AD" w:rsidRPr="001E79AA">
        <w:rPr>
          <w:sz w:val="16"/>
          <w:szCs w:val="16"/>
        </w:rPr>
        <w:t>Купрала</w:t>
      </w:r>
      <w:proofErr w:type="spellEnd"/>
      <w:r w:rsidR="007737AD" w:rsidRPr="001E79AA">
        <w:rPr>
          <w:sz w:val="16"/>
          <w:szCs w:val="16"/>
        </w:rPr>
        <w:t>.</w:t>
      </w:r>
      <w:r w:rsidR="001A2C0D" w:rsidRPr="001E79AA">
        <w:rPr>
          <w:sz w:val="16"/>
          <w:szCs w:val="16"/>
        </w:rPr>
        <w:t xml:space="preserve"> </w:t>
      </w:r>
      <w:r w:rsidR="007737AD" w:rsidRPr="001E79AA">
        <w:rPr>
          <w:sz w:val="16"/>
          <w:szCs w:val="16"/>
        </w:rPr>
        <w:t>Установлена высокая эффективность данного препарата при местно</w:t>
      </w:r>
      <w:r w:rsidR="00A64174" w:rsidRPr="001E79AA">
        <w:rPr>
          <w:sz w:val="16"/>
          <w:szCs w:val="16"/>
        </w:rPr>
        <w:t xml:space="preserve">й </w:t>
      </w:r>
      <w:r w:rsidR="007737AD" w:rsidRPr="001E79AA">
        <w:rPr>
          <w:sz w:val="16"/>
          <w:szCs w:val="16"/>
        </w:rPr>
        <w:t xml:space="preserve"> терапии </w:t>
      </w:r>
      <w:r w:rsidR="00A64174" w:rsidRPr="001E79AA">
        <w:rPr>
          <w:sz w:val="16"/>
          <w:szCs w:val="16"/>
        </w:rPr>
        <w:t xml:space="preserve">воспалительно-деструктивного процесса в </w:t>
      </w:r>
      <w:r w:rsidR="007737AD" w:rsidRPr="001E79AA">
        <w:rPr>
          <w:sz w:val="16"/>
          <w:szCs w:val="16"/>
        </w:rPr>
        <w:t>пародонт</w:t>
      </w:r>
      <w:r w:rsidR="00A64174" w:rsidRPr="001E79AA">
        <w:rPr>
          <w:sz w:val="16"/>
          <w:szCs w:val="16"/>
        </w:rPr>
        <w:t>е</w:t>
      </w:r>
      <w:r w:rsidR="007737AD" w:rsidRPr="001E79AA">
        <w:rPr>
          <w:sz w:val="16"/>
          <w:szCs w:val="16"/>
        </w:rPr>
        <w:t>.</w:t>
      </w:r>
    </w:p>
    <w:p w:rsidR="001F6BE1" w:rsidRPr="001E79AA" w:rsidRDefault="001E79AA" w:rsidP="001E79AA">
      <w:pPr>
        <w:spacing w:after="0" w:line="240" w:lineRule="auto"/>
        <w:jc w:val="both"/>
        <w:rPr>
          <w:sz w:val="16"/>
          <w:szCs w:val="16"/>
        </w:rPr>
      </w:pPr>
      <w:r w:rsidRPr="001E79AA">
        <w:rPr>
          <w:b/>
          <w:sz w:val="16"/>
          <w:szCs w:val="16"/>
        </w:rPr>
        <w:t>Ключевые слова</w:t>
      </w:r>
      <w:r w:rsidR="001A2C0D" w:rsidRPr="001E79AA">
        <w:rPr>
          <w:sz w:val="16"/>
          <w:szCs w:val="16"/>
        </w:rPr>
        <w:t xml:space="preserve"> </w:t>
      </w:r>
      <w:r w:rsidR="00A64174" w:rsidRPr="001E79AA">
        <w:rPr>
          <w:sz w:val="16"/>
          <w:szCs w:val="16"/>
        </w:rPr>
        <w:t>пародонт,</w:t>
      </w:r>
      <w:r w:rsidR="001A2C0D" w:rsidRPr="001E79AA">
        <w:rPr>
          <w:sz w:val="16"/>
          <w:szCs w:val="16"/>
        </w:rPr>
        <w:t xml:space="preserve"> </w:t>
      </w:r>
      <w:proofErr w:type="spellStart"/>
      <w:r w:rsidR="00A64174" w:rsidRPr="001E79AA">
        <w:rPr>
          <w:sz w:val="16"/>
          <w:szCs w:val="16"/>
        </w:rPr>
        <w:t>пародонтит</w:t>
      </w:r>
      <w:proofErr w:type="spellEnd"/>
      <w:r w:rsidR="00A64174" w:rsidRPr="001E79AA">
        <w:rPr>
          <w:sz w:val="16"/>
          <w:szCs w:val="16"/>
        </w:rPr>
        <w:t>,</w:t>
      </w:r>
      <w:r w:rsidR="001A2C0D" w:rsidRPr="001E79AA">
        <w:rPr>
          <w:sz w:val="16"/>
          <w:szCs w:val="16"/>
        </w:rPr>
        <w:t xml:space="preserve"> </w:t>
      </w:r>
      <w:r w:rsidR="00A64174" w:rsidRPr="001E79AA">
        <w:rPr>
          <w:sz w:val="16"/>
          <w:szCs w:val="16"/>
        </w:rPr>
        <w:t>лечение,</w:t>
      </w:r>
      <w:r w:rsidR="001A2C0D" w:rsidRPr="001E79AA">
        <w:rPr>
          <w:sz w:val="16"/>
          <w:szCs w:val="16"/>
        </w:rPr>
        <w:t xml:space="preserve"> </w:t>
      </w:r>
      <w:proofErr w:type="spellStart"/>
      <w:r w:rsidR="00A64174" w:rsidRPr="001E79AA">
        <w:rPr>
          <w:sz w:val="16"/>
          <w:szCs w:val="16"/>
        </w:rPr>
        <w:t>Купрал</w:t>
      </w:r>
      <w:proofErr w:type="spellEnd"/>
      <w:r w:rsidR="007737AD" w:rsidRPr="001E79AA">
        <w:rPr>
          <w:sz w:val="16"/>
          <w:szCs w:val="16"/>
        </w:rPr>
        <w:t xml:space="preserve">   </w:t>
      </w:r>
    </w:p>
    <w:p w:rsidR="001E79AA" w:rsidRPr="001E79AA" w:rsidRDefault="001E79AA" w:rsidP="001E79AA">
      <w:pPr>
        <w:spacing w:after="0" w:line="240" w:lineRule="auto"/>
        <w:rPr>
          <w:rFonts w:eastAsia="Times New Roman" w:cs="Times New Roman"/>
          <w:sz w:val="16"/>
          <w:szCs w:val="16"/>
          <w:lang w:val="en-US" w:eastAsia="ru-RU"/>
        </w:rPr>
      </w:pPr>
      <w:r w:rsidRPr="001E79AA">
        <w:rPr>
          <w:rFonts w:eastAsia="Times New Roman" w:cs="Times New Roman"/>
          <w:b/>
          <w:sz w:val="16"/>
          <w:szCs w:val="16"/>
          <w:lang w:val="en-US" w:eastAsia="ru-RU"/>
        </w:rPr>
        <w:t xml:space="preserve">APPLICATION </w:t>
      </w:r>
      <w:proofErr w:type="gramStart"/>
      <w:r w:rsidRPr="001E79AA">
        <w:rPr>
          <w:rFonts w:eastAsia="Times New Roman" w:cs="Times New Roman"/>
          <w:b/>
          <w:sz w:val="16"/>
          <w:szCs w:val="16"/>
          <w:lang w:val="en-US" w:eastAsia="ru-RU"/>
        </w:rPr>
        <w:t>OF  KUPRAL</w:t>
      </w:r>
      <w:proofErr w:type="gramEnd"/>
      <w:r w:rsidRPr="001E79AA">
        <w:rPr>
          <w:rFonts w:eastAsia="Times New Roman" w:cs="Times New Roman"/>
          <w:b/>
          <w:sz w:val="16"/>
          <w:szCs w:val="16"/>
          <w:lang w:val="en-US" w:eastAsia="ru-RU"/>
        </w:rPr>
        <w:t xml:space="preserve"> in complex treatment of </w:t>
      </w:r>
      <w:proofErr w:type="spellStart"/>
      <w:r w:rsidRPr="001E79AA">
        <w:rPr>
          <w:rFonts w:eastAsia="Times New Roman" w:cs="Times New Roman"/>
          <w:b/>
          <w:sz w:val="16"/>
          <w:szCs w:val="16"/>
          <w:lang w:val="en-US" w:eastAsia="ru-RU"/>
        </w:rPr>
        <w:t>periodontitis</w:t>
      </w:r>
      <w:proofErr w:type="spellEnd"/>
      <w:r w:rsidRPr="001E79AA">
        <w:rPr>
          <w:rFonts w:eastAsia="Times New Roman" w:cs="Times New Roman"/>
          <w:b/>
          <w:sz w:val="16"/>
          <w:szCs w:val="16"/>
          <w:lang w:val="en-US" w:eastAsia="ru-RU"/>
        </w:rPr>
        <w:br/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D.</w:t>
      </w:r>
      <w:r w:rsidRPr="001E79AA">
        <w:rPr>
          <w:rFonts w:eastAsia="Times New Roman" w:cs="Times New Roman"/>
          <w:i/>
          <w:sz w:val="16"/>
          <w:szCs w:val="16"/>
          <w:lang w:val="en-US" w:eastAsia="ru-RU"/>
        </w:rPr>
        <w:t>K.Keldenova</w:t>
      </w:r>
      <w:proofErr w:type="spellEnd"/>
      <w:r w:rsidRPr="001E79AA">
        <w:rPr>
          <w:rFonts w:eastAsia="Times New Roman" w:cs="Times New Roman"/>
          <w:i/>
          <w:sz w:val="16"/>
          <w:szCs w:val="16"/>
          <w:lang w:val="en-US" w:eastAsia="ru-RU"/>
        </w:rPr>
        <w:br/>
      </w:r>
      <w:proofErr w:type="spellStart"/>
      <w:r w:rsidRPr="001E79AA">
        <w:rPr>
          <w:rFonts w:eastAsia="Times New Roman" w:cs="Times New Roman"/>
          <w:i/>
          <w:sz w:val="16"/>
          <w:szCs w:val="16"/>
          <w:lang w:val="en-US" w:eastAsia="ru-RU"/>
        </w:rPr>
        <w:t>Shipadent</w:t>
      </w:r>
      <w:proofErr w:type="spellEnd"/>
      <w:r w:rsidRPr="001E79AA">
        <w:rPr>
          <w:rFonts w:eastAsia="Times New Roman" w:cs="Times New Roman"/>
          <w:i/>
          <w:sz w:val="16"/>
          <w:szCs w:val="16"/>
          <w:lang w:val="en-US" w:eastAsia="ru-RU"/>
        </w:rPr>
        <w:t xml:space="preserve"> LLP, </w:t>
      </w:r>
      <w:proofErr w:type="spellStart"/>
      <w:r w:rsidRPr="001E79AA">
        <w:rPr>
          <w:rFonts w:eastAsia="Times New Roman" w:cs="Times New Roman"/>
          <w:i/>
          <w:sz w:val="16"/>
          <w:szCs w:val="16"/>
          <w:lang w:val="en-US" w:eastAsia="ru-RU"/>
        </w:rPr>
        <w:t>Almaty</w:t>
      </w:r>
      <w:proofErr w:type="spellEnd"/>
      <w:r w:rsidRPr="001E79AA">
        <w:rPr>
          <w:rFonts w:eastAsia="Times New Roman" w:cs="Times New Roman"/>
          <w:i/>
          <w:sz w:val="16"/>
          <w:szCs w:val="16"/>
          <w:lang w:val="en-US" w:eastAsia="ru-RU"/>
        </w:rPr>
        <w:br/>
      </w:r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Results of treatment of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periodontitis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 with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Kupral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. </w:t>
      </w:r>
      <w:proofErr w:type="gramStart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The high efficiency of this drug in the topical treatment of inflammatory-destructive process in the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periodontium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>.</w:t>
      </w:r>
      <w:proofErr w:type="gramEnd"/>
      <w:r w:rsidRPr="001E79AA">
        <w:rPr>
          <w:rFonts w:eastAsia="Times New Roman" w:cs="Times New Roman"/>
          <w:sz w:val="16"/>
          <w:szCs w:val="16"/>
          <w:lang w:val="en-US" w:eastAsia="ru-RU"/>
        </w:rPr>
        <w:br/>
      </w:r>
      <w:r w:rsidRPr="001E79AA">
        <w:rPr>
          <w:rFonts w:eastAsia="Times New Roman" w:cs="Times New Roman"/>
          <w:b/>
          <w:sz w:val="16"/>
          <w:szCs w:val="16"/>
          <w:lang w:val="en-US" w:eastAsia="ru-RU"/>
        </w:rPr>
        <w:t>Abstract</w:t>
      </w:r>
      <w:r>
        <w:rPr>
          <w:rFonts w:eastAsia="Times New Roman" w:cs="Times New Roman"/>
          <w:sz w:val="16"/>
          <w:szCs w:val="16"/>
          <w:lang w:val="en-US" w:eastAsia="ru-RU"/>
        </w:rPr>
        <w:t xml:space="preserve"> </w:t>
      </w:r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Due to the high incidence of inflammatory periodontal diseases remains important finding effective treatments for this disease. A crucial role in the genesis and progression of inflammation in the periodontal tissues are the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microflora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 and their metabolic products contained in dental plaque. Currently, there are quite a large arsenal of tools and methods of treatment of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periodontitis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>, but preference is given to drugs with high antimicrobial activity (1</w:t>
      </w:r>
      <w:proofErr w:type="gramStart"/>
      <w:r w:rsidRPr="001E79AA">
        <w:rPr>
          <w:rFonts w:eastAsia="Times New Roman" w:cs="Times New Roman"/>
          <w:sz w:val="16"/>
          <w:szCs w:val="16"/>
          <w:lang w:val="en-US" w:eastAsia="ru-RU"/>
        </w:rPr>
        <w:t>,2</w:t>
      </w:r>
      <w:proofErr w:type="gramEnd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). These include the preparation of copper hydroxide or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Kupral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 calcium (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Humanchemie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, Germany), suggested Professor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Knappvostom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 (3).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Kupral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 represents a stable equilibrium system containing hydroxide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nanoparticles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mediII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 with a negative charge and anions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gidrooksikuprata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, which is highly bactericidal against all aerobic and anaerobic microorganisms and their use of vegetative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formam.Pri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Kuprala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 precluded the development of resistance to the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microflora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 in relation to which it has an activity greater than the activity of calcium hydroxide in 100 times. The treatment of periodontal with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Kupral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 does not exhibit invasive properties, acting within the abnormal tissue.</w:t>
      </w:r>
      <w:r w:rsidRPr="001E79AA">
        <w:rPr>
          <w:rFonts w:eastAsia="Times New Roman" w:cs="Times New Roman"/>
          <w:sz w:val="16"/>
          <w:szCs w:val="16"/>
          <w:lang w:val="en-US" w:eastAsia="ru-RU"/>
        </w:rPr>
        <w:br/>
        <w:t xml:space="preserve">The purpose of this study was to generalize the experience of the drug in the treatment of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periodontitis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Kupral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>.</w:t>
      </w:r>
    </w:p>
    <w:p w:rsidR="001E79AA" w:rsidRDefault="001E79AA" w:rsidP="001E79AA">
      <w:pPr>
        <w:spacing w:after="0" w:line="240" w:lineRule="auto"/>
        <w:rPr>
          <w:rFonts w:cs="Arial"/>
          <w:b/>
          <w:sz w:val="16"/>
          <w:szCs w:val="16"/>
          <w:lang w:val="en-US"/>
        </w:rPr>
      </w:pPr>
      <w:r w:rsidRPr="001E79AA">
        <w:rPr>
          <w:rFonts w:eastAsia="Times New Roman" w:cs="Times New Roman"/>
          <w:b/>
          <w:sz w:val="16"/>
          <w:szCs w:val="16"/>
          <w:lang w:val="en-US" w:eastAsia="ru-RU"/>
        </w:rPr>
        <w:t>Keywords</w:t>
      </w:r>
      <w:r>
        <w:rPr>
          <w:rFonts w:eastAsia="Times New Roman" w:cs="Times New Roman"/>
          <w:sz w:val="16"/>
          <w:szCs w:val="16"/>
          <w:lang w:val="en-US" w:eastAsia="ru-RU"/>
        </w:rPr>
        <w:t xml:space="preserve">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periodontitis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t xml:space="preserve">, periodontal disease, treatment, </w:t>
      </w:r>
      <w:proofErr w:type="spellStart"/>
      <w:r w:rsidRPr="001E79AA">
        <w:rPr>
          <w:rFonts w:eastAsia="Times New Roman" w:cs="Times New Roman"/>
          <w:sz w:val="16"/>
          <w:szCs w:val="16"/>
          <w:lang w:val="en-US" w:eastAsia="ru-RU"/>
        </w:rPr>
        <w:t>Kupral</w:t>
      </w:r>
      <w:proofErr w:type="spellEnd"/>
      <w:r w:rsidRPr="001E79AA">
        <w:rPr>
          <w:rFonts w:eastAsia="Times New Roman" w:cs="Times New Roman"/>
          <w:sz w:val="16"/>
          <w:szCs w:val="16"/>
          <w:lang w:val="en-US" w:eastAsia="ru-RU"/>
        </w:rPr>
        <w:br/>
      </w:r>
    </w:p>
    <w:p w:rsidR="001E79AA" w:rsidRPr="001E79AA" w:rsidRDefault="001E79AA" w:rsidP="001E79AA">
      <w:pPr>
        <w:spacing w:after="0" w:line="240" w:lineRule="auto"/>
        <w:rPr>
          <w:rFonts w:cs="Arial"/>
          <w:b/>
          <w:sz w:val="16"/>
          <w:szCs w:val="16"/>
          <w:lang w:val="kk-KZ"/>
        </w:rPr>
      </w:pPr>
      <w:r w:rsidRPr="001E79AA">
        <w:rPr>
          <w:rFonts w:cs="Arial"/>
          <w:b/>
          <w:sz w:val="16"/>
          <w:szCs w:val="16"/>
          <w:lang w:val="kk-KZ"/>
        </w:rPr>
        <w:t xml:space="preserve">ПАРОДОНТИТТІ КЕШЕНДІ ЕМДЕУ КЕЗІНДЕ КУПРАЛДЫ ПАЙДАЛАНУ </w:t>
      </w:r>
    </w:p>
    <w:p w:rsidR="001E79AA" w:rsidRPr="001E79AA" w:rsidRDefault="001E79AA" w:rsidP="001E79AA">
      <w:pPr>
        <w:spacing w:after="0" w:line="240" w:lineRule="auto"/>
        <w:rPr>
          <w:rFonts w:cs="Arial"/>
          <w:i/>
          <w:sz w:val="16"/>
          <w:szCs w:val="16"/>
        </w:rPr>
      </w:pPr>
      <w:proofErr w:type="spellStart"/>
      <w:r w:rsidRPr="001E79AA">
        <w:rPr>
          <w:rFonts w:cs="Arial"/>
          <w:i/>
          <w:sz w:val="16"/>
          <w:szCs w:val="16"/>
        </w:rPr>
        <w:t>Д.К.Келденова</w:t>
      </w:r>
      <w:proofErr w:type="spellEnd"/>
    </w:p>
    <w:p w:rsidR="001E79AA" w:rsidRPr="001E79AA" w:rsidRDefault="001E79AA" w:rsidP="001E79AA">
      <w:pPr>
        <w:spacing w:after="0" w:line="240" w:lineRule="auto"/>
        <w:rPr>
          <w:rFonts w:cs="Arial"/>
          <w:i/>
          <w:sz w:val="16"/>
          <w:szCs w:val="16"/>
        </w:rPr>
      </w:pPr>
      <w:proofErr w:type="spellStart"/>
      <w:r w:rsidRPr="001E79AA">
        <w:rPr>
          <w:rFonts w:cs="Arial"/>
          <w:i/>
          <w:sz w:val="16"/>
          <w:szCs w:val="16"/>
        </w:rPr>
        <w:t>Шипадент</w:t>
      </w:r>
      <w:proofErr w:type="spellEnd"/>
      <w:r w:rsidRPr="001E79AA">
        <w:rPr>
          <w:rFonts w:cs="Arial"/>
          <w:i/>
          <w:sz w:val="16"/>
          <w:szCs w:val="16"/>
          <w:lang w:val="kk-KZ"/>
        </w:rPr>
        <w:t xml:space="preserve"> ЖШС</w:t>
      </w:r>
      <w:r w:rsidRPr="001E79AA">
        <w:rPr>
          <w:rFonts w:cs="Arial"/>
          <w:i/>
          <w:sz w:val="16"/>
          <w:szCs w:val="16"/>
        </w:rPr>
        <w:t xml:space="preserve">, </w:t>
      </w:r>
      <w:proofErr w:type="spellStart"/>
      <w:r w:rsidRPr="001E79AA">
        <w:rPr>
          <w:rFonts w:cs="Arial"/>
          <w:i/>
          <w:sz w:val="16"/>
          <w:szCs w:val="16"/>
        </w:rPr>
        <w:t>Алматы</w:t>
      </w:r>
      <w:proofErr w:type="spellEnd"/>
    </w:p>
    <w:p w:rsidR="001E79AA" w:rsidRPr="001E79AA" w:rsidRDefault="001E79AA" w:rsidP="001E79AA">
      <w:pPr>
        <w:spacing w:after="0" w:line="240" w:lineRule="auto"/>
        <w:jc w:val="both"/>
        <w:rPr>
          <w:rFonts w:cs="Arial"/>
          <w:sz w:val="16"/>
          <w:szCs w:val="16"/>
          <w:lang w:val="kk-KZ"/>
        </w:rPr>
      </w:pPr>
      <w:r w:rsidRPr="001E79AA">
        <w:rPr>
          <w:rFonts w:cs="Arial"/>
          <w:sz w:val="16"/>
          <w:szCs w:val="16"/>
          <w:lang w:val="kk-KZ"/>
        </w:rPr>
        <w:t>Т</w:t>
      </w:r>
      <w:r w:rsidRPr="001E79AA">
        <w:rPr>
          <w:rFonts w:ascii="Arial" w:hAnsi="Arial" w:cs="Arial"/>
          <w:sz w:val="16"/>
          <w:szCs w:val="16"/>
          <w:lang w:val="kk-KZ"/>
        </w:rPr>
        <w:t>ү</w:t>
      </w:r>
      <w:r w:rsidRPr="001E79AA">
        <w:rPr>
          <w:rFonts w:cs="Arial"/>
          <w:sz w:val="16"/>
          <w:szCs w:val="16"/>
          <w:lang w:val="kk-KZ"/>
        </w:rPr>
        <w:t>йіндеме</w:t>
      </w:r>
      <w:r w:rsidRPr="001E79AA">
        <w:rPr>
          <w:rFonts w:cs="Arial"/>
          <w:sz w:val="16"/>
          <w:szCs w:val="16"/>
        </w:rPr>
        <w:t xml:space="preserve">. </w:t>
      </w:r>
      <w:r w:rsidRPr="001E79AA">
        <w:rPr>
          <w:rFonts w:cs="Arial"/>
          <w:sz w:val="16"/>
          <w:szCs w:val="16"/>
          <w:lang w:val="kk-KZ"/>
        </w:rPr>
        <w:t>Купралды пайдалану ар</w:t>
      </w:r>
      <w:r w:rsidRPr="001E79AA">
        <w:rPr>
          <w:rFonts w:ascii="Arial" w:hAnsi="Arial" w:cs="Arial"/>
          <w:sz w:val="16"/>
          <w:szCs w:val="16"/>
          <w:lang w:val="kk-KZ"/>
        </w:rPr>
        <w:t>қ</w:t>
      </w:r>
      <w:r w:rsidRPr="001E79AA">
        <w:rPr>
          <w:rFonts w:cs="Arial"/>
          <w:sz w:val="16"/>
          <w:szCs w:val="16"/>
          <w:lang w:val="kk-KZ"/>
        </w:rPr>
        <w:t>ылы пародонтитті емдеуді</w:t>
      </w:r>
      <w:r w:rsidRPr="001E79AA">
        <w:rPr>
          <w:rFonts w:ascii="Arial" w:hAnsi="Arial" w:cs="Arial"/>
          <w:sz w:val="16"/>
          <w:szCs w:val="16"/>
          <w:lang w:val="kk-KZ"/>
        </w:rPr>
        <w:t>ң</w:t>
      </w:r>
      <w:r w:rsidRPr="001E79AA">
        <w:rPr>
          <w:rFonts w:cs="Arial"/>
          <w:sz w:val="16"/>
          <w:szCs w:val="16"/>
          <w:lang w:val="kk-KZ"/>
        </w:rPr>
        <w:t xml:space="preserve"> н</w:t>
      </w:r>
      <w:r w:rsidRPr="001E79AA">
        <w:rPr>
          <w:rFonts w:ascii="Arial" w:hAnsi="Arial" w:cs="Arial"/>
          <w:sz w:val="16"/>
          <w:szCs w:val="16"/>
          <w:lang w:val="kk-KZ"/>
        </w:rPr>
        <w:t>ә</w:t>
      </w:r>
      <w:r w:rsidRPr="001E79AA">
        <w:rPr>
          <w:rFonts w:cs="Arial"/>
          <w:sz w:val="16"/>
          <w:szCs w:val="16"/>
          <w:lang w:val="kk-KZ"/>
        </w:rPr>
        <w:t xml:space="preserve">тижелері </w:t>
      </w:r>
      <w:r w:rsidRPr="001E79AA">
        <w:rPr>
          <w:rFonts w:ascii="Arial" w:hAnsi="Arial" w:cs="Arial"/>
          <w:sz w:val="16"/>
          <w:szCs w:val="16"/>
          <w:lang w:val="kk-KZ"/>
        </w:rPr>
        <w:t>ұ</w:t>
      </w:r>
      <w:r w:rsidRPr="001E79AA">
        <w:rPr>
          <w:rFonts w:cs="Arial"/>
          <w:sz w:val="16"/>
          <w:szCs w:val="16"/>
          <w:lang w:val="kk-KZ"/>
        </w:rPr>
        <w:t>сыныл</w:t>
      </w:r>
      <w:r w:rsidRPr="001E79AA">
        <w:rPr>
          <w:rFonts w:ascii="Arial" w:hAnsi="Arial" w:cs="Arial"/>
          <w:sz w:val="16"/>
          <w:szCs w:val="16"/>
          <w:lang w:val="kk-KZ"/>
        </w:rPr>
        <w:t>ғ</w:t>
      </w:r>
      <w:r w:rsidRPr="001E79AA">
        <w:rPr>
          <w:rFonts w:cs="Arial"/>
          <w:sz w:val="16"/>
          <w:szCs w:val="16"/>
          <w:lang w:val="kk-KZ"/>
        </w:rPr>
        <w:t>ан. Осы препаратты</w:t>
      </w:r>
      <w:r w:rsidRPr="001E79AA">
        <w:rPr>
          <w:rFonts w:ascii="Arial" w:hAnsi="Arial" w:cs="Arial"/>
          <w:sz w:val="16"/>
          <w:szCs w:val="16"/>
          <w:lang w:val="kk-KZ"/>
        </w:rPr>
        <w:t>ң</w:t>
      </w:r>
      <w:r w:rsidRPr="001E79AA">
        <w:rPr>
          <w:rFonts w:cs="Arial"/>
          <w:sz w:val="16"/>
          <w:szCs w:val="16"/>
          <w:lang w:val="kk-KZ"/>
        </w:rPr>
        <w:t xml:space="preserve"> пародонтты</w:t>
      </w:r>
      <w:r w:rsidRPr="001E79AA">
        <w:rPr>
          <w:rFonts w:ascii="Arial" w:hAnsi="Arial" w:cs="Arial"/>
          <w:sz w:val="16"/>
          <w:szCs w:val="16"/>
          <w:lang w:val="kk-KZ"/>
        </w:rPr>
        <w:t>ң</w:t>
      </w:r>
      <w:r w:rsidRPr="001E79AA">
        <w:rPr>
          <w:rFonts w:cs="Arial"/>
          <w:sz w:val="16"/>
          <w:szCs w:val="16"/>
          <w:lang w:val="kk-KZ"/>
        </w:rPr>
        <w:t xml:space="preserve"> </w:t>
      </w:r>
      <w:r w:rsidRPr="001E79AA">
        <w:rPr>
          <w:rFonts w:ascii="Arial" w:hAnsi="Arial" w:cs="Arial"/>
          <w:sz w:val="16"/>
          <w:szCs w:val="16"/>
          <w:lang w:val="kk-KZ"/>
        </w:rPr>
        <w:t>қ</w:t>
      </w:r>
      <w:r w:rsidRPr="001E79AA">
        <w:rPr>
          <w:rFonts w:cs="Arial"/>
          <w:sz w:val="16"/>
          <w:szCs w:val="16"/>
          <w:lang w:val="kk-KZ"/>
        </w:rPr>
        <w:t>абынбалы-деструктивті процесі кезіндегі жергілікті емдеудегі жо</w:t>
      </w:r>
      <w:r w:rsidRPr="001E79AA">
        <w:rPr>
          <w:rFonts w:ascii="Arial" w:hAnsi="Arial" w:cs="Arial"/>
          <w:sz w:val="16"/>
          <w:szCs w:val="16"/>
          <w:lang w:val="kk-KZ"/>
        </w:rPr>
        <w:t>ғ</w:t>
      </w:r>
      <w:r w:rsidRPr="001E79AA">
        <w:rPr>
          <w:rFonts w:cs="Arial"/>
          <w:sz w:val="16"/>
          <w:szCs w:val="16"/>
          <w:lang w:val="kk-KZ"/>
        </w:rPr>
        <w:t>ары тиімділігі аны</w:t>
      </w:r>
      <w:r w:rsidRPr="001E79AA">
        <w:rPr>
          <w:rFonts w:ascii="Arial" w:hAnsi="Arial" w:cs="Arial"/>
          <w:sz w:val="16"/>
          <w:szCs w:val="16"/>
          <w:lang w:val="kk-KZ"/>
        </w:rPr>
        <w:t>қ</w:t>
      </w:r>
      <w:r w:rsidRPr="001E79AA">
        <w:rPr>
          <w:rFonts w:cs="Arial"/>
          <w:sz w:val="16"/>
          <w:szCs w:val="16"/>
          <w:lang w:val="kk-KZ"/>
        </w:rPr>
        <w:t>тал</w:t>
      </w:r>
      <w:r w:rsidRPr="001E79AA">
        <w:rPr>
          <w:rFonts w:ascii="Arial" w:hAnsi="Arial" w:cs="Arial"/>
          <w:sz w:val="16"/>
          <w:szCs w:val="16"/>
          <w:lang w:val="kk-KZ"/>
        </w:rPr>
        <w:t>ғ</w:t>
      </w:r>
      <w:r w:rsidRPr="001E79AA">
        <w:rPr>
          <w:rFonts w:cs="Arial"/>
          <w:sz w:val="16"/>
          <w:szCs w:val="16"/>
          <w:lang w:val="kk-KZ"/>
        </w:rPr>
        <w:t xml:space="preserve">ан.  </w:t>
      </w:r>
    </w:p>
    <w:p w:rsidR="001E79AA" w:rsidRPr="001E79AA" w:rsidRDefault="001E79AA" w:rsidP="001E79AA">
      <w:pPr>
        <w:spacing w:after="0" w:line="240" w:lineRule="auto"/>
        <w:ind w:right="98"/>
        <w:jc w:val="both"/>
        <w:rPr>
          <w:rFonts w:cs="Arial"/>
          <w:b/>
          <w:i/>
          <w:sz w:val="16"/>
          <w:szCs w:val="16"/>
        </w:rPr>
      </w:pPr>
      <w:r w:rsidRPr="001E79AA">
        <w:rPr>
          <w:rFonts w:cs="Arial"/>
          <w:sz w:val="16"/>
          <w:szCs w:val="16"/>
        </w:rPr>
        <w:t>К</w:t>
      </w:r>
      <w:r w:rsidRPr="001E79AA">
        <w:rPr>
          <w:rFonts w:cs="Arial"/>
          <w:sz w:val="16"/>
          <w:szCs w:val="16"/>
          <w:lang w:val="kk-KZ"/>
        </w:rPr>
        <w:t>ілтті</w:t>
      </w:r>
      <w:proofErr w:type="gramStart"/>
      <w:r w:rsidRPr="001E79AA">
        <w:rPr>
          <w:rFonts w:cs="Arial"/>
          <w:sz w:val="16"/>
          <w:szCs w:val="16"/>
          <w:lang w:val="kk-KZ"/>
        </w:rPr>
        <w:t>к</w:t>
      </w:r>
      <w:proofErr w:type="gramEnd"/>
      <w:r w:rsidRPr="001E79AA">
        <w:rPr>
          <w:rFonts w:cs="Arial"/>
          <w:sz w:val="16"/>
          <w:szCs w:val="16"/>
          <w:lang w:val="kk-KZ"/>
        </w:rPr>
        <w:t xml:space="preserve"> с</w:t>
      </w:r>
      <w:r w:rsidRPr="001E79AA">
        <w:rPr>
          <w:rFonts w:ascii="Arial" w:hAnsi="Arial" w:cs="Arial"/>
          <w:sz w:val="16"/>
          <w:szCs w:val="16"/>
          <w:lang w:val="kk-KZ"/>
        </w:rPr>
        <w:t>ө</w:t>
      </w:r>
      <w:r w:rsidRPr="001E79AA">
        <w:rPr>
          <w:rFonts w:cs="Arial"/>
          <w:sz w:val="16"/>
          <w:szCs w:val="16"/>
          <w:lang w:val="kk-KZ"/>
        </w:rPr>
        <w:t>здер</w:t>
      </w:r>
      <w:r w:rsidRPr="001E79AA">
        <w:rPr>
          <w:rFonts w:cs="Arial"/>
          <w:sz w:val="16"/>
          <w:szCs w:val="16"/>
        </w:rPr>
        <w:t xml:space="preserve">: пародонт, </w:t>
      </w:r>
      <w:proofErr w:type="spellStart"/>
      <w:r w:rsidRPr="001E79AA">
        <w:rPr>
          <w:rFonts w:cs="Arial"/>
          <w:sz w:val="16"/>
          <w:szCs w:val="16"/>
        </w:rPr>
        <w:t>пародонтит</w:t>
      </w:r>
      <w:proofErr w:type="spellEnd"/>
      <w:r w:rsidRPr="001E79AA">
        <w:rPr>
          <w:rFonts w:cs="Arial"/>
          <w:sz w:val="16"/>
          <w:szCs w:val="16"/>
        </w:rPr>
        <w:t xml:space="preserve">, </w:t>
      </w:r>
      <w:r w:rsidRPr="001E79AA">
        <w:rPr>
          <w:rFonts w:cs="Arial"/>
          <w:sz w:val="16"/>
          <w:szCs w:val="16"/>
          <w:lang w:val="kk-KZ"/>
        </w:rPr>
        <w:t>емдеу</w:t>
      </w:r>
      <w:r w:rsidRPr="001E79AA">
        <w:rPr>
          <w:rFonts w:cs="Arial"/>
          <w:sz w:val="16"/>
          <w:szCs w:val="16"/>
        </w:rPr>
        <w:t xml:space="preserve">, </w:t>
      </w:r>
      <w:proofErr w:type="spellStart"/>
      <w:r w:rsidRPr="001E79AA">
        <w:rPr>
          <w:rFonts w:cs="Arial"/>
          <w:sz w:val="16"/>
          <w:szCs w:val="16"/>
        </w:rPr>
        <w:t>Купрал</w:t>
      </w:r>
      <w:proofErr w:type="spellEnd"/>
    </w:p>
    <w:p w:rsidR="001E79AA" w:rsidRDefault="001E79AA" w:rsidP="001E79AA">
      <w:pPr>
        <w:spacing w:after="0" w:line="240" w:lineRule="auto"/>
        <w:jc w:val="both"/>
        <w:rPr>
          <w:sz w:val="16"/>
          <w:szCs w:val="16"/>
          <w:lang w:val="en-US"/>
        </w:rPr>
      </w:pPr>
    </w:p>
    <w:p w:rsidR="00254E9C" w:rsidRPr="001E79AA" w:rsidRDefault="001F6BE1" w:rsidP="001E79AA">
      <w:pPr>
        <w:spacing w:after="0" w:line="240" w:lineRule="auto"/>
        <w:jc w:val="both"/>
        <w:rPr>
          <w:sz w:val="16"/>
          <w:szCs w:val="16"/>
        </w:rPr>
      </w:pPr>
      <w:r w:rsidRPr="001E79AA">
        <w:rPr>
          <w:sz w:val="16"/>
          <w:szCs w:val="16"/>
        </w:rPr>
        <w:t>В связи с широким распространением воспалительных заболеваний пародонта остается актуальным поиск эффективных методов лечения этой патологии.</w:t>
      </w:r>
      <w:r w:rsidR="001A2C0D" w:rsidRPr="001E79AA">
        <w:rPr>
          <w:sz w:val="16"/>
          <w:szCs w:val="16"/>
        </w:rPr>
        <w:t xml:space="preserve"> </w:t>
      </w:r>
      <w:r w:rsidRPr="001E79AA">
        <w:rPr>
          <w:sz w:val="16"/>
          <w:szCs w:val="16"/>
        </w:rPr>
        <w:t>Решающую роль в</w:t>
      </w:r>
      <w:r w:rsidR="00396F05" w:rsidRPr="001E79AA">
        <w:rPr>
          <w:sz w:val="16"/>
          <w:szCs w:val="16"/>
        </w:rPr>
        <w:t xml:space="preserve"> возникновении и прогрессировании воспалительного процесса в тканях пародонта игра</w:t>
      </w:r>
      <w:r w:rsidR="00A64174" w:rsidRPr="001E79AA">
        <w:rPr>
          <w:sz w:val="16"/>
          <w:szCs w:val="16"/>
        </w:rPr>
        <w:t>ю</w:t>
      </w:r>
      <w:r w:rsidR="00396F05" w:rsidRPr="001E79AA">
        <w:rPr>
          <w:sz w:val="16"/>
          <w:szCs w:val="16"/>
        </w:rPr>
        <w:t>т микрофлора и продукты их жизнедеятельности,</w:t>
      </w:r>
      <w:r w:rsidR="001A2C0D" w:rsidRPr="001E79AA">
        <w:rPr>
          <w:sz w:val="16"/>
          <w:szCs w:val="16"/>
        </w:rPr>
        <w:t xml:space="preserve"> </w:t>
      </w:r>
      <w:r w:rsidR="00396F05" w:rsidRPr="001E79AA">
        <w:rPr>
          <w:sz w:val="16"/>
          <w:szCs w:val="16"/>
        </w:rPr>
        <w:t>содержащиеся в зубной бляшке.</w:t>
      </w:r>
      <w:r w:rsidR="001A2C0D" w:rsidRPr="001E79AA">
        <w:rPr>
          <w:sz w:val="16"/>
          <w:szCs w:val="16"/>
        </w:rPr>
        <w:t xml:space="preserve"> </w:t>
      </w:r>
      <w:r w:rsidR="00396F05" w:rsidRPr="001E79AA">
        <w:rPr>
          <w:sz w:val="16"/>
          <w:szCs w:val="16"/>
        </w:rPr>
        <w:t xml:space="preserve">В настоящее время  имеется  довольно большой арсенал средств и методов лечения </w:t>
      </w:r>
      <w:proofErr w:type="spellStart"/>
      <w:r w:rsidR="00396F05" w:rsidRPr="001E79AA">
        <w:rPr>
          <w:sz w:val="16"/>
          <w:szCs w:val="16"/>
        </w:rPr>
        <w:t>пародонтита</w:t>
      </w:r>
      <w:proofErr w:type="gramStart"/>
      <w:r w:rsidR="00396F05" w:rsidRPr="001E79AA">
        <w:rPr>
          <w:sz w:val="16"/>
          <w:szCs w:val="16"/>
        </w:rPr>
        <w:t>,о</w:t>
      </w:r>
      <w:proofErr w:type="gramEnd"/>
      <w:r w:rsidR="00396F05" w:rsidRPr="001E79AA">
        <w:rPr>
          <w:sz w:val="16"/>
          <w:szCs w:val="16"/>
        </w:rPr>
        <w:t>днако</w:t>
      </w:r>
      <w:proofErr w:type="spellEnd"/>
      <w:r w:rsidR="00396F05" w:rsidRPr="001E79AA">
        <w:rPr>
          <w:sz w:val="16"/>
          <w:szCs w:val="16"/>
        </w:rPr>
        <w:t xml:space="preserve"> предпочтение отдается препаратам,</w:t>
      </w:r>
      <w:r w:rsidR="001A2C0D" w:rsidRPr="001E79AA">
        <w:rPr>
          <w:sz w:val="16"/>
          <w:szCs w:val="16"/>
        </w:rPr>
        <w:t xml:space="preserve"> </w:t>
      </w:r>
      <w:r w:rsidR="00396F05" w:rsidRPr="001E79AA">
        <w:rPr>
          <w:sz w:val="16"/>
          <w:szCs w:val="16"/>
        </w:rPr>
        <w:t xml:space="preserve">обладающим высокой </w:t>
      </w:r>
      <w:proofErr w:type="spellStart"/>
      <w:r w:rsidR="00396F05" w:rsidRPr="001E79AA">
        <w:rPr>
          <w:sz w:val="16"/>
          <w:szCs w:val="16"/>
        </w:rPr>
        <w:t>антимикробной</w:t>
      </w:r>
      <w:proofErr w:type="spellEnd"/>
      <w:r w:rsidR="00396F05" w:rsidRPr="001E79AA">
        <w:rPr>
          <w:sz w:val="16"/>
          <w:szCs w:val="16"/>
        </w:rPr>
        <w:t xml:space="preserve"> активностью (1,2).</w:t>
      </w:r>
      <w:r w:rsidR="001A2C0D" w:rsidRPr="001E79AA">
        <w:rPr>
          <w:sz w:val="16"/>
          <w:szCs w:val="16"/>
        </w:rPr>
        <w:t xml:space="preserve"> </w:t>
      </w:r>
      <w:r w:rsidR="00396F05" w:rsidRPr="001E79AA">
        <w:rPr>
          <w:sz w:val="16"/>
          <w:szCs w:val="16"/>
        </w:rPr>
        <w:t xml:space="preserve">К таковым относится препарат </w:t>
      </w:r>
      <w:proofErr w:type="spellStart"/>
      <w:r w:rsidR="00396F05" w:rsidRPr="001E79AA">
        <w:rPr>
          <w:sz w:val="16"/>
          <w:szCs w:val="16"/>
        </w:rPr>
        <w:t>Купрал</w:t>
      </w:r>
      <w:proofErr w:type="spellEnd"/>
      <w:r w:rsidR="00396F05" w:rsidRPr="001E79AA">
        <w:rPr>
          <w:sz w:val="16"/>
          <w:szCs w:val="16"/>
        </w:rPr>
        <w:t xml:space="preserve"> или гидроокись меди кальция</w:t>
      </w:r>
      <w:r w:rsidR="004C3D60" w:rsidRPr="001E79AA">
        <w:rPr>
          <w:sz w:val="16"/>
          <w:szCs w:val="16"/>
        </w:rPr>
        <w:t xml:space="preserve"> (</w:t>
      </w:r>
      <w:r w:rsidR="004C3D60" w:rsidRPr="001E79AA">
        <w:rPr>
          <w:sz w:val="16"/>
          <w:szCs w:val="16"/>
          <w:lang w:val="en-US"/>
        </w:rPr>
        <w:t>Humanchemie</w:t>
      </w:r>
      <w:r w:rsidR="004C3D60" w:rsidRPr="001E79AA">
        <w:rPr>
          <w:sz w:val="16"/>
          <w:szCs w:val="16"/>
        </w:rPr>
        <w:t>,</w:t>
      </w:r>
      <w:r w:rsidR="004C3D60" w:rsidRPr="001E79AA">
        <w:rPr>
          <w:sz w:val="16"/>
          <w:szCs w:val="16"/>
          <w:lang w:val="en-US"/>
        </w:rPr>
        <w:t>Germany</w:t>
      </w:r>
      <w:r w:rsidR="004C3D60" w:rsidRPr="001E79AA">
        <w:rPr>
          <w:sz w:val="16"/>
          <w:szCs w:val="16"/>
        </w:rPr>
        <w:t>),</w:t>
      </w:r>
      <w:r w:rsidR="00396F05" w:rsidRPr="001E79AA">
        <w:rPr>
          <w:sz w:val="16"/>
          <w:szCs w:val="16"/>
        </w:rPr>
        <w:t xml:space="preserve"> предложенный профессором </w:t>
      </w:r>
      <w:proofErr w:type="spellStart"/>
      <w:r w:rsidR="00396F05" w:rsidRPr="001E79AA">
        <w:rPr>
          <w:sz w:val="16"/>
          <w:szCs w:val="16"/>
        </w:rPr>
        <w:t>Кнаппвостом</w:t>
      </w:r>
      <w:proofErr w:type="spellEnd"/>
      <w:r w:rsidR="00396F05" w:rsidRPr="001E79AA">
        <w:rPr>
          <w:sz w:val="16"/>
          <w:szCs w:val="16"/>
        </w:rPr>
        <w:t xml:space="preserve"> (</w:t>
      </w:r>
      <w:r w:rsidR="007737AD" w:rsidRPr="001E79AA">
        <w:rPr>
          <w:sz w:val="16"/>
          <w:szCs w:val="16"/>
        </w:rPr>
        <w:t>3</w:t>
      </w:r>
      <w:r w:rsidR="00396F05" w:rsidRPr="001E79AA">
        <w:rPr>
          <w:sz w:val="16"/>
          <w:szCs w:val="16"/>
        </w:rPr>
        <w:t>).</w:t>
      </w:r>
      <w:r w:rsidR="001A2C0D" w:rsidRPr="001E79AA">
        <w:rPr>
          <w:sz w:val="16"/>
          <w:szCs w:val="16"/>
        </w:rPr>
        <w:t xml:space="preserve"> </w:t>
      </w:r>
      <w:proofErr w:type="spellStart"/>
      <w:r w:rsidR="009A1801" w:rsidRPr="001E79AA">
        <w:rPr>
          <w:sz w:val="16"/>
          <w:szCs w:val="16"/>
        </w:rPr>
        <w:t>Купрал</w:t>
      </w:r>
      <w:proofErr w:type="spellEnd"/>
      <w:r w:rsidR="009A1801" w:rsidRPr="001E79AA">
        <w:rPr>
          <w:sz w:val="16"/>
          <w:szCs w:val="16"/>
        </w:rPr>
        <w:t xml:space="preserve"> представляет собой стабилизированную равновесную систему,</w:t>
      </w:r>
      <w:r w:rsidR="001A2C0D" w:rsidRPr="001E79AA">
        <w:rPr>
          <w:sz w:val="16"/>
          <w:szCs w:val="16"/>
        </w:rPr>
        <w:t xml:space="preserve"> </w:t>
      </w:r>
      <w:r w:rsidR="009A1801" w:rsidRPr="001E79AA">
        <w:rPr>
          <w:sz w:val="16"/>
          <w:szCs w:val="16"/>
        </w:rPr>
        <w:t xml:space="preserve">содержащую </w:t>
      </w:r>
      <w:proofErr w:type="spellStart"/>
      <w:r w:rsidR="009A1801" w:rsidRPr="001E79AA">
        <w:rPr>
          <w:sz w:val="16"/>
          <w:szCs w:val="16"/>
        </w:rPr>
        <w:t>наночастицы</w:t>
      </w:r>
      <w:proofErr w:type="spellEnd"/>
      <w:r w:rsidR="009A1801" w:rsidRPr="001E79AA">
        <w:rPr>
          <w:sz w:val="16"/>
          <w:szCs w:val="16"/>
        </w:rPr>
        <w:t xml:space="preserve"> гидроокиси  меди</w:t>
      </w:r>
      <w:r w:rsidR="009A1801" w:rsidRPr="001E79AA">
        <w:rPr>
          <w:sz w:val="16"/>
          <w:szCs w:val="16"/>
          <w:lang w:val="en-US"/>
        </w:rPr>
        <w:t>II</w:t>
      </w:r>
      <w:r w:rsidR="009A1801" w:rsidRPr="001E79AA">
        <w:rPr>
          <w:sz w:val="16"/>
          <w:szCs w:val="16"/>
        </w:rPr>
        <w:t xml:space="preserve">  с отрицательным  зарядом</w:t>
      </w:r>
      <w:r w:rsidR="00396F05" w:rsidRPr="001E79AA">
        <w:rPr>
          <w:sz w:val="16"/>
          <w:szCs w:val="16"/>
        </w:rPr>
        <w:t xml:space="preserve"> </w:t>
      </w:r>
      <w:r w:rsidRPr="001E79AA">
        <w:rPr>
          <w:sz w:val="16"/>
          <w:szCs w:val="16"/>
        </w:rPr>
        <w:t xml:space="preserve"> </w:t>
      </w:r>
      <w:r w:rsidR="009A1801" w:rsidRPr="001E79AA">
        <w:rPr>
          <w:sz w:val="16"/>
          <w:szCs w:val="16"/>
        </w:rPr>
        <w:t xml:space="preserve">и анионы </w:t>
      </w:r>
      <w:proofErr w:type="spellStart"/>
      <w:r w:rsidR="009A1801" w:rsidRPr="001E79AA">
        <w:rPr>
          <w:sz w:val="16"/>
          <w:szCs w:val="16"/>
        </w:rPr>
        <w:t>гидрооксикупрата</w:t>
      </w:r>
      <w:proofErr w:type="spellEnd"/>
      <w:r w:rsidR="001F35A0" w:rsidRPr="001E79AA">
        <w:rPr>
          <w:sz w:val="16"/>
          <w:szCs w:val="16"/>
        </w:rPr>
        <w:t>,</w:t>
      </w:r>
      <w:r w:rsidR="001A2C0D" w:rsidRPr="001E79AA">
        <w:rPr>
          <w:sz w:val="16"/>
          <w:szCs w:val="16"/>
        </w:rPr>
        <w:t xml:space="preserve"> </w:t>
      </w:r>
      <w:r w:rsidR="001F35A0" w:rsidRPr="001E79AA">
        <w:rPr>
          <w:sz w:val="16"/>
          <w:szCs w:val="16"/>
        </w:rPr>
        <w:t xml:space="preserve">которая обладает высокой степенью бактерицидности по отношению ко всем аэробным и анаэробным микроорганизмам и их вегетативным </w:t>
      </w:r>
      <w:proofErr w:type="spellStart"/>
      <w:r w:rsidR="001F35A0" w:rsidRPr="001E79AA">
        <w:rPr>
          <w:sz w:val="16"/>
          <w:szCs w:val="16"/>
        </w:rPr>
        <w:t>формам</w:t>
      </w:r>
      <w:proofErr w:type="gramStart"/>
      <w:r w:rsidR="001F35A0" w:rsidRPr="001E79AA">
        <w:rPr>
          <w:sz w:val="16"/>
          <w:szCs w:val="16"/>
        </w:rPr>
        <w:t>.П</w:t>
      </w:r>
      <w:proofErr w:type="gramEnd"/>
      <w:r w:rsidR="001F35A0" w:rsidRPr="001E79AA">
        <w:rPr>
          <w:sz w:val="16"/>
          <w:szCs w:val="16"/>
        </w:rPr>
        <w:t>ри</w:t>
      </w:r>
      <w:proofErr w:type="spellEnd"/>
      <w:r w:rsidR="001F35A0" w:rsidRPr="001E79AA">
        <w:rPr>
          <w:sz w:val="16"/>
          <w:szCs w:val="16"/>
        </w:rPr>
        <w:t xml:space="preserve"> применении </w:t>
      </w:r>
      <w:proofErr w:type="spellStart"/>
      <w:r w:rsidR="001F35A0" w:rsidRPr="001E79AA">
        <w:rPr>
          <w:sz w:val="16"/>
          <w:szCs w:val="16"/>
        </w:rPr>
        <w:t>Купрала</w:t>
      </w:r>
      <w:proofErr w:type="spellEnd"/>
      <w:r w:rsidR="001F35A0" w:rsidRPr="001E79AA">
        <w:rPr>
          <w:sz w:val="16"/>
          <w:szCs w:val="16"/>
        </w:rPr>
        <w:t xml:space="preserve"> исключается развитие </w:t>
      </w:r>
      <w:proofErr w:type="spellStart"/>
      <w:r w:rsidR="001F35A0" w:rsidRPr="001E79AA">
        <w:rPr>
          <w:sz w:val="16"/>
          <w:szCs w:val="16"/>
        </w:rPr>
        <w:t>резистентности</w:t>
      </w:r>
      <w:proofErr w:type="spellEnd"/>
      <w:r w:rsidR="001F35A0" w:rsidRPr="001E79AA">
        <w:rPr>
          <w:sz w:val="16"/>
          <w:szCs w:val="16"/>
        </w:rPr>
        <w:t xml:space="preserve"> к </w:t>
      </w:r>
      <w:proofErr w:type="spellStart"/>
      <w:r w:rsidR="001F35A0" w:rsidRPr="001E79AA">
        <w:rPr>
          <w:sz w:val="16"/>
          <w:szCs w:val="16"/>
        </w:rPr>
        <w:t>микрофлоре,по</w:t>
      </w:r>
      <w:proofErr w:type="spellEnd"/>
      <w:r w:rsidR="001F35A0" w:rsidRPr="001E79AA">
        <w:rPr>
          <w:sz w:val="16"/>
          <w:szCs w:val="16"/>
        </w:rPr>
        <w:t xml:space="preserve"> отношению к которой  он обладает активностью ,превышающую активность гидроокиси кальция в 100 раз.</w:t>
      </w:r>
      <w:r w:rsidR="001A2C0D" w:rsidRPr="001E79AA">
        <w:rPr>
          <w:sz w:val="16"/>
          <w:szCs w:val="16"/>
        </w:rPr>
        <w:t xml:space="preserve"> </w:t>
      </w:r>
      <w:r w:rsidR="001F35A0" w:rsidRPr="001E79AA">
        <w:rPr>
          <w:sz w:val="16"/>
          <w:szCs w:val="16"/>
        </w:rPr>
        <w:t xml:space="preserve">При лечении пародонта </w:t>
      </w:r>
      <w:proofErr w:type="spellStart"/>
      <w:r w:rsidR="001F35A0" w:rsidRPr="001E79AA">
        <w:rPr>
          <w:sz w:val="16"/>
          <w:szCs w:val="16"/>
        </w:rPr>
        <w:t>Купрал</w:t>
      </w:r>
      <w:proofErr w:type="spellEnd"/>
      <w:r w:rsidR="001F35A0" w:rsidRPr="001E79AA">
        <w:rPr>
          <w:sz w:val="16"/>
          <w:szCs w:val="16"/>
        </w:rPr>
        <w:t xml:space="preserve"> не проявляет </w:t>
      </w:r>
      <w:proofErr w:type="spellStart"/>
      <w:r w:rsidR="001F35A0" w:rsidRPr="001E79AA">
        <w:rPr>
          <w:sz w:val="16"/>
          <w:szCs w:val="16"/>
        </w:rPr>
        <w:t>инвазивных</w:t>
      </w:r>
      <w:proofErr w:type="spellEnd"/>
      <w:r w:rsidR="001F35A0" w:rsidRPr="001E79AA">
        <w:rPr>
          <w:sz w:val="16"/>
          <w:szCs w:val="16"/>
        </w:rPr>
        <w:t xml:space="preserve"> </w:t>
      </w:r>
      <w:proofErr w:type="spellStart"/>
      <w:r w:rsidR="001F35A0" w:rsidRPr="001E79AA">
        <w:rPr>
          <w:sz w:val="16"/>
          <w:szCs w:val="16"/>
        </w:rPr>
        <w:t>свойств</w:t>
      </w:r>
      <w:proofErr w:type="gramStart"/>
      <w:r w:rsidR="001F35A0" w:rsidRPr="001E79AA">
        <w:rPr>
          <w:sz w:val="16"/>
          <w:szCs w:val="16"/>
        </w:rPr>
        <w:t>,д</w:t>
      </w:r>
      <w:proofErr w:type="gramEnd"/>
      <w:r w:rsidR="001F35A0" w:rsidRPr="001E79AA">
        <w:rPr>
          <w:sz w:val="16"/>
          <w:szCs w:val="16"/>
        </w:rPr>
        <w:t>ействуя</w:t>
      </w:r>
      <w:proofErr w:type="spellEnd"/>
      <w:r w:rsidR="001F35A0" w:rsidRPr="001E79AA">
        <w:rPr>
          <w:sz w:val="16"/>
          <w:szCs w:val="16"/>
        </w:rPr>
        <w:t xml:space="preserve"> в пределах </w:t>
      </w:r>
      <w:r w:rsidR="00254E9C" w:rsidRPr="001E79AA">
        <w:rPr>
          <w:sz w:val="16"/>
          <w:szCs w:val="16"/>
        </w:rPr>
        <w:t xml:space="preserve"> патологически </w:t>
      </w:r>
      <w:r w:rsidR="001F35A0" w:rsidRPr="001E79AA">
        <w:rPr>
          <w:sz w:val="16"/>
          <w:szCs w:val="16"/>
        </w:rPr>
        <w:t>измененных</w:t>
      </w:r>
      <w:r w:rsidR="00254E9C" w:rsidRPr="001E79AA">
        <w:rPr>
          <w:sz w:val="16"/>
          <w:szCs w:val="16"/>
        </w:rPr>
        <w:t xml:space="preserve"> тканей.</w:t>
      </w:r>
    </w:p>
    <w:p w:rsidR="001F6BE1" w:rsidRPr="001E79AA" w:rsidRDefault="00254E9C" w:rsidP="001E79AA">
      <w:pPr>
        <w:spacing w:after="0" w:line="240" w:lineRule="auto"/>
        <w:jc w:val="both"/>
        <w:rPr>
          <w:sz w:val="16"/>
          <w:szCs w:val="16"/>
        </w:rPr>
      </w:pPr>
      <w:r w:rsidRPr="001E79AA">
        <w:rPr>
          <w:sz w:val="16"/>
          <w:szCs w:val="16"/>
        </w:rPr>
        <w:t xml:space="preserve">Целью настоящего исследования явилось обобщение опыта применения препарата </w:t>
      </w:r>
      <w:proofErr w:type="spellStart"/>
      <w:r w:rsidRPr="001E79AA">
        <w:rPr>
          <w:sz w:val="16"/>
          <w:szCs w:val="16"/>
        </w:rPr>
        <w:t>Купрал</w:t>
      </w:r>
      <w:proofErr w:type="spellEnd"/>
      <w:r w:rsidRPr="001E79AA">
        <w:rPr>
          <w:sz w:val="16"/>
          <w:szCs w:val="16"/>
        </w:rPr>
        <w:t xml:space="preserve"> при лечении </w:t>
      </w:r>
      <w:proofErr w:type="spellStart"/>
      <w:r w:rsidRPr="001E79AA">
        <w:rPr>
          <w:sz w:val="16"/>
          <w:szCs w:val="16"/>
        </w:rPr>
        <w:t>пародонтита</w:t>
      </w:r>
      <w:proofErr w:type="spellEnd"/>
      <w:r w:rsidRPr="001E79AA">
        <w:rPr>
          <w:sz w:val="16"/>
          <w:szCs w:val="16"/>
        </w:rPr>
        <w:t>.</w:t>
      </w:r>
    </w:p>
    <w:p w:rsidR="00254E9C" w:rsidRPr="001E79AA" w:rsidRDefault="00254E9C" w:rsidP="001E79AA">
      <w:pPr>
        <w:spacing w:after="0" w:line="240" w:lineRule="auto"/>
        <w:jc w:val="both"/>
        <w:rPr>
          <w:sz w:val="16"/>
          <w:szCs w:val="16"/>
        </w:rPr>
      </w:pPr>
      <w:r w:rsidRPr="001E79AA">
        <w:rPr>
          <w:sz w:val="16"/>
          <w:szCs w:val="16"/>
        </w:rPr>
        <w:t xml:space="preserve">Согласно плану исследований мы применяли </w:t>
      </w:r>
      <w:proofErr w:type="spellStart"/>
      <w:r w:rsidRPr="001E79AA">
        <w:rPr>
          <w:sz w:val="16"/>
          <w:szCs w:val="16"/>
        </w:rPr>
        <w:t>Купрал</w:t>
      </w:r>
      <w:proofErr w:type="spellEnd"/>
      <w:r w:rsidRPr="001E79AA">
        <w:rPr>
          <w:sz w:val="16"/>
          <w:szCs w:val="16"/>
        </w:rPr>
        <w:t xml:space="preserve"> у  28 больных с </w:t>
      </w:r>
      <w:proofErr w:type="spellStart"/>
      <w:r w:rsidRPr="001E79AA">
        <w:rPr>
          <w:sz w:val="16"/>
          <w:szCs w:val="16"/>
        </w:rPr>
        <w:t>генерализованным</w:t>
      </w:r>
      <w:proofErr w:type="spellEnd"/>
      <w:r w:rsidRPr="001E79AA">
        <w:rPr>
          <w:sz w:val="16"/>
          <w:szCs w:val="16"/>
        </w:rPr>
        <w:t xml:space="preserve"> </w:t>
      </w:r>
      <w:proofErr w:type="spellStart"/>
      <w:r w:rsidRPr="001E79AA">
        <w:rPr>
          <w:sz w:val="16"/>
          <w:szCs w:val="16"/>
        </w:rPr>
        <w:t>пародонтитом</w:t>
      </w:r>
      <w:proofErr w:type="gramStart"/>
      <w:r w:rsidRPr="001E79AA">
        <w:rPr>
          <w:sz w:val="16"/>
          <w:szCs w:val="16"/>
        </w:rPr>
        <w:t>.П</w:t>
      </w:r>
      <w:proofErr w:type="gramEnd"/>
      <w:r w:rsidRPr="001E79AA">
        <w:rPr>
          <w:sz w:val="16"/>
          <w:szCs w:val="16"/>
        </w:rPr>
        <w:t>ри</w:t>
      </w:r>
      <w:proofErr w:type="spellEnd"/>
      <w:r w:rsidRPr="001E79AA">
        <w:rPr>
          <w:sz w:val="16"/>
          <w:szCs w:val="16"/>
        </w:rPr>
        <w:t xml:space="preserve"> этом у 23 пациентов была диагностирована </w:t>
      </w:r>
      <w:proofErr w:type="spellStart"/>
      <w:r w:rsidRPr="001E79AA">
        <w:rPr>
          <w:sz w:val="16"/>
          <w:szCs w:val="16"/>
        </w:rPr>
        <w:t>средняя,а</w:t>
      </w:r>
      <w:proofErr w:type="spellEnd"/>
      <w:r w:rsidRPr="001E79AA">
        <w:rPr>
          <w:sz w:val="16"/>
          <w:szCs w:val="16"/>
        </w:rPr>
        <w:t xml:space="preserve"> у 5-тяжелая степень </w:t>
      </w:r>
      <w:proofErr w:type="spellStart"/>
      <w:r w:rsidRPr="001E79AA">
        <w:rPr>
          <w:sz w:val="16"/>
          <w:szCs w:val="16"/>
        </w:rPr>
        <w:t>пародонтита.Возраст</w:t>
      </w:r>
      <w:proofErr w:type="spellEnd"/>
      <w:r w:rsidRPr="001E79AA">
        <w:rPr>
          <w:sz w:val="16"/>
          <w:szCs w:val="16"/>
        </w:rPr>
        <w:t xml:space="preserve"> больных был в пределах 25-56 </w:t>
      </w:r>
      <w:proofErr w:type="spellStart"/>
      <w:r w:rsidRPr="001E79AA">
        <w:rPr>
          <w:sz w:val="16"/>
          <w:szCs w:val="16"/>
        </w:rPr>
        <w:t>лет.Состояние</w:t>
      </w:r>
      <w:proofErr w:type="spellEnd"/>
      <w:r w:rsidRPr="001E79AA">
        <w:rPr>
          <w:sz w:val="16"/>
          <w:szCs w:val="16"/>
        </w:rPr>
        <w:t xml:space="preserve"> пародонта оценивали по показателям индекса гигиены </w:t>
      </w:r>
      <w:r w:rsidR="007F59A5" w:rsidRPr="001E79AA">
        <w:rPr>
          <w:sz w:val="16"/>
          <w:szCs w:val="16"/>
          <w:lang w:val="en-US"/>
        </w:rPr>
        <w:t>OHI</w:t>
      </w:r>
      <w:r w:rsidR="007F59A5" w:rsidRPr="001E79AA">
        <w:rPr>
          <w:sz w:val="16"/>
          <w:szCs w:val="16"/>
        </w:rPr>
        <w:t xml:space="preserve"> по </w:t>
      </w:r>
      <w:r w:rsidR="007F59A5" w:rsidRPr="001E79AA">
        <w:rPr>
          <w:sz w:val="16"/>
          <w:szCs w:val="16"/>
          <w:lang w:val="en-US"/>
        </w:rPr>
        <w:t>Green</w:t>
      </w:r>
      <w:r w:rsidR="007F59A5" w:rsidRPr="001E79AA">
        <w:rPr>
          <w:sz w:val="16"/>
          <w:szCs w:val="16"/>
        </w:rPr>
        <w:t>-</w:t>
      </w:r>
      <w:r w:rsidR="007F59A5" w:rsidRPr="001E79AA">
        <w:rPr>
          <w:sz w:val="16"/>
          <w:szCs w:val="16"/>
          <w:lang w:val="en-US"/>
        </w:rPr>
        <w:t>Vermillion</w:t>
      </w:r>
      <w:r w:rsidR="007F59A5" w:rsidRPr="001E79AA">
        <w:rPr>
          <w:sz w:val="16"/>
          <w:szCs w:val="16"/>
        </w:rPr>
        <w:t xml:space="preserve">,индекса кровоточивости </w:t>
      </w:r>
      <w:proofErr w:type="spellStart"/>
      <w:r w:rsidR="007F59A5" w:rsidRPr="001E79AA">
        <w:rPr>
          <w:sz w:val="16"/>
          <w:szCs w:val="16"/>
        </w:rPr>
        <w:t>десневой</w:t>
      </w:r>
      <w:proofErr w:type="spellEnd"/>
      <w:r w:rsidR="007F59A5" w:rsidRPr="001E79AA">
        <w:rPr>
          <w:sz w:val="16"/>
          <w:szCs w:val="16"/>
        </w:rPr>
        <w:t xml:space="preserve"> борозды по </w:t>
      </w:r>
      <w:r w:rsidR="007F59A5" w:rsidRPr="001E79AA">
        <w:rPr>
          <w:sz w:val="16"/>
          <w:szCs w:val="16"/>
          <w:lang w:val="en-US"/>
        </w:rPr>
        <w:t>Mulemann</w:t>
      </w:r>
      <w:r w:rsidR="007F59A5" w:rsidRPr="001E79AA">
        <w:rPr>
          <w:sz w:val="16"/>
          <w:szCs w:val="16"/>
        </w:rPr>
        <w:t xml:space="preserve"> и </w:t>
      </w:r>
      <w:r w:rsidR="007F59A5" w:rsidRPr="001E79AA">
        <w:rPr>
          <w:sz w:val="16"/>
          <w:szCs w:val="16"/>
          <w:lang w:val="en-US"/>
        </w:rPr>
        <w:t>Son</w:t>
      </w:r>
      <w:r w:rsidR="007F59A5" w:rsidRPr="001E79AA">
        <w:rPr>
          <w:sz w:val="16"/>
          <w:szCs w:val="16"/>
        </w:rPr>
        <w:t>(</w:t>
      </w:r>
      <w:r w:rsidR="007F59A5" w:rsidRPr="001E79AA">
        <w:rPr>
          <w:sz w:val="16"/>
          <w:szCs w:val="16"/>
          <w:lang w:val="en-US"/>
        </w:rPr>
        <w:t>SBI</w:t>
      </w:r>
      <w:r w:rsidR="007F59A5" w:rsidRPr="001E79AA">
        <w:rPr>
          <w:sz w:val="16"/>
          <w:szCs w:val="16"/>
        </w:rPr>
        <w:t>).</w:t>
      </w:r>
    </w:p>
    <w:p w:rsidR="00084505" w:rsidRPr="001E79AA" w:rsidRDefault="007F59A5" w:rsidP="001E79AA">
      <w:pPr>
        <w:spacing w:after="0" w:line="240" w:lineRule="auto"/>
        <w:jc w:val="both"/>
        <w:rPr>
          <w:sz w:val="16"/>
          <w:szCs w:val="16"/>
        </w:rPr>
      </w:pPr>
      <w:r w:rsidRPr="001E79AA">
        <w:rPr>
          <w:sz w:val="16"/>
          <w:szCs w:val="16"/>
        </w:rPr>
        <w:t xml:space="preserve">Применение </w:t>
      </w:r>
      <w:proofErr w:type="spellStart"/>
      <w:r w:rsidRPr="001E79AA">
        <w:rPr>
          <w:sz w:val="16"/>
          <w:szCs w:val="16"/>
        </w:rPr>
        <w:t>Купрала</w:t>
      </w:r>
      <w:proofErr w:type="spellEnd"/>
      <w:r w:rsidRPr="001E79AA">
        <w:rPr>
          <w:sz w:val="16"/>
          <w:szCs w:val="16"/>
        </w:rPr>
        <w:t xml:space="preserve"> проводили следующим </w:t>
      </w:r>
      <w:proofErr w:type="spellStart"/>
      <w:r w:rsidRPr="001E79AA">
        <w:rPr>
          <w:sz w:val="16"/>
          <w:szCs w:val="16"/>
        </w:rPr>
        <w:t>образом</w:t>
      </w:r>
      <w:proofErr w:type="gramStart"/>
      <w:r w:rsidRPr="001E79AA">
        <w:rPr>
          <w:sz w:val="16"/>
          <w:szCs w:val="16"/>
        </w:rPr>
        <w:t>.В</w:t>
      </w:r>
      <w:proofErr w:type="gramEnd"/>
      <w:r w:rsidRPr="001E79AA">
        <w:rPr>
          <w:sz w:val="16"/>
          <w:szCs w:val="16"/>
        </w:rPr>
        <w:t>начале</w:t>
      </w:r>
      <w:proofErr w:type="spellEnd"/>
      <w:r w:rsidRPr="001E79AA">
        <w:rPr>
          <w:sz w:val="16"/>
          <w:szCs w:val="16"/>
        </w:rPr>
        <w:t xml:space="preserve"> проводили тщательную чистку зубов –профессиональную гигиену с помощью ультразвукового </w:t>
      </w:r>
      <w:proofErr w:type="spellStart"/>
      <w:r w:rsidRPr="001E79AA">
        <w:rPr>
          <w:sz w:val="16"/>
          <w:szCs w:val="16"/>
        </w:rPr>
        <w:t>скалера</w:t>
      </w:r>
      <w:proofErr w:type="spellEnd"/>
      <w:r w:rsidRPr="001E79AA">
        <w:rPr>
          <w:sz w:val="16"/>
          <w:szCs w:val="16"/>
        </w:rPr>
        <w:t xml:space="preserve"> с последующей полировкой поверхности корней пастой с содержанием </w:t>
      </w:r>
      <w:proofErr w:type="spellStart"/>
      <w:r w:rsidRPr="001E79AA">
        <w:rPr>
          <w:sz w:val="16"/>
          <w:szCs w:val="16"/>
        </w:rPr>
        <w:t>фторидов,затем</w:t>
      </w:r>
      <w:proofErr w:type="spellEnd"/>
      <w:r w:rsidRPr="001E79AA">
        <w:rPr>
          <w:sz w:val="16"/>
          <w:szCs w:val="16"/>
        </w:rPr>
        <w:t xml:space="preserve"> поверхность зубов обрабатывали </w:t>
      </w:r>
      <w:proofErr w:type="spellStart"/>
      <w:r w:rsidRPr="001E79AA">
        <w:rPr>
          <w:sz w:val="16"/>
          <w:szCs w:val="16"/>
        </w:rPr>
        <w:t>эмаль-герметизирующим</w:t>
      </w:r>
      <w:proofErr w:type="spellEnd"/>
      <w:r w:rsidRPr="001E79AA">
        <w:rPr>
          <w:sz w:val="16"/>
          <w:szCs w:val="16"/>
        </w:rPr>
        <w:t xml:space="preserve"> </w:t>
      </w:r>
      <w:proofErr w:type="spellStart"/>
      <w:r w:rsidRPr="001E79AA">
        <w:rPr>
          <w:sz w:val="16"/>
          <w:szCs w:val="16"/>
        </w:rPr>
        <w:t>ликвидом.С</w:t>
      </w:r>
      <w:proofErr w:type="spellEnd"/>
      <w:r w:rsidRPr="001E79AA">
        <w:rPr>
          <w:sz w:val="16"/>
          <w:szCs w:val="16"/>
        </w:rPr>
        <w:t xml:space="preserve"> этой целью на поверхность зубов наносили </w:t>
      </w:r>
      <w:r w:rsidR="008D17A3" w:rsidRPr="001E79AA">
        <w:rPr>
          <w:sz w:val="16"/>
          <w:szCs w:val="16"/>
        </w:rPr>
        <w:t>жидкость</w:t>
      </w:r>
      <w:r w:rsidRPr="001E79AA">
        <w:rPr>
          <w:sz w:val="16"/>
          <w:szCs w:val="16"/>
        </w:rPr>
        <w:t xml:space="preserve"> №1</w:t>
      </w:r>
      <w:r w:rsidR="008D17A3" w:rsidRPr="001E79AA">
        <w:rPr>
          <w:sz w:val="16"/>
          <w:szCs w:val="16"/>
        </w:rPr>
        <w:t xml:space="preserve">,представляющую собой безводный фтористый силикат магния и силикат меди и фтористый натрий в качестве </w:t>
      </w:r>
      <w:proofErr w:type="spellStart"/>
      <w:r w:rsidR="008D17A3" w:rsidRPr="001E79AA">
        <w:rPr>
          <w:sz w:val="16"/>
          <w:szCs w:val="16"/>
        </w:rPr>
        <w:t>стабилизатора.Затем</w:t>
      </w:r>
      <w:proofErr w:type="spellEnd"/>
      <w:r w:rsidR="008D17A3" w:rsidRPr="001E79AA">
        <w:rPr>
          <w:sz w:val="16"/>
          <w:szCs w:val="16"/>
        </w:rPr>
        <w:t xml:space="preserve">  поверхность зуба обрабатывали жидкостью №2,содержащую высокодисперсную гидроокись </w:t>
      </w:r>
      <w:proofErr w:type="spellStart"/>
      <w:r w:rsidR="008D17A3" w:rsidRPr="001E79AA">
        <w:rPr>
          <w:sz w:val="16"/>
          <w:szCs w:val="16"/>
        </w:rPr>
        <w:t>кальция</w:t>
      </w:r>
      <w:proofErr w:type="gramStart"/>
      <w:r w:rsidR="008D17A3" w:rsidRPr="001E79AA">
        <w:rPr>
          <w:sz w:val="16"/>
          <w:szCs w:val="16"/>
        </w:rPr>
        <w:t>.В</w:t>
      </w:r>
      <w:proofErr w:type="spellEnd"/>
      <w:proofErr w:type="gramEnd"/>
      <w:r w:rsidR="008D17A3" w:rsidRPr="001E79AA">
        <w:rPr>
          <w:sz w:val="16"/>
          <w:szCs w:val="16"/>
        </w:rPr>
        <w:t xml:space="preserve"> результате </w:t>
      </w:r>
      <w:r w:rsidR="005458AA" w:rsidRPr="001E79AA">
        <w:rPr>
          <w:sz w:val="16"/>
          <w:szCs w:val="16"/>
        </w:rPr>
        <w:t xml:space="preserve"> воздействия </w:t>
      </w:r>
      <w:proofErr w:type="spellStart"/>
      <w:r w:rsidR="005458AA" w:rsidRPr="001E79AA">
        <w:rPr>
          <w:sz w:val="16"/>
          <w:szCs w:val="16"/>
        </w:rPr>
        <w:t>эмаль-герметизирующего</w:t>
      </w:r>
      <w:proofErr w:type="spellEnd"/>
      <w:r w:rsidR="005458AA" w:rsidRPr="001E79AA">
        <w:rPr>
          <w:sz w:val="16"/>
          <w:szCs w:val="16"/>
        </w:rPr>
        <w:t xml:space="preserve"> </w:t>
      </w:r>
      <w:proofErr w:type="spellStart"/>
      <w:r w:rsidR="005458AA" w:rsidRPr="001E79AA">
        <w:rPr>
          <w:sz w:val="16"/>
          <w:szCs w:val="16"/>
        </w:rPr>
        <w:t>ликвида</w:t>
      </w:r>
      <w:proofErr w:type="spellEnd"/>
      <w:r w:rsidR="005458AA" w:rsidRPr="001E79AA">
        <w:rPr>
          <w:sz w:val="16"/>
          <w:szCs w:val="16"/>
        </w:rPr>
        <w:t xml:space="preserve"> происходило </w:t>
      </w:r>
      <w:r w:rsidR="008D17A3" w:rsidRPr="001E79AA">
        <w:rPr>
          <w:sz w:val="16"/>
          <w:szCs w:val="16"/>
        </w:rPr>
        <w:t>глубоко</w:t>
      </w:r>
      <w:r w:rsidR="005458AA" w:rsidRPr="001E79AA">
        <w:rPr>
          <w:sz w:val="16"/>
          <w:szCs w:val="16"/>
        </w:rPr>
        <w:t>е</w:t>
      </w:r>
      <w:r w:rsidR="008D17A3" w:rsidRPr="001E79AA">
        <w:rPr>
          <w:sz w:val="16"/>
          <w:szCs w:val="16"/>
        </w:rPr>
        <w:t xml:space="preserve"> фторировани</w:t>
      </w:r>
      <w:r w:rsidR="005458AA" w:rsidRPr="001E79AA">
        <w:rPr>
          <w:sz w:val="16"/>
          <w:szCs w:val="16"/>
        </w:rPr>
        <w:t xml:space="preserve">е </w:t>
      </w:r>
      <w:proofErr w:type="spellStart"/>
      <w:r w:rsidR="005458AA" w:rsidRPr="001E79AA">
        <w:rPr>
          <w:sz w:val="16"/>
          <w:szCs w:val="16"/>
        </w:rPr>
        <w:t>эмали,обеспечивающее</w:t>
      </w:r>
      <w:proofErr w:type="spellEnd"/>
      <w:r w:rsidR="005458AA" w:rsidRPr="001E79AA">
        <w:rPr>
          <w:sz w:val="16"/>
          <w:szCs w:val="16"/>
        </w:rPr>
        <w:t xml:space="preserve"> ее долговременную </w:t>
      </w:r>
      <w:proofErr w:type="spellStart"/>
      <w:r w:rsidR="005458AA" w:rsidRPr="001E79AA">
        <w:rPr>
          <w:sz w:val="16"/>
          <w:szCs w:val="16"/>
        </w:rPr>
        <w:t>реминерализацию.Купрал</w:t>
      </w:r>
      <w:proofErr w:type="spellEnd"/>
      <w:r w:rsidR="005458AA" w:rsidRPr="001E79AA">
        <w:rPr>
          <w:sz w:val="16"/>
          <w:szCs w:val="16"/>
        </w:rPr>
        <w:t xml:space="preserve"> вносили в  </w:t>
      </w:r>
      <w:proofErr w:type="spellStart"/>
      <w:r w:rsidR="005458AA" w:rsidRPr="001E79AA">
        <w:rPr>
          <w:sz w:val="16"/>
          <w:szCs w:val="16"/>
        </w:rPr>
        <w:t>пародонтальные</w:t>
      </w:r>
      <w:proofErr w:type="spellEnd"/>
      <w:r w:rsidR="005458AA" w:rsidRPr="001E79AA">
        <w:rPr>
          <w:sz w:val="16"/>
          <w:szCs w:val="16"/>
        </w:rPr>
        <w:t xml:space="preserve"> карманы</w:t>
      </w:r>
      <w:r w:rsidR="008D17A3" w:rsidRPr="001E79AA">
        <w:rPr>
          <w:sz w:val="16"/>
          <w:szCs w:val="16"/>
        </w:rPr>
        <w:t xml:space="preserve"> </w:t>
      </w:r>
      <w:r w:rsidR="005458AA" w:rsidRPr="001E79AA">
        <w:rPr>
          <w:sz w:val="16"/>
          <w:szCs w:val="16"/>
        </w:rPr>
        <w:t xml:space="preserve">с помощью бумажных штифтов .Продолжительность лечения составила от 5-7 до 10 дней в зависимости от интенсивности воспалительного процесса в </w:t>
      </w:r>
      <w:proofErr w:type="spellStart"/>
      <w:r w:rsidR="005458AA" w:rsidRPr="001E79AA">
        <w:rPr>
          <w:sz w:val="16"/>
          <w:szCs w:val="16"/>
        </w:rPr>
        <w:t>пародонте.Результаты</w:t>
      </w:r>
      <w:proofErr w:type="spellEnd"/>
      <w:r w:rsidR="005458AA" w:rsidRPr="001E79AA">
        <w:rPr>
          <w:sz w:val="16"/>
          <w:szCs w:val="16"/>
        </w:rPr>
        <w:t xml:space="preserve"> наших исследований </w:t>
      </w:r>
      <w:proofErr w:type="spellStart"/>
      <w:r w:rsidR="005458AA" w:rsidRPr="001E79AA">
        <w:rPr>
          <w:sz w:val="16"/>
          <w:szCs w:val="16"/>
        </w:rPr>
        <w:t>показали,что</w:t>
      </w:r>
      <w:proofErr w:type="spellEnd"/>
      <w:r w:rsidR="005458AA" w:rsidRPr="001E79AA">
        <w:rPr>
          <w:sz w:val="16"/>
          <w:szCs w:val="16"/>
        </w:rPr>
        <w:t xml:space="preserve"> с первых дней применения </w:t>
      </w:r>
      <w:proofErr w:type="spellStart"/>
      <w:r w:rsidR="005458AA" w:rsidRPr="001E79AA">
        <w:rPr>
          <w:sz w:val="16"/>
          <w:szCs w:val="16"/>
        </w:rPr>
        <w:t>Купрала</w:t>
      </w:r>
      <w:proofErr w:type="spellEnd"/>
      <w:r w:rsidR="005458AA" w:rsidRPr="001E79AA">
        <w:rPr>
          <w:sz w:val="16"/>
          <w:szCs w:val="16"/>
        </w:rPr>
        <w:t xml:space="preserve"> </w:t>
      </w:r>
      <w:r w:rsidR="00EB20F3" w:rsidRPr="001E79AA">
        <w:rPr>
          <w:sz w:val="16"/>
          <w:szCs w:val="16"/>
        </w:rPr>
        <w:t xml:space="preserve">четко определялась положительная динамика в состоянии </w:t>
      </w:r>
      <w:proofErr w:type="spellStart"/>
      <w:r w:rsidR="00EB20F3" w:rsidRPr="001E79AA">
        <w:rPr>
          <w:sz w:val="16"/>
          <w:szCs w:val="16"/>
        </w:rPr>
        <w:t>пародонта:стихала</w:t>
      </w:r>
      <w:proofErr w:type="spellEnd"/>
      <w:r w:rsidR="00EB20F3" w:rsidRPr="001E79AA">
        <w:rPr>
          <w:sz w:val="16"/>
          <w:szCs w:val="16"/>
        </w:rPr>
        <w:t xml:space="preserve"> болезненность </w:t>
      </w:r>
      <w:proofErr w:type="spellStart"/>
      <w:r w:rsidR="00EB20F3" w:rsidRPr="001E79AA">
        <w:rPr>
          <w:sz w:val="16"/>
          <w:szCs w:val="16"/>
        </w:rPr>
        <w:t>десневого</w:t>
      </w:r>
      <w:proofErr w:type="spellEnd"/>
      <w:r w:rsidR="00EB20F3" w:rsidRPr="001E79AA">
        <w:rPr>
          <w:sz w:val="16"/>
          <w:szCs w:val="16"/>
        </w:rPr>
        <w:t xml:space="preserve"> </w:t>
      </w:r>
      <w:proofErr w:type="spellStart"/>
      <w:r w:rsidR="00EB20F3" w:rsidRPr="001E79AA">
        <w:rPr>
          <w:sz w:val="16"/>
          <w:szCs w:val="16"/>
        </w:rPr>
        <w:t>края,уменьшались</w:t>
      </w:r>
      <w:proofErr w:type="spellEnd"/>
      <w:r w:rsidR="00EB20F3" w:rsidRPr="001E79AA">
        <w:rPr>
          <w:sz w:val="16"/>
          <w:szCs w:val="16"/>
        </w:rPr>
        <w:t xml:space="preserve"> отек и гиперемия ,исчезал неприятный запах изо </w:t>
      </w:r>
      <w:proofErr w:type="spellStart"/>
      <w:r w:rsidR="00EB20F3" w:rsidRPr="001E79AA">
        <w:rPr>
          <w:sz w:val="16"/>
          <w:szCs w:val="16"/>
        </w:rPr>
        <w:t>рта</w:t>
      </w:r>
      <w:proofErr w:type="gramStart"/>
      <w:r w:rsidR="00EB20F3" w:rsidRPr="001E79AA">
        <w:rPr>
          <w:sz w:val="16"/>
          <w:szCs w:val="16"/>
        </w:rPr>
        <w:t>.Ч</w:t>
      </w:r>
      <w:proofErr w:type="gramEnd"/>
      <w:r w:rsidR="00EB20F3" w:rsidRPr="001E79AA">
        <w:rPr>
          <w:sz w:val="16"/>
          <w:szCs w:val="16"/>
        </w:rPr>
        <w:t>ерез</w:t>
      </w:r>
      <w:proofErr w:type="spellEnd"/>
      <w:r w:rsidR="00EB20F3" w:rsidRPr="001E79AA">
        <w:rPr>
          <w:sz w:val="16"/>
          <w:szCs w:val="16"/>
        </w:rPr>
        <w:t xml:space="preserve"> 5-7 дней наблюдалась нормализация рельефа десны из-за стихания островоспалительных </w:t>
      </w:r>
      <w:proofErr w:type="spellStart"/>
      <w:r w:rsidR="00EB20F3" w:rsidRPr="001E79AA">
        <w:rPr>
          <w:sz w:val="16"/>
          <w:szCs w:val="16"/>
        </w:rPr>
        <w:t>явлений.Зондирование</w:t>
      </w:r>
      <w:proofErr w:type="spellEnd"/>
      <w:r w:rsidR="00EB20F3" w:rsidRPr="001E79AA">
        <w:rPr>
          <w:sz w:val="16"/>
          <w:szCs w:val="16"/>
        </w:rPr>
        <w:t xml:space="preserve"> карманов выявило существенное уменьшение кровоточивости тканей пародонта. </w:t>
      </w:r>
      <w:r w:rsidRPr="001E79AA">
        <w:rPr>
          <w:sz w:val="16"/>
          <w:szCs w:val="16"/>
        </w:rPr>
        <w:t xml:space="preserve"> </w:t>
      </w:r>
      <w:r w:rsidR="00EB20F3" w:rsidRPr="001E79AA">
        <w:rPr>
          <w:sz w:val="16"/>
          <w:szCs w:val="16"/>
        </w:rPr>
        <w:t xml:space="preserve">Динамика показателей гигиенического индекса в процессе лечения </w:t>
      </w:r>
      <w:proofErr w:type="spellStart"/>
      <w:r w:rsidR="00EB20F3" w:rsidRPr="001E79AA">
        <w:rPr>
          <w:sz w:val="16"/>
          <w:szCs w:val="16"/>
        </w:rPr>
        <w:t>Купралом</w:t>
      </w:r>
      <w:proofErr w:type="spellEnd"/>
      <w:r w:rsidR="00EB20F3" w:rsidRPr="001E79AA">
        <w:rPr>
          <w:sz w:val="16"/>
          <w:szCs w:val="16"/>
        </w:rPr>
        <w:t xml:space="preserve">  была следующей :</w:t>
      </w:r>
      <w:r w:rsidR="00387CBE" w:rsidRPr="001E79AA">
        <w:rPr>
          <w:sz w:val="16"/>
          <w:szCs w:val="16"/>
        </w:rPr>
        <w:t xml:space="preserve"> до лечения </w:t>
      </w:r>
      <w:r w:rsidR="00EB20F3" w:rsidRPr="001E79AA">
        <w:rPr>
          <w:sz w:val="16"/>
          <w:szCs w:val="16"/>
        </w:rPr>
        <w:t>2,2</w:t>
      </w:r>
      <w:r w:rsidR="00EB20F3" w:rsidRPr="001E79AA">
        <w:rPr>
          <w:sz w:val="16"/>
          <w:szCs w:val="16"/>
          <w:u w:val="single"/>
        </w:rPr>
        <w:t>+</w:t>
      </w:r>
      <w:r w:rsidR="00387CBE" w:rsidRPr="001E79AA">
        <w:rPr>
          <w:sz w:val="16"/>
          <w:szCs w:val="16"/>
        </w:rPr>
        <w:t xml:space="preserve">0,23 </w:t>
      </w:r>
      <w:proofErr w:type="spellStart"/>
      <w:r w:rsidR="00387CBE" w:rsidRPr="001E79AA">
        <w:rPr>
          <w:sz w:val="16"/>
          <w:szCs w:val="16"/>
        </w:rPr>
        <w:t>балла;после</w:t>
      </w:r>
      <w:proofErr w:type="spellEnd"/>
      <w:r w:rsidR="00387CBE" w:rsidRPr="001E79AA">
        <w:rPr>
          <w:sz w:val="16"/>
          <w:szCs w:val="16"/>
        </w:rPr>
        <w:t xml:space="preserve"> курса лечения-0,7</w:t>
      </w:r>
      <w:r w:rsidR="00387CBE" w:rsidRPr="001E79AA">
        <w:rPr>
          <w:sz w:val="16"/>
          <w:szCs w:val="16"/>
          <w:u w:val="single"/>
        </w:rPr>
        <w:t>+</w:t>
      </w:r>
      <w:r w:rsidR="00387CBE" w:rsidRPr="001E79AA">
        <w:rPr>
          <w:sz w:val="16"/>
          <w:szCs w:val="16"/>
        </w:rPr>
        <w:t xml:space="preserve">0,1 </w:t>
      </w:r>
      <w:proofErr w:type="spellStart"/>
      <w:r w:rsidR="00387CBE" w:rsidRPr="001E79AA">
        <w:rPr>
          <w:sz w:val="16"/>
          <w:szCs w:val="16"/>
        </w:rPr>
        <w:t>балла,что</w:t>
      </w:r>
      <w:proofErr w:type="spellEnd"/>
      <w:r w:rsidR="00387CBE" w:rsidRPr="001E79AA">
        <w:rPr>
          <w:sz w:val="16"/>
          <w:szCs w:val="16"/>
        </w:rPr>
        <w:t xml:space="preserve"> свидетельствовало о высокой противомикробной активности </w:t>
      </w:r>
      <w:proofErr w:type="spellStart"/>
      <w:r w:rsidR="00387CBE" w:rsidRPr="001E79AA">
        <w:rPr>
          <w:sz w:val="16"/>
          <w:szCs w:val="16"/>
        </w:rPr>
        <w:t>препарата</w:t>
      </w:r>
      <w:proofErr w:type="gramStart"/>
      <w:r w:rsidR="00387CBE" w:rsidRPr="001E79AA">
        <w:rPr>
          <w:sz w:val="16"/>
          <w:szCs w:val="16"/>
        </w:rPr>
        <w:t>.И</w:t>
      </w:r>
      <w:proofErr w:type="gramEnd"/>
      <w:r w:rsidR="00387CBE" w:rsidRPr="001E79AA">
        <w:rPr>
          <w:sz w:val="16"/>
          <w:szCs w:val="16"/>
        </w:rPr>
        <w:t>мело</w:t>
      </w:r>
      <w:proofErr w:type="spellEnd"/>
      <w:r w:rsidR="00387CBE" w:rsidRPr="001E79AA">
        <w:rPr>
          <w:sz w:val="16"/>
          <w:szCs w:val="16"/>
        </w:rPr>
        <w:t xml:space="preserve"> значение и тщательность проведения гигиенических мероприятий и глубокое  фторирование </w:t>
      </w:r>
      <w:proofErr w:type="spellStart"/>
      <w:r w:rsidR="00387CBE" w:rsidRPr="001E79AA">
        <w:rPr>
          <w:sz w:val="16"/>
          <w:szCs w:val="16"/>
        </w:rPr>
        <w:t>эмали,</w:t>
      </w:r>
      <w:r w:rsidR="00540FBA" w:rsidRPr="001E79AA">
        <w:rPr>
          <w:sz w:val="16"/>
          <w:szCs w:val="16"/>
        </w:rPr>
        <w:t>повышающие</w:t>
      </w:r>
      <w:proofErr w:type="spellEnd"/>
      <w:r w:rsidR="00540FBA" w:rsidRPr="001E79AA">
        <w:rPr>
          <w:sz w:val="16"/>
          <w:szCs w:val="16"/>
        </w:rPr>
        <w:t xml:space="preserve"> ее устойчивость к </w:t>
      </w:r>
      <w:r w:rsidR="00387CBE" w:rsidRPr="001E79AA">
        <w:rPr>
          <w:sz w:val="16"/>
          <w:szCs w:val="16"/>
        </w:rPr>
        <w:t xml:space="preserve"> зубной бляшк</w:t>
      </w:r>
      <w:r w:rsidR="00540FBA" w:rsidRPr="001E79AA">
        <w:rPr>
          <w:sz w:val="16"/>
          <w:szCs w:val="16"/>
        </w:rPr>
        <w:t xml:space="preserve">е. Динамика состояния пародонта по показателям индекса </w:t>
      </w:r>
      <w:r w:rsidR="00540FBA" w:rsidRPr="001E79AA">
        <w:rPr>
          <w:sz w:val="16"/>
          <w:szCs w:val="16"/>
          <w:lang w:val="en-US"/>
        </w:rPr>
        <w:t>SBI</w:t>
      </w:r>
      <w:r w:rsidR="00540FBA" w:rsidRPr="001E79AA">
        <w:rPr>
          <w:sz w:val="16"/>
          <w:szCs w:val="16"/>
        </w:rPr>
        <w:t xml:space="preserve"> </w:t>
      </w:r>
      <w:r w:rsidR="00F83782" w:rsidRPr="001E79AA">
        <w:rPr>
          <w:sz w:val="16"/>
          <w:szCs w:val="16"/>
        </w:rPr>
        <w:t xml:space="preserve"> свидетельствовала о существенном снижении интенсивности воспалительного процесса в </w:t>
      </w:r>
      <w:proofErr w:type="spellStart"/>
      <w:r w:rsidR="00F83782" w:rsidRPr="001E79AA">
        <w:rPr>
          <w:sz w:val="16"/>
          <w:szCs w:val="16"/>
        </w:rPr>
        <w:t>пародонте</w:t>
      </w:r>
      <w:proofErr w:type="gramStart"/>
      <w:r w:rsidR="00540FBA" w:rsidRPr="001E79AA">
        <w:rPr>
          <w:sz w:val="16"/>
          <w:szCs w:val="16"/>
        </w:rPr>
        <w:t>.</w:t>
      </w:r>
      <w:r w:rsidR="00F83782" w:rsidRPr="001E79AA">
        <w:rPr>
          <w:sz w:val="16"/>
          <w:szCs w:val="16"/>
        </w:rPr>
        <w:t>Т</w:t>
      </w:r>
      <w:proofErr w:type="gramEnd"/>
      <w:r w:rsidR="00F83782" w:rsidRPr="001E79AA">
        <w:rPr>
          <w:sz w:val="16"/>
          <w:szCs w:val="16"/>
        </w:rPr>
        <w:t>ак,величина</w:t>
      </w:r>
      <w:proofErr w:type="spellEnd"/>
      <w:r w:rsidR="00F83782" w:rsidRPr="001E79AA">
        <w:rPr>
          <w:sz w:val="16"/>
          <w:szCs w:val="16"/>
        </w:rPr>
        <w:t xml:space="preserve">  индекса </w:t>
      </w:r>
      <w:r w:rsidR="00F83782" w:rsidRPr="001E79AA">
        <w:rPr>
          <w:sz w:val="16"/>
          <w:szCs w:val="16"/>
          <w:lang w:val="en-US"/>
        </w:rPr>
        <w:t>SBI</w:t>
      </w:r>
      <w:r w:rsidR="00F83782" w:rsidRPr="001E79AA">
        <w:rPr>
          <w:sz w:val="16"/>
          <w:szCs w:val="16"/>
        </w:rPr>
        <w:t xml:space="preserve">  до лечения составила 3,7</w:t>
      </w:r>
      <w:r w:rsidR="00F83782" w:rsidRPr="001E79AA">
        <w:rPr>
          <w:sz w:val="16"/>
          <w:szCs w:val="16"/>
          <w:u w:val="single"/>
        </w:rPr>
        <w:t>+</w:t>
      </w:r>
      <w:r w:rsidR="00F83782" w:rsidRPr="001E79AA">
        <w:rPr>
          <w:sz w:val="16"/>
          <w:szCs w:val="16"/>
        </w:rPr>
        <w:t xml:space="preserve">0,3,после лечения </w:t>
      </w:r>
      <w:r w:rsidR="00084505" w:rsidRPr="001E79AA">
        <w:rPr>
          <w:sz w:val="16"/>
          <w:szCs w:val="16"/>
        </w:rPr>
        <w:t>-</w:t>
      </w:r>
      <w:r w:rsidR="00F83782" w:rsidRPr="001E79AA">
        <w:rPr>
          <w:sz w:val="16"/>
          <w:szCs w:val="16"/>
        </w:rPr>
        <w:t>1,6</w:t>
      </w:r>
      <w:r w:rsidR="00F83782" w:rsidRPr="001E79AA">
        <w:rPr>
          <w:sz w:val="16"/>
          <w:szCs w:val="16"/>
          <w:u w:val="single"/>
        </w:rPr>
        <w:t>+</w:t>
      </w:r>
      <w:r w:rsidR="00F83782" w:rsidRPr="001E79AA">
        <w:rPr>
          <w:sz w:val="16"/>
          <w:szCs w:val="16"/>
        </w:rPr>
        <w:t>0,4,т.е.наблюдалось снижение показа</w:t>
      </w:r>
      <w:r w:rsidR="00084505" w:rsidRPr="001E79AA">
        <w:rPr>
          <w:sz w:val="16"/>
          <w:szCs w:val="16"/>
        </w:rPr>
        <w:t>т</w:t>
      </w:r>
      <w:r w:rsidR="00F83782" w:rsidRPr="001E79AA">
        <w:rPr>
          <w:sz w:val="16"/>
          <w:szCs w:val="16"/>
        </w:rPr>
        <w:t>еля в 2</w:t>
      </w:r>
      <w:r w:rsidR="00084505" w:rsidRPr="001E79AA">
        <w:rPr>
          <w:sz w:val="16"/>
          <w:szCs w:val="16"/>
        </w:rPr>
        <w:t xml:space="preserve">,3 раза ,по сравнению с исходными данными.Таким </w:t>
      </w:r>
      <w:proofErr w:type="spellStart"/>
      <w:r w:rsidR="00084505" w:rsidRPr="001E79AA">
        <w:rPr>
          <w:sz w:val="16"/>
          <w:szCs w:val="16"/>
        </w:rPr>
        <w:t>образом,применение</w:t>
      </w:r>
      <w:proofErr w:type="spellEnd"/>
      <w:r w:rsidR="00084505" w:rsidRPr="001E79AA">
        <w:rPr>
          <w:sz w:val="16"/>
          <w:szCs w:val="16"/>
        </w:rPr>
        <w:t xml:space="preserve"> </w:t>
      </w:r>
      <w:proofErr w:type="spellStart"/>
      <w:r w:rsidR="00084505" w:rsidRPr="001E79AA">
        <w:rPr>
          <w:sz w:val="16"/>
          <w:szCs w:val="16"/>
        </w:rPr>
        <w:t>Купрала</w:t>
      </w:r>
      <w:proofErr w:type="spellEnd"/>
      <w:r w:rsidR="00084505" w:rsidRPr="001E79AA">
        <w:rPr>
          <w:sz w:val="16"/>
          <w:szCs w:val="16"/>
        </w:rPr>
        <w:t xml:space="preserve"> при лечении больных с </w:t>
      </w:r>
      <w:proofErr w:type="spellStart"/>
      <w:r w:rsidR="00084505" w:rsidRPr="001E79AA">
        <w:rPr>
          <w:sz w:val="16"/>
          <w:szCs w:val="16"/>
        </w:rPr>
        <w:t>генерализованным</w:t>
      </w:r>
      <w:proofErr w:type="spellEnd"/>
      <w:r w:rsidR="00084505" w:rsidRPr="001E79AA">
        <w:rPr>
          <w:sz w:val="16"/>
          <w:szCs w:val="16"/>
        </w:rPr>
        <w:t xml:space="preserve"> </w:t>
      </w:r>
      <w:proofErr w:type="spellStart"/>
      <w:r w:rsidR="00084505" w:rsidRPr="001E79AA">
        <w:rPr>
          <w:sz w:val="16"/>
          <w:szCs w:val="16"/>
        </w:rPr>
        <w:t>пародонтитом</w:t>
      </w:r>
      <w:proofErr w:type="spellEnd"/>
      <w:r w:rsidR="00084505" w:rsidRPr="001E79AA">
        <w:rPr>
          <w:sz w:val="16"/>
          <w:szCs w:val="16"/>
        </w:rPr>
        <w:t xml:space="preserve"> показало его высокую </w:t>
      </w:r>
      <w:proofErr w:type="spellStart"/>
      <w:r w:rsidR="00084505" w:rsidRPr="001E79AA">
        <w:rPr>
          <w:sz w:val="16"/>
          <w:szCs w:val="16"/>
        </w:rPr>
        <w:t>эффективность,что</w:t>
      </w:r>
      <w:proofErr w:type="spellEnd"/>
      <w:r w:rsidR="00084505" w:rsidRPr="001E79AA">
        <w:rPr>
          <w:sz w:val="16"/>
          <w:szCs w:val="16"/>
        </w:rPr>
        <w:t xml:space="preserve"> позволяет рекомендовать его как средство патогенетической терапии заболеваний пародонта  воспалительного генеза.</w:t>
      </w:r>
    </w:p>
    <w:p w:rsidR="00084505" w:rsidRPr="001E79AA" w:rsidRDefault="00084505" w:rsidP="001E79AA">
      <w:pPr>
        <w:spacing w:after="0" w:line="240" w:lineRule="auto"/>
        <w:rPr>
          <w:sz w:val="16"/>
          <w:szCs w:val="16"/>
        </w:rPr>
      </w:pPr>
      <w:r w:rsidRPr="001E79AA">
        <w:rPr>
          <w:sz w:val="16"/>
          <w:szCs w:val="16"/>
        </w:rPr>
        <w:t>Литература</w:t>
      </w:r>
    </w:p>
    <w:p w:rsidR="004C3D60" w:rsidRPr="001E79AA" w:rsidRDefault="00084505" w:rsidP="001E79AA">
      <w:pPr>
        <w:spacing w:after="0" w:line="240" w:lineRule="auto"/>
        <w:rPr>
          <w:sz w:val="16"/>
          <w:szCs w:val="16"/>
        </w:rPr>
      </w:pPr>
      <w:r w:rsidRPr="001E79AA">
        <w:rPr>
          <w:sz w:val="16"/>
          <w:szCs w:val="16"/>
        </w:rPr>
        <w:t>1.</w:t>
      </w:r>
      <w:r w:rsidR="004C3D60" w:rsidRPr="001E79AA">
        <w:rPr>
          <w:sz w:val="16"/>
          <w:szCs w:val="16"/>
        </w:rPr>
        <w:t>Иванов В.С.Заболевания пародонта</w:t>
      </w:r>
      <w:proofErr w:type="gramStart"/>
      <w:r w:rsidR="004C3D60" w:rsidRPr="001E79AA">
        <w:rPr>
          <w:sz w:val="16"/>
          <w:szCs w:val="16"/>
        </w:rPr>
        <w:t>.М</w:t>
      </w:r>
      <w:proofErr w:type="gramEnd"/>
      <w:r w:rsidR="004C3D60" w:rsidRPr="001E79AA">
        <w:rPr>
          <w:sz w:val="16"/>
          <w:szCs w:val="16"/>
        </w:rPr>
        <w:t>.:Медицина,1989</w:t>
      </w:r>
    </w:p>
    <w:p w:rsidR="007737AD" w:rsidRPr="001E79AA" w:rsidRDefault="004C3D60" w:rsidP="001E79AA">
      <w:pPr>
        <w:spacing w:after="0" w:line="240" w:lineRule="auto"/>
        <w:rPr>
          <w:sz w:val="16"/>
          <w:szCs w:val="16"/>
          <w:lang w:val="en-US"/>
        </w:rPr>
      </w:pPr>
      <w:r w:rsidRPr="001E79AA">
        <w:rPr>
          <w:sz w:val="16"/>
          <w:szCs w:val="16"/>
          <w:lang w:val="en-US"/>
        </w:rPr>
        <w:t>2.Flemmig,T.F.:Klinische Parodontologie.In:Korber,E/,Klaiber,B(Hrsg):Dent-Praxis,Thieme,Stuttgart,New York</w:t>
      </w:r>
      <w:r w:rsidR="007737AD" w:rsidRPr="001E79AA">
        <w:rPr>
          <w:sz w:val="16"/>
          <w:szCs w:val="16"/>
          <w:lang w:val="en-US"/>
        </w:rPr>
        <w:t xml:space="preserve"> 1993</w:t>
      </w:r>
    </w:p>
    <w:p w:rsidR="007737AD" w:rsidRPr="001E79AA" w:rsidRDefault="007737AD" w:rsidP="001E79AA">
      <w:pPr>
        <w:spacing w:after="0" w:line="240" w:lineRule="auto"/>
        <w:rPr>
          <w:sz w:val="16"/>
          <w:szCs w:val="16"/>
          <w:lang w:val="en-US"/>
        </w:rPr>
      </w:pPr>
      <w:r w:rsidRPr="001E79AA">
        <w:rPr>
          <w:sz w:val="16"/>
          <w:szCs w:val="16"/>
          <w:lang w:val="en-US"/>
        </w:rPr>
        <w:t>3.</w:t>
      </w:r>
      <w:r w:rsidR="00084505" w:rsidRPr="001E79AA">
        <w:rPr>
          <w:sz w:val="16"/>
          <w:szCs w:val="16"/>
          <w:lang w:val="en-US"/>
        </w:rPr>
        <w:t xml:space="preserve"> </w:t>
      </w:r>
      <w:r w:rsidRPr="001E79AA">
        <w:rPr>
          <w:sz w:val="16"/>
          <w:szCs w:val="16"/>
          <w:lang w:val="en-US"/>
        </w:rPr>
        <w:t>Knappwost A.Das Depotphorese-Verfahren mit Kupfer-Calciumhydroxid</w:t>
      </w:r>
      <w:proofErr w:type="gramStart"/>
      <w:r w:rsidRPr="001E79AA">
        <w:rPr>
          <w:sz w:val="16"/>
          <w:szCs w:val="16"/>
          <w:lang w:val="en-US"/>
        </w:rPr>
        <w:t>,die</w:t>
      </w:r>
      <w:proofErr w:type="gramEnd"/>
      <w:r w:rsidRPr="001E79AA">
        <w:rPr>
          <w:sz w:val="16"/>
          <w:szCs w:val="16"/>
          <w:lang w:val="en-US"/>
        </w:rPr>
        <w:t xml:space="preserve"> zur systemetischen Ausheilung fuhrende Altemative in der Endodontie,ZWR,9,618-,1993</w:t>
      </w:r>
    </w:p>
    <w:p w:rsidR="00E033F3" w:rsidRPr="001E79AA" w:rsidRDefault="00E033F3" w:rsidP="001E79AA">
      <w:pPr>
        <w:spacing w:after="0" w:line="240" w:lineRule="auto"/>
        <w:rPr>
          <w:sz w:val="16"/>
          <w:szCs w:val="16"/>
        </w:rPr>
      </w:pPr>
    </w:p>
    <w:sectPr w:rsidR="00E033F3" w:rsidRPr="001E79AA" w:rsidSect="001E79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92188"/>
    <w:rsid w:val="00001F7D"/>
    <w:rsid w:val="00023E20"/>
    <w:rsid w:val="00063CF9"/>
    <w:rsid w:val="000647A3"/>
    <w:rsid w:val="00084505"/>
    <w:rsid w:val="000B788C"/>
    <w:rsid w:val="000E51B0"/>
    <w:rsid w:val="000F0CCA"/>
    <w:rsid w:val="000F5861"/>
    <w:rsid w:val="000F588A"/>
    <w:rsid w:val="00125694"/>
    <w:rsid w:val="00142E60"/>
    <w:rsid w:val="00177EF0"/>
    <w:rsid w:val="00183BA8"/>
    <w:rsid w:val="001A2C0D"/>
    <w:rsid w:val="001B5712"/>
    <w:rsid w:val="001C6242"/>
    <w:rsid w:val="001E79AA"/>
    <w:rsid w:val="001F2CEF"/>
    <w:rsid w:val="001F35A0"/>
    <w:rsid w:val="001F6BE1"/>
    <w:rsid w:val="00251415"/>
    <w:rsid w:val="00254E9C"/>
    <w:rsid w:val="002820AF"/>
    <w:rsid w:val="00292188"/>
    <w:rsid w:val="002E680B"/>
    <w:rsid w:val="002F4588"/>
    <w:rsid w:val="00306FC3"/>
    <w:rsid w:val="00387CBE"/>
    <w:rsid w:val="00396F05"/>
    <w:rsid w:val="003A000D"/>
    <w:rsid w:val="003E3E79"/>
    <w:rsid w:val="00441701"/>
    <w:rsid w:val="00441F67"/>
    <w:rsid w:val="004A6965"/>
    <w:rsid w:val="004B2BD5"/>
    <w:rsid w:val="004C3D60"/>
    <w:rsid w:val="004E6233"/>
    <w:rsid w:val="004F741B"/>
    <w:rsid w:val="00524ABF"/>
    <w:rsid w:val="00540FBA"/>
    <w:rsid w:val="005458AA"/>
    <w:rsid w:val="005E766B"/>
    <w:rsid w:val="006213CC"/>
    <w:rsid w:val="006E0C3A"/>
    <w:rsid w:val="006E12FF"/>
    <w:rsid w:val="006E1DA2"/>
    <w:rsid w:val="00731D01"/>
    <w:rsid w:val="007449D2"/>
    <w:rsid w:val="00772EE6"/>
    <w:rsid w:val="007737AD"/>
    <w:rsid w:val="007D4490"/>
    <w:rsid w:val="007F59A5"/>
    <w:rsid w:val="00867C93"/>
    <w:rsid w:val="00880504"/>
    <w:rsid w:val="008D17A3"/>
    <w:rsid w:val="00927171"/>
    <w:rsid w:val="009549C7"/>
    <w:rsid w:val="00957B4A"/>
    <w:rsid w:val="00995838"/>
    <w:rsid w:val="009A1801"/>
    <w:rsid w:val="009D0A41"/>
    <w:rsid w:val="009E484A"/>
    <w:rsid w:val="009F577C"/>
    <w:rsid w:val="00A20031"/>
    <w:rsid w:val="00A311D0"/>
    <w:rsid w:val="00A64174"/>
    <w:rsid w:val="00A73BCC"/>
    <w:rsid w:val="00A92477"/>
    <w:rsid w:val="00AA2C5C"/>
    <w:rsid w:val="00AB3778"/>
    <w:rsid w:val="00AC0496"/>
    <w:rsid w:val="00AD5CD5"/>
    <w:rsid w:val="00B02124"/>
    <w:rsid w:val="00B07209"/>
    <w:rsid w:val="00B20826"/>
    <w:rsid w:val="00B66E1B"/>
    <w:rsid w:val="00B82076"/>
    <w:rsid w:val="00BD10B4"/>
    <w:rsid w:val="00BD7AC2"/>
    <w:rsid w:val="00C134BF"/>
    <w:rsid w:val="00C359EA"/>
    <w:rsid w:val="00C95712"/>
    <w:rsid w:val="00CB7AF1"/>
    <w:rsid w:val="00E033F3"/>
    <w:rsid w:val="00E118DD"/>
    <w:rsid w:val="00E92E1B"/>
    <w:rsid w:val="00EA5738"/>
    <w:rsid w:val="00EB20F3"/>
    <w:rsid w:val="00F0140E"/>
    <w:rsid w:val="00F03B76"/>
    <w:rsid w:val="00F463B8"/>
    <w:rsid w:val="00F83782"/>
    <w:rsid w:val="00FF5226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AAA</cp:lastModifiedBy>
  <cp:revision>5</cp:revision>
  <dcterms:created xsi:type="dcterms:W3CDTF">2012-06-10T23:08:00Z</dcterms:created>
  <dcterms:modified xsi:type="dcterms:W3CDTF">2012-07-15T07:00:00Z</dcterms:modified>
</cp:coreProperties>
</file>