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5F" w:rsidRPr="00DE63AB" w:rsidRDefault="00B5205F" w:rsidP="00DE63AB">
      <w:pPr>
        <w:spacing w:after="0" w:line="240" w:lineRule="auto"/>
        <w:ind w:right="567" w:firstLine="567"/>
        <w:jc w:val="both"/>
        <w:rPr>
          <w:rFonts w:cs="Times New Roman"/>
          <w:b/>
          <w:sz w:val="16"/>
          <w:szCs w:val="16"/>
        </w:rPr>
      </w:pPr>
      <w:r w:rsidRPr="00DE63AB">
        <w:rPr>
          <w:rFonts w:cs="Times New Roman"/>
          <w:b/>
          <w:sz w:val="16"/>
          <w:szCs w:val="16"/>
        </w:rPr>
        <w:t>Офтальмология</w:t>
      </w:r>
    </w:p>
    <w:p w:rsidR="00FD32A8" w:rsidRPr="00DE63AB" w:rsidRDefault="00D10D2E" w:rsidP="00DE63AB">
      <w:pPr>
        <w:spacing w:after="0" w:line="240" w:lineRule="auto"/>
        <w:ind w:right="567" w:firstLine="567"/>
        <w:jc w:val="both"/>
        <w:rPr>
          <w:rFonts w:eastAsia="CharterC" w:cs="Times New Roman"/>
          <w:b/>
          <w:sz w:val="16"/>
          <w:szCs w:val="16"/>
        </w:rPr>
      </w:pPr>
      <w:r w:rsidRPr="00DE63AB">
        <w:rPr>
          <w:rFonts w:cs="Times New Roman"/>
          <w:b/>
          <w:sz w:val="16"/>
          <w:szCs w:val="16"/>
        </w:rPr>
        <w:t>УДК:</w:t>
      </w:r>
      <w:r w:rsidR="00FE0A9C" w:rsidRPr="00DE63AB">
        <w:rPr>
          <w:rFonts w:cs="Times New Roman"/>
          <w:b/>
          <w:sz w:val="16"/>
          <w:szCs w:val="16"/>
        </w:rPr>
        <w:t xml:space="preserve"> </w:t>
      </w:r>
      <w:r w:rsidR="00523FA0" w:rsidRPr="00DE63AB">
        <w:rPr>
          <w:rFonts w:cs="TimesNewRoman"/>
          <w:b/>
          <w:sz w:val="16"/>
          <w:szCs w:val="16"/>
        </w:rPr>
        <w:t>617.731-07-08-089(075.8)</w:t>
      </w:r>
    </w:p>
    <w:p w:rsidR="009C771B" w:rsidRPr="00DE63AB" w:rsidRDefault="009C771B" w:rsidP="00DE63AB">
      <w:pPr>
        <w:spacing w:after="0" w:line="240" w:lineRule="auto"/>
        <w:ind w:right="565" w:firstLine="567"/>
        <w:jc w:val="center"/>
        <w:rPr>
          <w:rFonts w:cs="Times New Roman"/>
          <w:b/>
          <w:sz w:val="16"/>
          <w:szCs w:val="16"/>
        </w:rPr>
      </w:pPr>
      <w:r w:rsidRPr="00DE63AB">
        <w:rPr>
          <w:rFonts w:cs="Times New Roman"/>
          <w:b/>
          <w:sz w:val="16"/>
          <w:szCs w:val="16"/>
        </w:rPr>
        <w:t>ТОКСИЧЕСКОЕ ПОРАЖЕНИЕ ЗРИТЕЛЬНОГО НЕРВА</w:t>
      </w:r>
    </w:p>
    <w:p w:rsidR="009C771B" w:rsidRPr="00DE63AB" w:rsidRDefault="009C771B" w:rsidP="00DE63AB">
      <w:pPr>
        <w:spacing w:after="0" w:line="240" w:lineRule="auto"/>
        <w:ind w:right="565" w:firstLine="567"/>
        <w:jc w:val="center"/>
        <w:rPr>
          <w:rFonts w:cs="Times New Roman"/>
          <w:b/>
          <w:sz w:val="16"/>
          <w:szCs w:val="16"/>
        </w:rPr>
      </w:pPr>
      <w:r w:rsidRPr="00DE63AB">
        <w:rPr>
          <w:rFonts w:cs="Times New Roman"/>
          <w:b/>
          <w:sz w:val="16"/>
          <w:szCs w:val="16"/>
        </w:rPr>
        <w:t xml:space="preserve">ПРИ ИНТОКСИКАЦИИ АЛКОГОЛЕМ </w:t>
      </w:r>
    </w:p>
    <w:p w:rsidR="009121A7" w:rsidRPr="00DE63AB" w:rsidRDefault="006F63B8" w:rsidP="00DE63AB">
      <w:pPr>
        <w:spacing w:after="0" w:line="240" w:lineRule="auto"/>
        <w:ind w:right="565" w:firstLine="567"/>
        <w:jc w:val="center"/>
        <w:rPr>
          <w:rFonts w:cs="Times New Roman"/>
          <w:b/>
          <w:sz w:val="16"/>
          <w:szCs w:val="16"/>
        </w:rPr>
      </w:pPr>
      <w:proofErr w:type="spellStart"/>
      <w:r w:rsidRPr="00DE63AB">
        <w:rPr>
          <w:rFonts w:cs="Times New Roman"/>
          <w:b/>
          <w:sz w:val="16"/>
          <w:szCs w:val="16"/>
        </w:rPr>
        <w:t>Абыш</w:t>
      </w:r>
      <w:r w:rsidR="00C860B9" w:rsidRPr="00DE63AB">
        <w:rPr>
          <w:rFonts w:cs="Times New Roman"/>
          <w:b/>
          <w:sz w:val="16"/>
          <w:szCs w:val="16"/>
        </w:rPr>
        <w:t>о</w:t>
      </w:r>
      <w:r w:rsidRPr="00DE63AB">
        <w:rPr>
          <w:rFonts w:cs="Times New Roman"/>
          <w:b/>
          <w:sz w:val="16"/>
          <w:szCs w:val="16"/>
        </w:rPr>
        <w:t>ва</w:t>
      </w:r>
      <w:proofErr w:type="spellEnd"/>
      <w:r w:rsidRPr="00DE63AB">
        <w:rPr>
          <w:rFonts w:cs="Times New Roman"/>
          <w:b/>
          <w:sz w:val="16"/>
          <w:szCs w:val="16"/>
        </w:rPr>
        <w:t xml:space="preserve"> Б.Д.</w:t>
      </w:r>
    </w:p>
    <w:p w:rsidR="006F63B8" w:rsidRPr="00DE63AB" w:rsidRDefault="006F63B8" w:rsidP="00DE63AB">
      <w:pPr>
        <w:spacing w:after="0" w:line="240" w:lineRule="auto"/>
        <w:ind w:right="565" w:firstLine="567"/>
        <w:jc w:val="center"/>
        <w:rPr>
          <w:rFonts w:cs="Times New Roman"/>
          <w:b/>
          <w:sz w:val="16"/>
          <w:szCs w:val="16"/>
        </w:rPr>
      </w:pPr>
      <w:r w:rsidRPr="00DE63AB">
        <w:rPr>
          <w:rFonts w:cs="Times New Roman"/>
          <w:b/>
          <w:sz w:val="16"/>
          <w:szCs w:val="16"/>
        </w:rPr>
        <w:t xml:space="preserve">ГККП МПБ с. </w:t>
      </w:r>
      <w:proofErr w:type="spellStart"/>
      <w:r w:rsidRPr="00DE63AB">
        <w:rPr>
          <w:rFonts w:cs="Times New Roman"/>
          <w:b/>
          <w:sz w:val="16"/>
          <w:szCs w:val="16"/>
        </w:rPr>
        <w:t>Ушконыр</w:t>
      </w:r>
      <w:proofErr w:type="spellEnd"/>
      <w:r w:rsidRPr="00DE63AB">
        <w:rPr>
          <w:rFonts w:cs="Times New Roman"/>
          <w:b/>
          <w:sz w:val="16"/>
          <w:szCs w:val="16"/>
        </w:rPr>
        <w:t xml:space="preserve"> </w:t>
      </w:r>
      <w:proofErr w:type="spellStart"/>
      <w:r w:rsidRPr="00DE63AB">
        <w:rPr>
          <w:rFonts w:cs="Times New Roman"/>
          <w:b/>
          <w:sz w:val="16"/>
          <w:szCs w:val="16"/>
        </w:rPr>
        <w:t>Алматинской</w:t>
      </w:r>
      <w:proofErr w:type="spellEnd"/>
      <w:r w:rsidRPr="00DE63AB">
        <w:rPr>
          <w:rFonts w:cs="Times New Roman"/>
          <w:b/>
          <w:sz w:val="16"/>
          <w:szCs w:val="16"/>
        </w:rPr>
        <w:t xml:space="preserve"> области</w:t>
      </w:r>
    </w:p>
    <w:p w:rsidR="009C771B" w:rsidRPr="00DE63AB" w:rsidRDefault="00AC3306" w:rsidP="00DE63AB">
      <w:pPr>
        <w:shd w:val="clear" w:color="auto" w:fill="FFFFFF"/>
        <w:spacing w:after="0" w:line="240" w:lineRule="auto"/>
        <w:ind w:right="565" w:firstLine="567"/>
        <w:jc w:val="both"/>
        <w:rPr>
          <w:rFonts w:cs="Times New Roman"/>
          <w:sz w:val="16"/>
          <w:szCs w:val="16"/>
        </w:rPr>
      </w:pPr>
      <w:r w:rsidRPr="00DE63AB">
        <w:rPr>
          <w:rFonts w:cs="Times New Roman"/>
          <w:sz w:val="16"/>
          <w:szCs w:val="16"/>
        </w:rPr>
        <w:t>Современные данные</w:t>
      </w:r>
      <w:r w:rsidR="009C771B" w:rsidRPr="00DE63AB">
        <w:rPr>
          <w:rFonts w:cs="Times New Roman"/>
          <w:sz w:val="16"/>
          <w:szCs w:val="16"/>
        </w:rPr>
        <w:t xml:space="preserve"> свидетельству</w:t>
      </w:r>
      <w:r w:rsidRPr="00DE63AB">
        <w:rPr>
          <w:rFonts w:cs="Times New Roman"/>
          <w:sz w:val="16"/>
          <w:szCs w:val="16"/>
        </w:rPr>
        <w:t>ю</w:t>
      </w:r>
      <w:r w:rsidR="009C771B" w:rsidRPr="00DE63AB">
        <w:rPr>
          <w:rFonts w:cs="Times New Roman"/>
          <w:sz w:val="16"/>
          <w:szCs w:val="16"/>
        </w:rPr>
        <w:t>т, что сегодня в стран</w:t>
      </w:r>
      <w:r w:rsidRPr="00DE63AB">
        <w:rPr>
          <w:rFonts w:cs="Times New Roman"/>
          <w:sz w:val="16"/>
          <w:szCs w:val="16"/>
        </w:rPr>
        <w:t>ах СНГ</w:t>
      </w:r>
      <w:r w:rsidR="009C771B" w:rsidRPr="00DE63AB">
        <w:rPr>
          <w:rFonts w:cs="Times New Roman"/>
          <w:sz w:val="16"/>
          <w:szCs w:val="16"/>
        </w:rPr>
        <w:t xml:space="preserve"> официально </w:t>
      </w:r>
      <w:r w:rsidR="00A55535" w:rsidRPr="00DE63AB">
        <w:rPr>
          <w:rFonts w:cs="Times New Roman"/>
          <w:sz w:val="16"/>
          <w:szCs w:val="16"/>
        </w:rPr>
        <w:t>зарегистрировано</w:t>
      </w:r>
      <w:r w:rsidR="009C771B" w:rsidRPr="00DE63AB">
        <w:rPr>
          <w:rFonts w:cs="Times New Roman"/>
          <w:sz w:val="16"/>
          <w:szCs w:val="16"/>
        </w:rPr>
        <w:t xml:space="preserve"> </w:t>
      </w:r>
      <w:r w:rsidRPr="00DE63AB">
        <w:rPr>
          <w:rFonts w:cs="Times New Roman"/>
          <w:sz w:val="16"/>
          <w:szCs w:val="16"/>
        </w:rPr>
        <w:t>более 3</w:t>
      </w:r>
      <w:r w:rsidR="009C771B" w:rsidRPr="00DE63AB">
        <w:rPr>
          <w:rFonts w:cs="Times New Roman"/>
          <w:sz w:val="16"/>
          <w:szCs w:val="16"/>
        </w:rPr>
        <w:t xml:space="preserve"> млн. больных алкоголизмом. Имеет место широкое вовлечение в потребление алкоголя новых слоев и групп населения, в том числе женщин и молодежи </w:t>
      </w:r>
      <w:r w:rsidR="00B96332" w:rsidRPr="00DE63AB">
        <w:rPr>
          <w:rFonts w:cs="Times New Roman"/>
          <w:sz w:val="16"/>
          <w:szCs w:val="16"/>
        </w:rPr>
        <w:t>[1]</w:t>
      </w:r>
      <w:r w:rsidR="009C771B" w:rsidRPr="00DE63AB">
        <w:rPr>
          <w:rFonts w:cs="Times New Roman"/>
          <w:sz w:val="16"/>
          <w:szCs w:val="16"/>
        </w:rPr>
        <w:t xml:space="preserve">, массовое проникновение пьянства в сферу материального производства, а также в систему управления и служебных отношений. Отмечается рост смертельных отравлений алкоголем и его суррогатами </w:t>
      </w:r>
      <w:r w:rsidR="00B96332" w:rsidRPr="00DE63AB">
        <w:rPr>
          <w:rFonts w:cs="Times New Roman"/>
          <w:sz w:val="16"/>
          <w:szCs w:val="16"/>
        </w:rPr>
        <w:t>[</w:t>
      </w:r>
      <w:r w:rsidR="00BE2978" w:rsidRPr="00DE63AB">
        <w:rPr>
          <w:rFonts w:cs="Times New Roman"/>
          <w:sz w:val="16"/>
          <w:szCs w:val="16"/>
        </w:rPr>
        <w:t>2</w:t>
      </w:r>
      <w:r w:rsidR="00B96332" w:rsidRPr="00DE63AB">
        <w:rPr>
          <w:rFonts w:cs="Times New Roman"/>
          <w:sz w:val="16"/>
          <w:szCs w:val="16"/>
        </w:rPr>
        <w:t>]</w:t>
      </w:r>
      <w:r w:rsidR="009C771B" w:rsidRPr="00DE63AB">
        <w:rPr>
          <w:rFonts w:cs="Times New Roman"/>
          <w:sz w:val="16"/>
          <w:szCs w:val="16"/>
        </w:rPr>
        <w:t xml:space="preserve">. Среди многих соматических и неврологических последствий злоупотребления алкоголем нередки поражения органа зрения. Острая и хроническая интоксикация алкоголем часто приводит к слепоте, слабовидению, наблюдается у лиц трудоспособного возраста, характеризуется снижением зрения  обоих глаз, нарушением поля зрения и необратимостью процессов, происходящих в зрительном нерве </w:t>
      </w:r>
      <w:r w:rsidR="00BE2978" w:rsidRPr="00DE63AB">
        <w:rPr>
          <w:rFonts w:cs="Times New Roman"/>
          <w:sz w:val="16"/>
          <w:szCs w:val="16"/>
        </w:rPr>
        <w:t>[3]</w:t>
      </w:r>
      <w:r w:rsidR="009C771B" w:rsidRPr="00DE63AB">
        <w:rPr>
          <w:rFonts w:cs="Times New Roman"/>
          <w:sz w:val="16"/>
          <w:szCs w:val="16"/>
        </w:rPr>
        <w:t xml:space="preserve">. </w:t>
      </w:r>
    </w:p>
    <w:p w:rsidR="009C771B"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sz w:val="16"/>
          <w:szCs w:val="16"/>
        </w:rPr>
        <w:t>Несмотря на многочисленные специальные исследования и наблюдения, посвященные изучению состоянию органа зрения при острой и хронической интоксикации алкоголем и его суррогатами, многие вопросы еще далеки от своего разрешения. В частности, остается достаточно серьезной проблемой ранняя диагностика поражения зрительного нерва, полностью не описана его клиника, не решены вопросы патогенеза токсической дегенерации зрительного нерва (ТДЗН), лечения и прогнозирования данного заболевания</w:t>
      </w:r>
      <w:r w:rsidR="0097631B" w:rsidRPr="00DE63AB">
        <w:rPr>
          <w:rFonts w:cs="Times New Roman"/>
          <w:sz w:val="16"/>
          <w:szCs w:val="16"/>
        </w:rPr>
        <w:t xml:space="preserve"> [4]</w:t>
      </w:r>
      <w:r w:rsidRPr="00DE63AB">
        <w:rPr>
          <w:rFonts w:cs="Times New Roman"/>
          <w:color w:val="000000"/>
          <w:sz w:val="16"/>
          <w:szCs w:val="16"/>
        </w:rPr>
        <w:t>.</w:t>
      </w:r>
      <w:r w:rsidR="0097631B" w:rsidRPr="00DE63AB">
        <w:rPr>
          <w:rFonts w:cs="Times New Roman"/>
          <w:color w:val="000000"/>
          <w:sz w:val="16"/>
          <w:szCs w:val="16"/>
        </w:rPr>
        <w:t xml:space="preserve"> </w:t>
      </w:r>
      <w:r w:rsidRPr="00DE63AB">
        <w:rPr>
          <w:rFonts w:cs="Times New Roman"/>
          <w:color w:val="000000"/>
          <w:sz w:val="16"/>
          <w:szCs w:val="16"/>
        </w:rPr>
        <w:t>Своевременность настоящего исследования обусловлена не только вышеуказанными обстоятельствами, но и тем, что в настоящее время в медицине появились технические возможности, позволяющие решить данные  задачи. Поэтому использование диагностических методик, дифференцирующих степень активности патологического процесса в зрительном нерве</w:t>
      </w:r>
      <w:r w:rsidR="00A979D1" w:rsidRPr="00DE63AB">
        <w:rPr>
          <w:rFonts w:cs="Times New Roman"/>
          <w:color w:val="000000"/>
          <w:sz w:val="16"/>
          <w:szCs w:val="16"/>
        </w:rPr>
        <w:t>,</w:t>
      </w:r>
      <w:r w:rsidRPr="00DE63AB">
        <w:rPr>
          <w:rFonts w:cs="Times New Roman"/>
          <w:color w:val="000000"/>
          <w:sz w:val="16"/>
          <w:szCs w:val="16"/>
        </w:rPr>
        <w:t xml:space="preserve"> будет информативно для определения сроков лечения и наблюдения больных с ТДЗН</w:t>
      </w:r>
      <w:r w:rsidR="0097631B" w:rsidRPr="00DE63AB">
        <w:rPr>
          <w:rFonts w:cs="Times New Roman"/>
          <w:color w:val="000000"/>
          <w:sz w:val="16"/>
          <w:szCs w:val="16"/>
        </w:rPr>
        <w:t xml:space="preserve"> [5]</w:t>
      </w:r>
      <w:r w:rsidRPr="00DE63AB">
        <w:rPr>
          <w:rFonts w:cs="Times New Roman"/>
          <w:color w:val="000000"/>
          <w:sz w:val="16"/>
          <w:szCs w:val="16"/>
        </w:rPr>
        <w:t xml:space="preserve">. </w:t>
      </w:r>
    </w:p>
    <w:p w:rsidR="009C771B" w:rsidRPr="00DE63AB" w:rsidRDefault="009C771B" w:rsidP="00DE63AB">
      <w:pPr>
        <w:spacing w:after="0" w:line="240" w:lineRule="auto"/>
        <w:ind w:right="565" w:firstLine="567"/>
        <w:jc w:val="both"/>
        <w:rPr>
          <w:rFonts w:cs="Times New Roman"/>
          <w:sz w:val="16"/>
          <w:szCs w:val="16"/>
        </w:rPr>
      </w:pPr>
      <w:r w:rsidRPr="00DE63AB">
        <w:rPr>
          <w:rFonts w:cs="Times New Roman"/>
          <w:color w:val="000000"/>
          <w:sz w:val="16"/>
          <w:szCs w:val="16"/>
        </w:rPr>
        <w:t xml:space="preserve"> </w:t>
      </w:r>
      <w:r w:rsidRPr="00DE63AB">
        <w:rPr>
          <w:rFonts w:cs="Times New Roman"/>
          <w:sz w:val="16"/>
          <w:szCs w:val="16"/>
        </w:rPr>
        <w:t>Таким образом, совершенствование приемов ранней диагностики поражения органа зрения и зрительного нерва, разработка наиболее эффективных способов лечения ТДЗН, являются актуальной задачей при лечении поражения органа зрения, обусловленного интоксикацией алкоголем. Решение этих задач может явиться основанием для разработки принципов, тактики ведения больных ТДЗН в остром и отдаленном периодах.</w:t>
      </w:r>
    </w:p>
    <w:p w:rsidR="009C771B" w:rsidRPr="00DE63AB" w:rsidRDefault="009C771B" w:rsidP="00DE63AB">
      <w:pPr>
        <w:spacing w:after="0" w:line="240" w:lineRule="auto"/>
        <w:ind w:right="565" w:firstLine="567"/>
        <w:jc w:val="both"/>
        <w:rPr>
          <w:rFonts w:cs="Times New Roman"/>
          <w:sz w:val="16"/>
          <w:szCs w:val="16"/>
        </w:rPr>
      </w:pPr>
      <w:r w:rsidRPr="00DE63AB">
        <w:rPr>
          <w:rFonts w:cs="Times New Roman"/>
          <w:b/>
          <w:sz w:val="16"/>
          <w:szCs w:val="16"/>
        </w:rPr>
        <w:t>Цель исследования:</w:t>
      </w:r>
      <w:r w:rsidR="00D12A4B" w:rsidRPr="00DE63AB">
        <w:rPr>
          <w:rFonts w:cs="Times New Roman"/>
          <w:b/>
          <w:sz w:val="16"/>
          <w:szCs w:val="16"/>
        </w:rPr>
        <w:t xml:space="preserve"> </w:t>
      </w:r>
      <w:r w:rsidR="00D12A4B" w:rsidRPr="00DE63AB">
        <w:rPr>
          <w:rFonts w:cs="Times New Roman"/>
          <w:sz w:val="16"/>
          <w:szCs w:val="16"/>
        </w:rPr>
        <w:t>и</w:t>
      </w:r>
      <w:r w:rsidRPr="00DE63AB">
        <w:rPr>
          <w:rFonts w:cs="Times New Roman"/>
          <w:sz w:val="16"/>
          <w:szCs w:val="16"/>
        </w:rPr>
        <w:t xml:space="preserve">зучить особенности повреждения зрительного нерва, обусловленного хронической интоксикацией алкоголем. </w:t>
      </w:r>
    </w:p>
    <w:p w:rsidR="009C771B"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b/>
          <w:sz w:val="16"/>
          <w:szCs w:val="16"/>
        </w:rPr>
        <w:t>Материал и методы исследования.</w:t>
      </w:r>
      <w:r w:rsidRPr="00DE63AB">
        <w:rPr>
          <w:rFonts w:cs="Times New Roman"/>
          <w:color w:val="000000"/>
          <w:sz w:val="16"/>
          <w:szCs w:val="16"/>
        </w:rPr>
        <w:t xml:space="preserve"> Настоящая работа выполнена по результатам обследования 148 больных токсическими дегенерациями зритель</w:t>
      </w:r>
      <w:r w:rsidRPr="00DE63AB">
        <w:rPr>
          <w:rFonts w:cs="Times New Roman"/>
          <w:color w:val="000000"/>
          <w:sz w:val="16"/>
          <w:szCs w:val="16"/>
        </w:rPr>
        <w:softHyphen/>
        <w:t xml:space="preserve">ного нерва алкогольной этиологии, лечившихся в </w:t>
      </w:r>
      <w:r w:rsidR="00D12A4B" w:rsidRPr="00DE63AB">
        <w:rPr>
          <w:rFonts w:cs="Times New Roman"/>
          <w:color w:val="000000"/>
          <w:sz w:val="16"/>
          <w:szCs w:val="16"/>
        </w:rPr>
        <w:t>Многопрофильной клинической больнице</w:t>
      </w:r>
      <w:r w:rsidRPr="00DE63AB">
        <w:rPr>
          <w:rFonts w:cs="Times New Roman"/>
          <w:color w:val="000000"/>
          <w:sz w:val="16"/>
          <w:szCs w:val="16"/>
        </w:rPr>
        <w:t xml:space="preserve">. </w:t>
      </w:r>
      <w:r w:rsidR="00FF01C5" w:rsidRPr="00DE63AB">
        <w:rPr>
          <w:rFonts w:cs="Times New Roman"/>
          <w:color w:val="000000"/>
          <w:sz w:val="16"/>
          <w:szCs w:val="16"/>
        </w:rPr>
        <w:t>Б</w:t>
      </w:r>
      <w:r w:rsidRPr="00DE63AB">
        <w:rPr>
          <w:rFonts w:cs="Times New Roman"/>
          <w:color w:val="000000"/>
          <w:sz w:val="16"/>
          <w:szCs w:val="16"/>
        </w:rPr>
        <w:t xml:space="preserve">ольные были разделены на </w:t>
      </w:r>
      <w:r w:rsidR="00FF01C5" w:rsidRPr="00DE63AB">
        <w:rPr>
          <w:rFonts w:cs="Times New Roman"/>
          <w:color w:val="000000"/>
          <w:sz w:val="16"/>
          <w:szCs w:val="16"/>
        </w:rPr>
        <w:t xml:space="preserve">две </w:t>
      </w:r>
      <w:r w:rsidRPr="00DE63AB">
        <w:rPr>
          <w:rFonts w:cs="Times New Roman"/>
          <w:color w:val="000000"/>
          <w:sz w:val="16"/>
          <w:szCs w:val="16"/>
        </w:rPr>
        <w:t>группы:</w:t>
      </w:r>
    </w:p>
    <w:p w:rsidR="009C771B"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b/>
          <w:color w:val="000000"/>
          <w:sz w:val="16"/>
          <w:szCs w:val="16"/>
        </w:rPr>
        <w:t xml:space="preserve"> I группа</w:t>
      </w:r>
      <w:r w:rsidRPr="00DE63AB">
        <w:rPr>
          <w:rFonts w:cs="Times New Roman"/>
          <w:color w:val="000000"/>
          <w:sz w:val="16"/>
          <w:szCs w:val="16"/>
        </w:rPr>
        <w:t xml:space="preserve"> - 92 пациента (184 глаз), осмотренных в 1-10 сутки после поступления в стационар преимущественно с диагнозом алкоголизм II и II-III стадии, в возрасте от 17 до 65 лет. Как правило, больные употребляли алкоголь низкого качества, часто нелицензионный, иногда истинные суррогаты. Длительность заболевания составляла от 7–10 до 25-30 лет, толерантность – от 0,5 до 1,5 л. алкоголя, крепостью 40˚. Эта группа больных была обследована с целью </w:t>
      </w:r>
      <w:proofErr w:type="gramStart"/>
      <w:r w:rsidRPr="00DE63AB">
        <w:rPr>
          <w:rFonts w:cs="Times New Roman"/>
          <w:color w:val="000000"/>
          <w:sz w:val="16"/>
          <w:szCs w:val="16"/>
        </w:rPr>
        <w:t>выявле</w:t>
      </w:r>
      <w:r w:rsidRPr="00DE63AB">
        <w:rPr>
          <w:rFonts w:cs="Times New Roman"/>
          <w:color w:val="000000"/>
          <w:sz w:val="16"/>
          <w:szCs w:val="16"/>
        </w:rPr>
        <w:softHyphen/>
        <w:t>ния особенностей ранних клинических признаков токсического поражения органа зрения</w:t>
      </w:r>
      <w:proofErr w:type="gramEnd"/>
      <w:r w:rsidRPr="00DE63AB">
        <w:rPr>
          <w:rFonts w:cs="Times New Roman"/>
          <w:color w:val="000000"/>
          <w:sz w:val="16"/>
          <w:szCs w:val="16"/>
        </w:rPr>
        <w:t>.</w:t>
      </w:r>
      <w:r w:rsidRPr="00DE63AB">
        <w:rPr>
          <w:rFonts w:cs="Times New Roman"/>
          <w:noProof/>
          <w:sz w:val="16"/>
          <w:szCs w:val="16"/>
        </w:rPr>
        <w:t xml:space="preserve"> Все больные этой группы поступали в стационар</w:t>
      </w:r>
      <w:r w:rsidRPr="00DE63AB">
        <w:rPr>
          <w:rFonts w:cs="Times New Roman"/>
          <w:color w:val="000000"/>
          <w:sz w:val="16"/>
          <w:szCs w:val="16"/>
        </w:rPr>
        <w:t xml:space="preserve"> в состояниях, непосредственно связанных с интоксикацией алкоголем – либо в состоянии опьянения, либо (большинство из них) – в абстинентном состоянии. </w:t>
      </w:r>
      <w:proofErr w:type="gramStart"/>
      <w:r w:rsidRPr="00DE63AB">
        <w:rPr>
          <w:rFonts w:cs="Times New Roman"/>
          <w:color w:val="000000"/>
          <w:sz w:val="16"/>
          <w:szCs w:val="16"/>
        </w:rPr>
        <w:t xml:space="preserve">До поступления в стационар ни один из пациентов этой группы к офтальмологу не обращался, но у всех при осмотре были выявлены изменения со стороны органа зрения и получали они в ранние сроки заболевания как общую </w:t>
      </w:r>
      <w:proofErr w:type="spellStart"/>
      <w:r w:rsidRPr="00DE63AB">
        <w:rPr>
          <w:rFonts w:cs="Times New Roman"/>
          <w:color w:val="000000"/>
          <w:sz w:val="16"/>
          <w:szCs w:val="16"/>
        </w:rPr>
        <w:t>дезинтоксикационную</w:t>
      </w:r>
      <w:proofErr w:type="spellEnd"/>
      <w:r w:rsidRPr="00DE63AB">
        <w:rPr>
          <w:rFonts w:cs="Times New Roman"/>
          <w:color w:val="000000"/>
          <w:sz w:val="16"/>
          <w:szCs w:val="16"/>
        </w:rPr>
        <w:t xml:space="preserve"> терапию, так и местное медика</w:t>
      </w:r>
      <w:r w:rsidRPr="00DE63AB">
        <w:rPr>
          <w:rFonts w:cs="Times New Roman"/>
          <w:color w:val="000000"/>
          <w:sz w:val="16"/>
          <w:szCs w:val="16"/>
        </w:rPr>
        <w:softHyphen/>
        <w:t>ментозное лечение, направленное на уменьшение токсического влияния алкоголя на орган зрения.</w:t>
      </w:r>
      <w:proofErr w:type="gramEnd"/>
    </w:p>
    <w:p w:rsidR="00647492"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b/>
          <w:color w:val="000000"/>
          <w:sz w:val="16"/>
          <w:szCs w:val="16"/>
        </w:rPr>
        <w:t>II группа</w:t>
      </w:r>
      <w:r w:rsidRPr="00DE63AB">
        <w:rPr>
          <w:rFonts w:cs="Times New Roman"/>
          <w:color w:val="000000"/>
          <w:sz w:val="16"/>
          <w:szCs w:val="16"/>
        </w:rPr>
        <w:t xml:space="preserve"> - 56 пациентов (112 глаз), самостоятельно обратившихся с жалобами на нарушения зрения в сроки от 14 дней до 2 лет после употребления алкоголя, в возрасте от 17 до 65 лет. </w:t>
      </w:r>
    </w:p>
    <w:p w:rsidR="009C771B"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sz w:val="16"/>
          <w:szCs w:val="16"/>
        </w:rPr>
        <w:t>Офтальмологические исследования проводились по схеме: сбор наркологического анамнеза, жалобы, наследственность, результаты и методы предыдущего обследования и лечения.</w:t>
      </w:r>
    </w:p>
    <w:p w:rsidR="00FF01C5"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sz w:val="16"/>
          <w:szCs w:val="16"/>
        </w:rPr>
        <w:t xml:space="preserve"> Для исследования и определения функционального состояния органа зрения применялись: наружный осмотр, </w:t>
      </w:r>
      <w:proofErr w:type="spellStart"/>
      <w:r w:rsidRPr="00DE63AB">
        <w:rPr>
          <w:rFonts w:cs="Times New Roman"/>
          <w:sz w:val="16"/>
          <w:szCs w:val="16"/>
        </w:rPr>
        <w:t>биомикроскопия</w:t>
      </w:r>
      <w:proofErr w:type="spellEnd"/>
      <w:r w:rsidRPr="00DE63AB">
        <w:rPr>
          <w:rFonts w:cs="Times New Roman"/>
          <w:sz w:val="16"/>
          <w:szCs w:val="16"/>
        </w:rPr>
        <w:t xml:space="preserve">; прямая и обратная офтальмоскопия; </w:t>
      </w:r>
      <w:proofErr w:type="spellStart"/>
      <w:r w:rsidRPr="00DE63AB">
        <w:rPr>
          <w:rFonts w:cs="Times New Roman"/>
          <w:sz w:val="16"/>
          <w:szCs w:val="16"/>
        </w:rPr>
        <w:t>визометрия</w:t>
      </w:r>
      <w:proofErr w:type="spellEnd"/>
      <w:r w:rsidRPr="00DE63AB">
        <w:rPr>
          <w:rFonts w:cs="Times New Roman"/>
          <w:sz w:val="16"/>
          <w:szCs w:val="16"/>
        </w:rPr>
        <w:t>, периметрия</w:t>
      </w:r>
      <w:r w:rsidR="00FF01C5" w:rsidRPr="00DE63AB">
        <w:rPr>
          <w:rFonts w:cs="Times New Roman"/>
          <w:sz w:val="16"/>
          <w:szCs w:val="16"/>
        </w:rPr>
        <w:t>; тонометрия</w:t>
      </w:r>
      <w:r w:rsidRPr="00DE63AB">
        <w:rPr>
          <w:rFonts w:cs="Times New Roman"/>
          <w:color w:val="000000"/>
          <w:sz w:val="16"/>
          <w:szCs w:val="16"/>
        </w:rPr>
        <w:t xml:space="preserve">. </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sz w:val="16"/>
          <w:szCs w:val="16"/>
        </w:rPr>
        <w:t xml:space="preserve">Полученные результаты клинических исследований обработаны статистически с использованием пакета программ статистических расчетов </w:t>
      </w:r>
      <w:proofErr w:type="spellStart"/>
      <w:r w:rsidRPr="00DE63AB">
        <w:rPr>
          <w:rFonts w:cs="Times New Roman"/>
          <w:sz w:val="16"/>
          <w:szCs w:val="16"/>
        </w:rPr>
        <w:t>Excel</w:t>
      </w:r>
      <w:proofErr w:type="spellEnd"/>
      <w:r w:rsidRPr="00DE63AB">
        <w:rPr>
          <w:rFonts w:cs="Times New Roman"/>
          <w:sz w:val="16"/>
          <w:szCs w:val="16"/>
        </w:rPr>
        <w:t xml:space="preserve"> 7 </w:t>
      </w:r>
      <w:proofErr w:type="spellStart"/>
      <w:r w:rsidRPr="00DE63AB">
        <w:rPr>
          <w:rFonts w:cs="Times New Roman"/>
          <w:sz w:val="16"/>
          <w:szCs w:val="16"/>
        </w:rPr>
        <w:t>for</w:t>
      </w:r>
      <w:proofErr w:type="spellEnd"/>
      <w:r w:rsidRPr="00DE63AB">
        <w:rPr>
          <w:rFonts w:cs="Times New Roman"/>
          <w:sz w:val="16"/>
          <w:szCs w:val="16"/>
        </w:rPr>
        <w:t xml:space="preserve"> </w:t>
      </w:r>
      <w:proofErr w:type="spellStart"/>
      <w:r w:rsidRPr="00DE63AB">
        <w:rPr>
          <w:rFonts w:cs="Times New Roman"/>
          <w:sz w:val="16"/>
          <w:szCs w:val="16"/>
        </w:rPr>
        <w:t>Windows</w:t>
      </w:r>
      <w:proofErr w:type="spellEnd"/>
      <w:r w:rsidRPr="00DE63AB">
        <w:rPr>
          <w:rFonts w:cs="Times New Roman"/>
          <w:sz w:val="16"/>
          <w:szCs w:val="16"/>
        </w:rPr>
        <w:t xml:space="preserve"> XP на персональном компьютере </w:t>
      </w:r>
      <w:proofErr w:type="spellStart"/>
      <w:r w:rsidRPr="00DE63AB">
        <w:rPr>
          <w:rFonts w:cs="Times New Roman"/>
          <w:sz w:val="16"/>
          <w:szCs w:val="16"/>
        </w:rPr>
        <w:t>Intel</w:t>
      </w:r>
      <w:proofErr w:type="spellEnd"/>
      <w:r w:rsidRPr="00DE63AB">
        <w:rPr>
          <w:rFonts w:cs="Times New Roman"/>
          <w:sz w:val="16"/>
          <w:szCs w:val="16"/>
        </w:rPr>
        <w:t xml:space="preserve"> </w:t>
      </w:r>
      <w:proofErr w:type="spellStart"/>
      <w:r w:rsidRPr="00DE63AB">
        <w:rPr>
          <w:rFonts w:cs="Times New Roman"/>
          <w:sz w:val="16"/>
          <w:szCs w:val="16"/>
        </w:rPr>
        <w:t>Pentium</w:t>
      </w:r>
      <w:proofErr w:type="spellEnd"/>
      <w:r w:rsidRPr="00DE63AB">
        <w:rPr>
          <w:rFonts w:cs="Times New Roman"/>
          <w:sz w:val="16"/>
          <w:szCs w:val="16"/>
        </w:rPr>
        <w:t>.</w:t>
      </w:r>
    </w:p>
    <w:p w:rsidR="009C771B" w:rsidRPr="00DE63AB" w:rsidRDefault="00FF01C5" w:rsidP="00DE63AB">
      <w:pPr>
        <w:spacing w:after="0" w:line="240" w:lineRule="auto"/>
        <w:ind w:right="565" w:firstLine="567"/>
        <w:jc w:val="both"/>
        <w:rPr>
          <w:rFonts w:cs="Times New Roman"/>
          <w:sz w:val="16"/>
          <w:szCs w:val="16"/>
        </w:rPr>
      </w:pPr>
      <w:r w:rsidRPr="00DE63AB">
        <w:rPr>
          <w:rFonts w:cs="Times New Roman"/>
          <w:b/>
          <w:sz w:val="16"/>
          <w:szCs w:val="16"/>
        </w:rPr>
        <w:t xml:space="preserve">Результаты исследований и их обсуждение. </w:t>
      </w:r>
      <w:r w:rsidR="009C771B" w:rsidRPr="00DE63AB">
        <w:rPr>
          <w:rFonts w:cs="Times New Roman"/>
          <w:color w:val="000000"/>
          <w:sz w:val="16"/>
          <w:szCs w:val="16"/>
        </w:rPr>
        <w:t xml:space="preserve">Комплексная диагностика поражений органа зрения при острой и хронической интоксикации алкоголем выявила в преобладающем большинстве наблюдений различной степени выраженности дегенеративные изменения зрительного нерва. </w:t>
      </w:r>
    </w:p>
    <w:p w:rsidR="009C771B" w:rsidRPr="00DE63AB" w:rsidRDefault="009C771B" w:rsidP="00DE63AB">
      <w:pPr>
        <w:shd w:val="clear" w:color="auto" w:fill="FFFFFF"/>
        <w:tabs>
          <w:tab w:val="left" w:pos="8931"/>
        </w:tabs>
        <w:spacing w:after="0" w:line="240" w:lineRule="auto"/>
        <w:ind w:right="565" w:firstLine="567"/>
        <w:jc w:val="both"/>
        <w:rPr>
          <w:rFonts w:cs="Times New Roman"/>
          <w:sz w:val="16"/>
          <w:szCs w:val="16"/>
        </w:rPr>
      </w:pPr>
      <w:r w:rsidRPr="00DE63AB">
        <w:rPr>
          <w:rFonts w:cs="Times New Roman"/>
          <w:b/>
          <w:color w:val="000000"/>
          <w:sz w:val="16"/>
          <w:szCs w:val="16"/>
        </w:rPr>
        <w:t xml:space="preserve"> I группа - </w:t>
      </w:r>
      <w:r w:rsidRPr="00DE63AB">
        <w:rPr>
          <w:rFonts w:cs="Times New Roman"/>
          <w:color w:val="000000"/>
          <w:sz w:val="16"/>
          <w:szCs w:val="16"/>
        </w:rPr>
        <w:t>на момент осмотра выявлялись</w:t>
      </w:r>
      <w:r w:rsidRPr="00DE63AB">
        <w:rPr>
          <w:rFonts w:cs="Times New Roman"/>
          <w:b/>
          <w:color w:val="000000"/>
          <w:sz w:val="16"/>
          <w:szCs w:val="16"/>
        </w:rPr>
        <w:t xml:space="preserve"> </w:t>
      </w:r>
      <w:r w:rsidRPr="00DE63AB">
        <w:rPr>
          <w:rFonts w:cs="Times New Roman"/>
          <w:color w:val="000000"/>
          <w:sz w:val="16"/>
          <w:szCs w:val="16"/>
        </w:rPr>
        <w:t>жалобы на ухудшение качества зрения (затуманивание, ухудшение яркости восприятия окружающих объектов, мелькания). Снижение зрения различной степени (от 0,03 до 0,7 с коррекцией) было выявлено у 79 (85,9%) из них. Наиболее низкую остроту зрения (от 0,03 до 0,1) имели 13 больных (14,1%).</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color w:val="000000"/>
          <w:sz w:val="16"/>
          <w:szCs w:val="16"/>
        </w:rPr>
        <w:t>При определении поля зрения на белый цвет у 65 пациентов (70,7 %) бы</w:t>
      </w:r>
      <w:r w:rsidRPr="00DE63AB">
        <w:rPr>
          <w:rFonts w:cs="Times New Roman"/>
          <w:color w:val="000000"/>
          <w:sz w:val="16"/>
          <w:szCs w:val="16"/>
        </w:rPr>
        <w:softHyphen/>
        <w:t>ли выявлены различные дефекты. Так, у 32 человек (34,8%) определены цен</w:t>
      </w:r>
      <w:r w:rsidRPr="00DE63AB">
        <w:rPr>
          <w:rFonts w:cs="Times New Roman"/>
          <w:color w:val="000000"/>
          <w:sz w:val="16"/>
          <w:szCs w:val="16"/>
        </w:rPr>
        <w:softHyphen/>
        <w:t>тральные скотомы в 5-30° от центра фиксации, которые носили абсолютный или относительный характер. Периферическое сужение границ поля зрения отмечено у 10 (10,9%) обследованных, а увеличение размеров слепого пятна у 25 человек (27,2%). При проведении периметрии на зеленый цвет выявлено небольшое сужение периферических границ на 5-10° у большинства обсле</w:t>
      </w:r>
      <w:r w:rsidRPr="00DE63AB">
        <w:rPr>
          <w:rFonts w:cs="Times New Roman"/>
          <w:color w:val="000000"/>
          <w:sz w:val="16"/>
          <w:szCs w:val="16"/>
        </w:rPr>
        <w:softHyphen/>
        <w:t xml:space="preserve">дованных. </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color w:val="000000"/>
          <w:sz w:val="16"/>
          <w:szCs w:val="16"/>
        </w:rPr>
        <w:t xml:space="preserve">Методом тонометрии у двух больных выявлено повышение ВГД до 29 и 33мм </w:t>
      </w:r>
      <w:proofErr w:type="spellStart"/>
      <w:r w:rsidRPr="00DE63AB">
        <w:rPr>
          <w:rFonts w:cs="Times New Roman"/>
          <w:color w:val="000000"/>
          <w:sz w:val="16"/>
          <w:szCs w:val="16"/>
        </w:rPr>
        <w:t>рт</w:t>
      </w:r>
      <w:proofErr w:type="spellEnd"/>
      <w:r w:rsidRPr="00DE63AB">
        <w:rPr>
          <w:rFonts w:cs="Times New Roman"/>
          <w:color w:val="000000"/>
          <w:sz w:val="16"/>
          <w:szCs w:val="16"/>
        </w:rPr>
        <w:t xml:space="preserve">. ст. (без признаков глаукомы), а у пяти - понижение ВГД до 13-15мм </w:t>
      </w:r>
      <w:proofErr w:type="spellStart"/>
      <w:r w:rsidRPr="00DE63AB">
        <w:rPr>
          <w:rFonts w:cs="Times New Roman"/>
          <w:color w:val="000000"/>
          <w:sz w:val="16"/>
          <w:szCs w:val="16"/>
        </w:rPr>
        <w:t>рт</w:t>
      </w:r>
      <w:proofErr w:type="spellEnd"/>
      <w:r w:rsidRPr="00DE63AB">
        <w:rPr>
          <w:rFonts w:cs="Times New Roman"/>
          <w:color w:val="000000"/>
          <w:sz w:val="16"/>
          <w:szCs w:val="16"/>
        </w:rPr>
        <w:t>. ст. У этих же пациентов отмечалось нестабильное артериальное дав</w:t>
      </w:r>
      <w:r w:rsidRPr="00DE63AB">
        <w:rPr>
          <w:rFonts w:cs="Times New Roman"/>
          <w:color w:val="000000"/>
          <w:sz w:val="16"/>
          <w:szCs w:val="16"/>
        </w:rPr>
        <w:softHyphen/>
        <w:t>ление в течение всего курса медикаментозного лечения.</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color w:val="000000"/>
          <w:sz w:val="16"/>
          <w:szCs w:val="16"/>
        </w:rPr>
        <w:t xml:space="preserve">Офтальмоскопические изменения в острый период были следующими: преобладали явления оптического неврита, то есть умеренно выраженная гиперемия ДЗН и </w:t>
      </w:r>
      <w:proofErr w:type="spellStart"/>
      <w:r w:rsidRPr="00DE63AB">
        <w:rPr>
          <w:rFonts w:cs="Times New Roman"/>
          <w:color w:val="000000"/>
          <w:sz w:val="16"/>
          <w:szCs w:val="16"/>
        </w:rPr>
        <w:t>перипапиллярный</w:t>
      </w:r>
      <w:proofErr w:type="spellEnd"/>
      <w:r w:rsidRPr="00DE63AB">
        <w:rPr>
          <w:rFonts w:cs="Times New Roman"/>
          <w:color w:val="000000"/>
          <w:sz w:val="16"/>
          <w:szCs w:val="16"/>
        </w:rPr>
        <w:t xml:space="preserve"> отек сетчатки разной степени, иногда захватывающий </w:t>
      </w:r>
      <w:proofErr w:type="spellStart"/>
      <w:r w:rsidRPr="00DE63AB">
        <w:rPr>
          <w:rFonts w:cs="Times New Roman"/>
          <w:color w:val="000000"/>
          <w:sz w:val="16"/>
          <w:szCs w:val="16"/>
        </w:rPr>
        <w:t>макулярную</w:t>
      </w:r>
      <w:proofErr w:type="spellEnd"/>
      <w:r w:rsidRPr="00DE63AB">
        <w:rPr>
          <w:rFonts w:cs="Times New Roman"/>
          <w:color w:val="000000"/>
          <w:sz w:val="16"/>
          <w:szCs w:val="16"/>
        </w:rPr>
        <w:t xml:space="preserve"> область. Эти признаки были отмечены у 53 па</w:t>
      </w:r>
      <w:r w:rsidRPr="00DE63AB">
        <w:rPr>
          <w:rFonts w:cs="Times New Roman"/>
          <w:color w:val="000000"/>
          <w:sz w:val="16"/>
          <w:szCs w:val="16"/>
        </w:rPr>
        <w:softHyphen/>
        <w:t xml:space="preserve">циентов (57,6%). Изолированный </w:t>
      </w:r>
      <w:proofErr w:type="spellStart"/>
      <w:r w:rsidRPr="00DE63AB">
        <w:rPr>
          <w:rFonts w:cs="Times New Roman"/>
          <w:color w:val="000000"/>
          <w:sz w:val="16"/>
          <w:szCs w:val="16"/>
        </w:rPr>
        <w:t>макулярный</w:t>
      </w:r>
      <w:proofErr w:type="spellEnd"/>
      <w:r w:rsidRPr="00DE63AB">
        <w:rPr>
          <w:rFonts w:cs="Times New Roman"/>
          <w:color w:val="000000"/>
          <w:sz w:val="16"/>
          <w:szCs w:val="16"/>
        </w:rPr>
        <w:t xml:space="preserve"> отек сетчатки определен у 12 (13%) человек, ишемический отек ДЗН - у 9 (9,7%), единичные </w:t>
      </w:r>
      <w:proofErr w:type="spellStart"/>
      <w:r w:rsidRPr="00DE63AB">
        <w:rPr>
          <w:rFonts w:cs="Times New Roman"/>
          <w:color w:val="000000"/>
          <w:sz w:val="16"/>
          <w:szCs w:val="16"/>
        </w:rPr>
        <w:t>микроге</w:t>
      </w:r>
      <w:r w:rsidRPr="00DE63AB">
        <w:rPr>
          <w:rFonts w:cs="Times New Roman"/>
          <w:color w:val="000000"/>
          <w:sz w:val="16"/>
          <w:szCs w:val="16"/>
        </w:rPr>
        <w:softHyphen/>
        <w:t>моррагии</w:t>
      </w:r>
      <w:proofErr w:type="spellEnd"/>
      <w:r w:rsidRPr="00DE63AB">
        <w:rPr>
          <w:rFonts w:cs="Times New Roman"/>
          <w:color w:val="000000"/>
          <w:sz w:val="16"/>
          <w:szCs w:val="16"/>
        </w:rPr>
        <w:t xml:space="preserve"> - у 3-х (3,3%) человек; в одном случае наблюдалась картина, напо</w:t>
      </w:r>
      <w:r w:rsidRPr="00DE63AB">
        <w:rPr>
          <w:rFonts w:cs="Times New Roman"/>
          <w:color w:val="000000"/>
          <w:sz w:val="16"/>
          <w:szCs w:val="16"/>
        </w:rPr>
        <w:softHyphen/>
        <w:t xml:space="preserve">минающая двусторонний тромбоз центральной вены сетчатки, с большим количеством </w:t>
      </w:r>
      <w:proofErr w:type="spellStart"/>
      <w:r w:rsidRPr="00DE63AB">
        <w:rPr>
          <w:rFonts w:cs="Times New Roman"/>
          <w:color w:val="000000"/>
          <w:sz w:val="16"/>
          <w:szCs w:val="16"/>
        </w:rPr>
        <w:t>перипапиллярных</w:t>
      </w:r>
      <w:proofErr w:type="spellEnd"/>
      <w:r w:rsidRPr="00DE63AB">
        <w:rPr>
          <w:rFonts w:cs="Times New Roman"/>
          <w:color w:val="000000"/>
          <w:sz w:val="16"/>
          <w:szCs w:val="16"/>
        </w:rPr>
        <w:t xml:space="preserve"> и </w:t>
      </w:r>
      <w:proofErr w:type="spellStart"/>
      <w:r w:rsidRPr="00DE63AB">
        <w:rPr>
          <w:rFonts w:cs="Times New Roman"/>
          <w:color w:val="000000"/>
          <w:sz w:val="16"/>
          <w:szCs w:val="16"/>
        </w:rPr>
        <w:t>паравазальных</w:t>
      </w:r>
      <w:proofErr w:type="spellEnd"/>
      <w:r w:rsidRPr="00DE63AB">
        <w:rPr>
          <w:rFonts w:cs="Times New Roman"/>
          <w:color w:val="000000"/>
          <w:sz w:val="16"/>
          <w:szCs w:val="16"/>
        </w:rPr>
        <w:t xml:space="preserve"> кровоизлияний, захватыва</w:t>
      </w:r>
      <w:r w:rsidRPr="00DE63AB">
        <w:rPr>
          <w:rFonts w:cs="Times New Roman"/>
          <w:color w:val="000000"/>
          <w:sz w:val="16"/>
          <w:szCs w:val="16"/>
        </w:rPr>
        <w:softHyphen/>
        <w:t>ющих задний полюс сетчатки. У 7 (7,6%) больных изменений со стороны глазного дна при первичном осмотре не отмечалось.</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b/>
          <w:color w:val="000000"/>
          <w:sz w:val="16"/>
          <w:szCs w:val="16"/>
        </w:rPr>
        <w:t xml:space="preserve">II группа - </w:t>
      </w:r>
      <w:r w:rsidRPr="00DE63AB">
        <w:rPr>
          <w:rFonts w:cs="Times New Roman"/>
          <w:color w:val="000000"/>
          <w:sz w:val="16"/>
          <w:szCs w:val="16"/>
        </w:rPr>
        <w:t>у пациентов с длительным употреблением алкоголя основной жалобой было снижение остроты зрения обоих глаз, что и заставило их обратиться за помо</w:t>
      </w:r>
      <w:r w:rsidRPr="00DE63AB">
        <w:rPr>
          <w:rFonts w:cs="Times New Roman"/>
          <w:color w:val="000000"/>
          <w:sz w:val="16"/>
          <w:szCs w:val="16"/>
        </w:rPr>
        <w:softHyphen/>
        <w:t>щью в специализированную клинику. У наибольшего количества больных (83,8%) выявлено выраженное снижение остроты зрения - от 0.01 до 0.3. Разница</w:t>
      </w:r>
      <w:r w:rsidRPr="00DE63AB">
        <w:rPr>
          <w:rFonts w:cs="Times New Roman"/>
          <w:sz w:val="16"/>
          <w:szCs w:val="16"/>
        </w:rPr>
        <w:t xml:space="preserve"> </w:t>
      </w:r>
      <w:r w:rsidRPr="00DE63AB">
        <w:rPr>
          <w:rFonts w:cs="Times New Roman"/>
          <w:color w:val="000000"/>
          <w:sz w:val="16"/>
          <w:szCs w:val="16"/>
        </w:rPr>
        <w:t>между остротой зрения правого и левого глаза была статистически недосто</w:t>
      </w:r>
      <w:r w:rsidRPr="00DE63AB">
        <w:rPr>
          <w:rFonts w:cs="Times New Roman"/>
          <w:color w:val="000000"/>
          <w:sz w:val="16"/>
          <w:szCs w:val="16"/>
        </w:rPr>
        <w:softHyphen/>
        <w:t>верной (</w:t>
      </w:r>
      <w:proofErr w:type="spellStart"/>
      <w:r w:rsidRPr="00DE63AB">
        <w:rPr>
          <w:rFonts w:cs="Times New Roman"/>
          <w:color w:val="000000"/>
          <w:sz w:val="16"/>
          <w:szCs w:val="16"/>
        </w:rPr>
        <w:t>t</w:t>
      </w:r>
      <w:proofErr w:type="spellEnd"/>
      <w:r w:rsidRPr="00DE63AB">
        <w:rPr>
          <w:rFonts w:cs="Times New Roman"/>
          <w:color w:val="000000"/>
          <w:sz w:val="16"/>
          <w:szCs w:val="16"/>
        </w:rPr>
        <w:t xml:space="preserve"> = 0.74, </w:t>
      </w:r>
      <w:proofErr w:type="spellStart"/>
      <w:proofErr w:type="gramStart"/>
      <w:r w:rsidRPr="00DE63AB">
        <w:rPr>
          <w:rFonts w:cs="Times New Roman"/>
          <w:color w:val="000000"/>
          <w:sz w:val="16"/>
          <w:szCs w:val="16"/>
        </w:rPr>
        <w:t>р</w:t>
      </w:r>
      <w:proofErr w:type="spellEnd"/>
      <w:proofErr w:type="gramEnd"/>
      <w:r w:rsidRPr="00DE63AB">
        <w:rPr>
          <w:rFonts w:cs="Times New Roman"/>
          <w:color w:val="000000"/>
          <w:sz w:val="16"/>
          <w:szCs w:val="16"/>
        </w:rPr>
        <w:t xml:space="preserve"> &gt; 0.05).</w:t>
      </w:r>
    </w:p>
    <w:p w:rsidR="009C771B" w:rsidRPr="00DE63AB" w:rsidRDefault="009C771B" w:rsidP="00DE63AB">
      <w:pPr>
        <w:shd w:val="clear" w:color="auto" w:fill="FFFFFF"/>
        <w:spacing w:after="0" w:line="240" w:lineRule="auto"/>
        <w:ind w:right="565" w:firstLine="567"/>
        <w:jc w:val="both"/>
        <w:rPr>
          <w:rFonts w:cs="Times New Roman"/>
          <w:sz w:val="16"/>
          <w:szCs w:val="16"/>
        </w:rPr>
      </w:pPr>
      <w:proofErr w:type="gramStart"/>
      <w:r w:rsidRPr="00DE63AB">
        <w:rPr>
          <w:rFonts w:cs="Times New Roman"/>
          <w:color w:val="000000"/>
          <w:sz w:val="16"/>
          <w:szCs w:val="16"/>
        </w:rPr>
        <w:lastRenderedPageBreak/>
        <w:t xml:space="preserve">По результатам рефрактометрии установлено, что </w:t>
      </w:r>
      <w:proofErr w:type="spellStart"/>
      <w:r w:rsidRPr="00DE63AB">
        <w:rPr>
          <w:rFonts w:cs="Times New Roman"/>
          <w:color w:val="000000"/>
          <w:sz w:val="16"/>
          <w:szCs w:val="16"/>
        </w:rPr>
        <w:t>эмметропы</w:t>
      </w:r>
      <w:proofErr w:type="spellEnd"/>
      <w:r w:rsidRPr="00DE63AB">
        <w:rPr>
          <w:rFonts w:cs="Times New Roman"/>
          <w:color w:val="000000"/>
          <w:sz w:val="16"/>
          <w:szCs w:val="16"/>
        </w:rPr>
        <w:t xml:space="preserve"> составляли большинство - 76,8% (43 человека), </w:t>
      </w:r>
      <w:proofErr w:type="spellStart"/>
      <w:r w:rsidRPr="00DE63AB">
        <w:rPr>
          <w:rFonts w:cs="Times New Roman"/>
          <w:color w:val="000000"/>
          <w:sz w:val="16"/>
          <w:szCs w:val="16"/>
        </w:rPr>
        <w:t>миопы</w:t>
      </w:r>
      <w:proofErr w:type="spellEnd"/>
      <w:r w:rsidRPr="00DE63AB">
        <w:rPr>
          <w:rFonts w:cs="Times New Roman"/>
          <w:color w:val="000000"/>
          <w:sz w:val="16"/>
          <w:szCs w:val="16"/>
        </w:rPr>
        <w:t xml:space="preserve"> 1 степени – 16,1% (9 че</w:t>
      </w:r>
      <w:r w:rsidRPr="00DE63AB">
        <w:rPr>
          <w:rFonts w:cs="Times New Roman"/>
          <w:color w:val="000000"/>
          <w:sz w:val="16"/>
          <w:szCs w:val="16"/>
        </w:rPr>
        <w:softHyphen/>
        <w:t xml:space="preserve">ловек), а </w:t>
      </w:r>
      <w:proofErr w:type="spellStart"/>
      <w:r w:rsidRPr="00DE63AB">
        <w:rPr>
          <w:rFonts w:cs="Times New Roman"/>
          <w:color w:val="000000"/>
          <w:sz w:val="16"/>
          <w:szCs w:val="16"/>
        </w:rPr>
        <w:t>гиперметропы</w:t>
      </w:r>
      <w:proofErr w:type="spellEnd"/>
      <w:r w:rsidRPr="00DE63AB">
        <w:rPr>
          <w:rFonts w:cs="Times New Roman"/>
          <w:color w:val="000000"/>
          <w:sz w:val="16"/>
          <w:szCs w:val="16"/>
        </w:rPr>
        <w:t xml:space="preserve"> 1 степени -14,3%) (8 человек).</w:t>
      </w:r>
      <w:proofErr w:type="gramEnd"/>
      <w:r w:rsidRPr="00DE63AB">
        <w:rPr>
          <w:rFonts w:cs="Times New Roman"/>
          <w:color w:val="000000"/>
          <w:sz w:val="16"/>
          <w:szCs w:val="16"/>
        </w:rPr>
        <w:t xml:space="preserve"> Нарушений рефракции 2 и 3 степеней при ТДЗН не отмечено.</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color w:val="000000"/>
          <w:sz w:val="16"/>
          <w:szCs w:val="16"/>
        </w:rPr>
        <w:t>Биомикроскопические исследования не выявили каких-либо особенностей в состоянии переднего отрезка глаза и стекловидного те</w:t>
      </w:r>
      <w:r w:rsidRPr="00DE63AB">
        <w:rPr>
          <w:rFonts w:cs="Times New Roman"/>
          <w:color w:val="000000"/>
          <w:sz w:val="16"/>
          <w:szCs w:val="16"/>
        </w:rPr>
        <w:softHyphen/>
        <w:t xml:space="preserve">ла. </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color w:val="000000"/>
          <w:sz w:val="16"/>
          <w:szCs w:val="16"/>
        </w:rPr>
        <w:t xml:space="preserve">Выявленные методом прямой офтальмоскопии изменения на глазном дне, были одинаковыми на обоих глазах у 54 пациентов (96,4%). У одного обследованного диагностирован ишемический отек ДЗН, </w:t>
      </w:r>
      <w:proofErr w:type="spellStart"/>
      <w:r w:rsidRPr="00DE63AB">
        <w:rPr>
          <w:rFonts w:cs="Times New Roman"/>
          <w:color w:val="000000"/>
          <w:sz w:val="16"/>
          <w:szCs w:val="16"/>
        </w:rPr>
        <w:t>перипапиллярный</w:t>
      </w:r>
      <w:proofErr w:type="spellEnd"/>
      <w:r w:rsidRPr="00DE63AB">
        <w:rPr>
          <w:rFonts w:cs="Times New Roman"/>
          <w:color w:val="000000"/>
          <w:sz w:val="16"/>
          <w:szCs w:val="16"/>
        </w:rPr>
        <w:t xml:space="preserve"> отек нервных волокон, отек в </w:t>
      </w:r>
      <w:proofErr w:type="spellStart"/>
      <w:r w:rsidRPr="00DE63AB">
        <w:rPr>
          <w:rFonts w:cs="Times New Roman"/>
          <w:color w:val="000000"/>
          <w:sz w:val="16"/>
          <w:szCs w:val="16"/>
        </w:rPr>
        <w:t>макулярной</w:t>
      </w:r>
      <w:proofErr w:type="spellEnd"/>
      <w:r w:rsidRPr="00DE63AB">
        <w:rPr>
          <w:rFonts w:cs="Times New Roman"/>
          <w:color w:val="000000"/>
          <w:sz w:val="16"/>
          <w:szCs w:val="16"/>
        </w:rPr>
        <w:t xml:space="preserve"> области на правом глазу и блед</w:t>
      </w:r>
      <w:r w:rsidRPr="00DE63AB">
        <w:rPr>
          <w:rFonts w:cs="Times New Roman"/>
          <w:color w:val="000000"/>
          <w:sz w:val="16"/>
          <w:szCs w:val="16"/>
        </w:rPr>
        <w:softHyphen/>
        <w:t xml:space="preserve">ный диск с четкими границами на левом глазу. Исходная острота зрения у этого больного также была различной на правом и левом глазах и составила 0.2 и </w:t>
      </w:r>
      <w:proofErr w:type="gramStart"/>
      <w:r w:rsidRPr="00DE63AB">
        <w:rPr>
          <w:rFonts w:cs="Times New Roman"/>
          <w:color w:val="000000"/>
          <w:sz w:val="16"/>
          <w:szCs w:val="16"/>
        </w:rPr>
        <w:t>0.09</w:t>
      </w:r>
      <w:proofErr w:type="gramEnd"/>
      <w:r w:rsidRPr="00DE63AB">
        <w:rPr>
          <w:rFonts w:cs="Times New Roman"/>
          <w:color w:val="000000"/>
          <w:sz w:val="16"/>
          <w:szCs w:val="16"/>
        </w:rPr>
        <w:t xml:space="preserve"> следовательно, стадии дегенеративного процесса в обоих глазах были разными. У 5 больных с острым отравлением суррогатами алкоголя, находящихся в состоянии комы, глазное дно обследовано методом прямой офтальмоскопии, выявившим отсутствие изменений в переднем отрезке глаза, прозрач</w:t>
      </w:r>
      <w:r w:rsidRPr="00DE63AB">
        <w:rPr>
          <w:rFonts w:cs="Times New Roman"/>
          <w:color w:val="000000"/>
          <w:sz w:val="16"/>
          <w:szCs w:val="16"/>
        </w:rPr>
        <w:softHyphen/>
        <w:t xml:space="preserve">ность сред, бледность диска зрительного нерва и нечеткость его границ из-за умеренно выраженного </w:t>
      </w:r>
      <w:proofErr w:type="spellStart"/>
      <w:r w:rsidRPr="00DE63AB">
        <w:rPr>
          <w:rFonts w:cs="Times New Roman"/>
          <w:color w:val="000000"/>
          <w:sz w:val="16"/>
          <w:szCs w:val="16"/>
        </w:rPr>
        <w:t>перипапиллярного</w:t>
      </w:r>
      <w:proofErr w:type="spellEnd"/>
      <w:r w:rsidRPr="00DE63AB">
        <w:rPr>
          <w:rFonts w:cs="Times New Roman"/>
          <w:color w:val="000000"/>
          <w:sz w:val="16"/>
          <w:szCs w:val="16"/>
        </w:rPr>
        <w:t xml:space="preserve"> отека сетчатки, расширенные сосуды, отек в </w:t>
      </w:r>
      <w:proofErr w:type="spellStart"/>
      <w:r w:rsidRPr="00DE63AB">
        <w:rPr>
          <w:rFonts w:cs="Times New Roman"/>
          <w:color w:val="000000"/>
          <w:sz w:val="16"/>
          <w:szCs w:val="16"/>
        </w:rPr>
        <w:t>макулярной</w:t>
      </w:r>
      <w:proofErr w:type="spellEnd"/>
      <w:r w:rsidRPr="00DE63AB">
        <w:rPr>
          <w:rFonts w:cs="Times New Roman"/>
          <w:color w:val="000000"/>
          <w:sz w:val="16"/>
          <w:szCs w:val="16"/>
        </w:rPr>
        <w:t xml:space="preserve"> области.</w:t>
      </w:r>
    </w:p>
    <w:p w:rsidR="009C771B" w:rsidRPr="00DE63AB" w:rsidRDefault="009C771B" w:rsidP="00DE63AB">
      <w:pPr>
        <w:shd w:val="clear" w:color="auto" w:fill="FFFFFF"/>
        <w:spacing w:after="0" w:line="240" w:lineRule="auto"/>
        <w:ind w:right="565" w:firstLine="567"/>
        <w:jc w:val="both"/>
        <w:rPr>
          <w:rFonts w:cs="Times New Roman"/>
          <w:sz w:val="16"/>
          <w:szCs w:val="16"/>
        </w:rPr>
      </w:pPr>
      <w:r w:rsidRPr="00DE63AB">
        <w:rPr>
          <w:rFonts w:cs="Times New Roman"/>
          <w:color w:val="000000"/>
          <w:sz w:val="16"/>
          <w:szCs w:val="16"/>
        </w:rPr>
        <w:t>Выявленные изменения зрительных нервов при интоксикации  алко</w:t>
      </w:r>
      <w:r w:rsidRPr="00DE63AB">
        <w:rPr>
          <w:rFonts w:cs="Times New Roman"/>
          <w:color w:val="000000"/>
          <w:sz w:val="16"/>
          <w:szCs w:val="16"/>
        </w:rPr>
        <w:softHyphen/>
        <w:t>голя помогают объяснить, почему у многих больных ТДЗН длительное время картина глазного дна остается нормальной при низкой центральной остроте зрения. Это связано с локализацией зоны по</w:t>
      </w:r>
      <w:r w:rsidRPr="00DE63AB">
        <w:rPr>
          <w:rFonts w:cs="Times New Roman"/>
          <w:color w:val="000000"/>
          <w:sz w:val="16"/>
          <w:szCs w:val="16"/>
        </w:rPr>
        <w:softHyphen/>
        <w:t>ражения в отрезке зрительного нерва за глазным яблоком. Наличие центра</w:t>
      </w:r>
      <w:r w:rsidRPr="00DE63AB">
        <w:rPr>
          <w:rFonts w:cs="Times New Roman"/>
          <w:color w:val="000000"/>
          <w:sz w:val="16"/>
          <w:szCs w:val="16"/>
        </w:rPr>
        <w:softHyphen/>
        <w:t>льных дефектов поля зрения также объясняется ретробульбарным поврежде</w:t>
      </w:r>
      <w:r w:rsidRPr="00DE63AB">
        <w:rPr>
          <w:rFonts w:cs="Times New Roman"/>
          <w:color w:val="000000"/>
          <w:sz w:val="16"/>
          <w:szCs w:val="16"/>
        </w:rPr>
        <w:softHyphen/>
        <w:t>нием волокон аксиального пучка.</w:t>
      </w:r>
    </w:p>
    <w:p w:rsidR="00FF01C5" w:rsidRPr="00DE63AB" w:rsidRDefault="009C771B" w:rsidP="00DE63AB">
      <w:pPr>
        <w:shd w:val="clear" w:color="auto" w:fill="FFFFFF"/>
        <w:tabs>
          <w:tab w:val="left" w:pos="3288"/>
        </w:tabs>
        <w:spacing w:after="0" w:line="240" w:lineRule="auto"/>
        <w:ind w:right="565" w:firstLine="567"/>
        <w:jc w:val="both"/>
        <w:rPr>
          <w:rFonts w:cs="Times New Roman"/>
          <w:color w:val="000000"/>
          <w:sz w:val="16"/>
          <w:szCs w:val="16"/>
        </w:rPr>
      </w:pPr>
      <w:proofErr w:type="gramStart"/>
      <w:r w:rsidRPr="00DE63AB">
        <w:rPr>
          <w:rFonts w:cs="Times New Roman"/>
          <w:color w:val="000000"/>
          <w:sz w:val="16"/>
          <w:szCs w:val="16"/>
        </w:rPr>
        <w:t>Таким образом, анализ полученных результатов клинико</w:t>
      </w:r>
      <w:r w:rsidR="00FF01C5" w:rsidRPr="00DE63AB">
        <w:rPr>
          <w:rFonts w:cs="Times New Roman"/>
          <w:color w:val="000000"/>
          <w:sz w:val="16"/>
          <w:szCs w:val="16"/>
        </w:rPr>
        <w:t>-инструментального</w:t>
      </w:r>
      <w:r w:rsidRPr="00DE63AB">
        <w:rPr>
          <w:rFonts w:cs="Times New Roman"/>
          <w:color w:val="000000"/>
          <w:sz w:val="16"/>
          <w:szCs w:val="16"/>
        </w:rPr>
        <w:t xml:space="preserve"> исследования свидетельствует о том, что интоксикация алкоголем неизбежно приводит к изменениям органа зрения, которые выражаются в снижении остроты зре</w:t>
      </w:r>
      <w:r w:rsidRPr="00DE63AB">
        <w:rPr>
          <w:rFonts w:cs="Times New Roman"/>
          <w:color w:val="000000"/>
          <w:sz w:val="16"/>
          <w:szCs w:val="16"/>
        </w:rPr>
        <w:softHyphen/>
        <w:t xml:space="preserve">ния, появлении дефектов поля зрения в виде относительных и абсолютных скотом, замедлении времени проведения импульса и изменением нормальной картины глазного дна и позволяющим в целом характеризовать их как токсическую </w:t>
      </w:r>
      <w:proofErr w:type="spellStart"/>
      <w:r w:rsidRPr="00DE63AB">
        <w:rPr>
          <w:rFonts w:cs="Times New Roman"/>
          <w:color w:val="000000"/>
          <w:sz w:val="16"/>
          <w:szCs w:val="16"/>
        </w:rPr>
        <w:t>оптиконейропатию</w:t>
      </w:r>
      <w:proofErr w:type="spellEnd"/>
      <w:r w:rsidRPr="00DE63AB">
        <w:rPr>
          <w:rFonts w:cs="Times New Roman"/>
          <w:color w:val="000000"/>
          <w:sz w:val="16"/>
          <w:szCs w:val="16"/>
        </w:rPr>
        <w:t xml:space="preserve">. </w:t>
      </w:r>
      <w:proofErr w:type="gramEnd"/>
    </w:p>
    <w:p w:rsidR="009C771B" w:rsidRPr="00DE63AB" w:rsidRDefault="009C771B" w:rsidP="00DE63AB">
      <w:pPr>
        <w:shd w:val="clear" w:color="auto" w:fill="FFFFFF"/>
        <w:tabs>
          <w:tab w:val="left" w:pos="3288"/>
        </w:tabs>
        <w:spacing w:after="0" w:line="240" w:lineRule="auto"/>
        <w:ind w:right="565" w:firstLine="567"/>
        <w:jc w:val="both"/>
        <w:rPr>
          <w:rFonts w:cs="Times New Roman"/>
          <w:color w:val="000000"/>
          <w:sz w:val="16"/>
          <w:szCs w:val="16"/>
        </w:rPr>
      </w:pPr>
      <w:r w:rsidRPr="00DE63AB">
        <w:rPr>
          <w:rFonts w:cs="Times New Roman"/>
          <w:color w:val="000000"/>
          <w:sz w:val="16"/>
          <w:szCs w:val="16"/>
        </w:rPr>
        <w:t xml:space="preserve">   </w:t>
      </w:r>
      <w:proofErr w:type="gramStart"/>
      <w:r w:rsidRPr="00DE63AB">
        <w:rPr>
          <w:rFonts w:cs="Times New Roman"/>
          <w:color w:val="000000"/>
          <w:sz w:val="16"/>
          <w:szCs w:val="16"/>
        </w:rPr>
        <w:t>Следует отметить, что в сроки заболевания до 1 месяца преобладающим офтальмо</w:t>
      </w:r>
      <w:r w:rsidRPr="00DE63AB">
        <w:rPr>
          <w:rFonts w:cs="Times New Roman"/>
          <w:color w:val="000000"/>
          <w:sz w:val="16"/>
          <w:szCs w:val="16"/>
        </w:rPr>
        <w:softHyphen/>
        <w:t xml:space="preserve">скопическим признаком можно считать гиперемию диска, в сроки от 1-го до 3-х месяцев - ишемию ДЗН или его отек, </w:t>
      </w:r>
      <w:proofErr w:type="spellStart"/>
      <w:r w:rsidRPr="00DE63AB">
        <w:rPr>
          <w:rFonts w:cs="Times New Roman"/>
          <w:color w:val="000000"/>
          <w:sz w:val="16"/>
          <w:szCs w:val="16"/>
        </w:rPr>
        <w:t>перипапиллярный</w:t>
      </w:r>
      <w:proofErr w:type="spellEnd"/>
      <w:r w:rsidRPr="00DE63AB">
        <w:rPr>
          <w:rFonts w:cs="Times New Roman"/>
          <w:color w:val="000000"/>
          <w:sz w:val="16"/>
          <w:szCs w:val="16"/>
        </w:rPr>
        <w:t xml:space="preserve"> отек сетчатки и отек нервных волокон по ходу папилломакулярного пучка, а в сроки заболе</w:t>
      </w:r>
      <w:r w:rsidRPr="00DE63AB">
        <w:rPr>
          <w:rFonts w:cs="Times New Roman"/>
          <w:color w:val="000000"/>
          <w:sz w:val="16"/>
          <w:szCs w:val="16"/>
        </w:rPr>
        <w:softHyphen/>
        <w:t>вания более 3-х месяцев - частичную деколорацию диска зрительного нерва.</w:t>
      </w:r>
      <w:proofErr w:type="gramEnd"/>
      <w:r w:rsidRPr="00DE63AB">
        <w:rPr>
          <w:rFonts w:cs="Times New Roman"/>
          <w:color w:val="000000"/>
          <w:sz w:val="16"/>
          <w:szCs w:val="16"/>
        </w:rPr>
        <w:t xml:space="preserve"> Таким образом, у больных ТДЗН выявляются 4 стадии патологического процесса, </w:t>
      </w:r>
      <w:r w:rsidR="008C2C37" w:rsidRPr="00DE63AB">
        <w:rPr>
          <w:rFonts w:cs="Times New Roman"/>
          <w:color w:val="000000"/>
          <w:sz w:val="16"/>
          <w:szCs w:val="16"/>
        </w:rPr>
        <w:t>соответствующие</w:t>
      </w:r>
      <w:r w:rsidRPr="00DE63AB">
        <w:rPr>
          <w:rFonts w:cs="Times New Roman"/>
          <w:color w:val="000000"/>
          <w:sz w:val="16"/>
          <w:szCs w:val="16"/>
        </w:rPr>
        <w:t xml:space="preserve"> классификации Г.Д. </w:t>
      </w:r>
      <w:proofErr w:type="spellStart"/>
      <w:r w:rsidRPr="00DE63AB">
        <w:rPr>
          <w:rFonts w:cs="Times New Roman"/>
          <w:color w:val="000000"/>
          <w:sz w:val="16"/>
          <w:szCs w:val="16"/>
        </w:rPr>
        <w:t>Жабоедова</w:t>
      </w:r>
      <w:proofErr w:type="spellEnd"/>
      <w:r w:rsidRPr="00DE63AB">
        <w:rPr>
          <w:rFonts w:cs="Times New Roman"/>
          <w:color w:val="000000"/>
          <w:sz w:val="16"/>
          <w:szCs w:val="16"/>
        </w:rPr>
        <w:t xml:space="preserve">, предложенной им в 1992 году для всех заболеваний зрительного нерва и проявляющихся в 1стадии - гиперемией, во 2-й – набуханием, в 3-й – ишемией и в 4-й стадии – </w:t>
      </w:r>
      <w:proofErr w:type="spellStart"/>
      <w:r w:rsidRPr="00DE63AB">
        <w:rPr>
          <w:rFonts w:cs="Times New Roman"/>
          <w:color w:val="000000"/>
          <w:sz w:val="16"/>
          <w:szCs w:val="16"/>
        </w:rPr>
        <w:t>глиозной</w:t>
      </w:r>
      <w:proofErr w:type="spellEnd"/>
      <w:r w:rsidRPr="00DE63AB">
        <w:rPr>
          <w:rFonts w:cs="Times New Roman"/>
          <w:color w:val="000000"/>
          <w:sz w:val="16"/>
          <w:szCs w:val="16"/>
        </w:rPr>
        <w:t xml:space="preserve"> атрофией зрительного нерва.</w:t>
      </w:r>
    </w:p>
    <w:p w:rsidR="008C2C37"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color w:val="000000"/>
          <w:sz w:val="16"/>
          <w:szCs w:val="16"/>
        </w:rPr>
        <w:t>В группе пациентов</w:t>
      </w:r>
      <w:r w:rsidR="00B05379" w:rsidRPr="00DE63AB">
        <w:rPr>
          <w:rFonts w:cs="Times New Roman"/>
          <w:color w:val="000000"/>
          <w:sz w:val="16"/>
          <w:szCs w:val="16"/>
        </w:rPr>
        <w:t xml:space="preserve"> 1-й группы </w:t>
      </w:r>
      <w:r w:rsidRPr="00DE63AB">
        <w:rPr>
          <w:rFonts w:cs="Times New Roman"/>
          <w:color w:val="000000"/>
          <w:sz w:val="16"/>
          <w:szCs w:val="16"/>
        </w:rPr>
        <w:t>у 62,4% из них выявлена начальная стадия поражения зрительного нерва - стадия гиперемии, которая является более благоприятной для лече</w:t>
      </w:r>
      <w:r w:rsidRPr="00DE63AB">
        <w:rPr>
          <w:rFonts w:cs="Times New Roman"/>
          <w:color w:val="000000"/>
          <w:sz w:val="16"/>
          <w:szCs w:val="16"/>
        </w:rPr>
        <w:softHyphen/>
        <w:t xml:space="preserve">ния. Большинство же пациентов II группы (65%) имели стадию </w:t>
      </w:r>
      <w:proofErr w:type="spellStart"/>
      <w:r w:rsidRPr="00DE63AB">
        <w:rPr>
          <w:rFonts w:cs="Times New Roman"/>
          <w:color w:val="000000"/>
          <w:sz w:val="16"/>
          <w:szCs w:val="16"/>
        </w:rPr>
        <w:t>глиозной</w:t>
      </w:r>
      <w:proofErr w:type="spellEnd"/>
      <w:r w:rsidRPr="00DE63AB">
        <w:rPr>
          <w:rFonts w:cs="Times New Roman"/>
          <w:color w:val="000000"/>
          <w:sz w:val="16"/>
          <w:szCs w:val="16"/>
        </w:rPr>
        <w:t xml:space="preserve"> атрофии зрительного нерва различной степени. Из-за более позднего снижения цен</w:t>
      </w:r>
      <w:r w:rsidRPr="00DE63AB">
        <w:rPr>
          <w:rFonts w:cs="Times New Roman"/>
          <w:color w:val="000000"/>
          <w:sz w:val="16"/>
          <w:szCs w:val="16"/>
        </w:rPr>
        <w:softHyphen/>
        <w:t xml:space="preserve">тральной остроты зрения, они обратились за медицинской помощью спустя 1-3 месяца после употребления суррогатов алкоголя, когда часть волокон зрительного нерва уже погибла. Анализ данных периметрии, полученных с помощью </w:t>
      </w:r>
      <w:proofErr w:type="spellStart"/>
      <w:r w:rsidRPr="00DE63AB">
        <w:rPr>
          <w:rFonts w:cs="Times New Roman"/>
          <w:color w:val="000000"/>
          <w:sz w:val="16"/>
          <w:szCs w:val="16"/>
        </w:rPr>
        <w:t>сферопериметра</w:t>
      </w:r>
      <w:proofErr w:type="spellEnd"/>
      <w:r w:rsidRPr="00DE63AB">
        <w:rPr>
          <w:rFonts w:cs="Times New Roman"/>
          <w:color w:val="000000"/>
          <w:sz w:val="16"/>
          <w:szCs w:val="16"/>
        </w:rPr>
        <w:t xml:space="preserve"> на белый цвет, показал, что у всех обследованных пациентов I и II групп, выявлены наиболее типичные для хронической интоксикации алкоголем и его суррогатами изменения поля зре</w:t>
      </w:r>
      <w:r w:rsidRPr="00DE63AB">
        <w:rPr>
          <w:rFonts w:cs="Times New Roman"/>
          <w:color w:val="000000"/>
          <w:sz w:val="16"/>
          <w:szCs w:val="16"/>
        </w:rPr>
        <w:softHyphen/>
        <w:t xml:space="preserve">ния. </w:t>
      </w:r>
    </w:p>
    <w:p w:rsidR="009C771B"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color w:val="000000"/>
          <w:sz w:val="16"/>
          <w:szCs w:val="16"/>
        </w:rPr>
        <w:t>Периферические сужения полей зрения были концентрическими (на 7-15° по каж</w:t>
      </w:r>
      <w:r w:rsidRPr="00DE63AB">
        <w:rPr>
          <w:rFonts w:cs="Times New Roman"/>
          <w:color w:val="000000"/>
          <w:sz w:val="16"/>
          <w:szCs w:val="16"/>
        </w:rPr>
        <w:softHyphen/>
        <w:t xml:space="preserve">дому меридиану), но поле зрения не изменялось по форме. Абсолютные и относительные скотомы, располагались центрально или </w:t>
      </w:r>
      <w:proofErr w:type="spellStart"/>
      <w:r w:rsidRPr="00DE63AB">
        <w:rPr>
          <w:rFonts w:cs="Times New Roman"/>
          <w:color w:val="000000"/>
          <w:sz w:val="16"/>
          <w:szCs w:val="16"/>
        </w:rPr>
        <w:t>пароцентрально</w:t>
      </w:r>
      <w:proofErr w:type="spellEnd"/>
      <w:r w:rsidRPr="00DE63AB">
        <w:rPr>
          <w:rFonts w:cs="Times New Roman"/>
          <w:color w:val="000000"/>
          <w:sz w:val="16"/>
          <w:szCs w:val="16"/>
        </w:rPr>
        <w:t xml:space="preserve"> и, в свою очередь, делились на абсолютные, когда сам пациент мог определить их в поле зрения, и относительные, выявляемые при обследова</w:t>
      </w:r>
      <w:r w:rsidRPr="00DE63AB">
        <w:rPr>
          <w:rFonts w:cs="Times New Roman"/>
          <w:color w:val="000000"/>
          <w:sz w:val="16"/>
          <w:szCs w:val="16"/>
        </w:rPr>
        <w:softHyphen/>
        <w:t xml:space="preserve">нии. </w:t>
      </w:r>
      <w:proofErr w:type="spellStart"/>
      <w:r w:rsidRPr="00DE63AB">
        <w:rPr>
          <w:rFonts w:cs="Times New Roman"/>
          <w:color w:val="000000"/>
          <w:sz w:val="16"/>
          <w:szCs w:val="16"/>
        </w:rPr>
        <w:t>Центроцекальные</w:t>
      </w:r>
      <w:proofErr w:type="spellEnd"/>
      <w:r w:rsidRPr="00DE63AB">
        <w:rPr>
          <w:rFonts w:cs="Times New Roman"/>
          <w:color w:val="000000"/>
          <w:sz w:val="16"/>
          <w:szCs w:val="16"/>
        </w:rPr>
        <w:t xml:space="preserve"> скотомы занимали центр поля зрения, но, в отличие от центральных скотом, сливались с областью слепого пятна. </w:t>
      </w:r>
      <w:proofErr w:type="gramStart"/>
      <w:r w:rsidRPr="00DE63AB">
        <w:rPr>
          <w:rFonts w:cs="Times New Roman"/>
          <w:color w:val="000000"/>
          <w:sz w:val="16"/>
          <w:szCs w:val="16"/>
        </w:rPr>
        <w:t>У 62,8% больных I и II групп имелись дефекты центрального поля зрения, что позволяет предположить преимущественно аксиальное поражение зрительного нерва либо во внут</w:t>
      </w:r>
      <w:r w:rsidRPr="00DE63AB">
        <w:rPr>
          <w:rFonts w:cs="Times New Roman"/>
          <w:color w:val="000000"/>
          <w:sz w:val="16"/>
          <w:szCs w:val="16"/>
        </w:rPr>
        <w:softHyphen/>
        <w:t>риглазной, либо во внутричерепной его части.</w:t>
      </w:r>
      <w:proofErr w:type="gramEnd"/>
      <w:r w:rsidRPr="00DE63AB">
        <w:rPr>
          <w:rFonts w:cs="Times New Roman"/>
          <w:color w:val="000000"/>
          <w:sz w:val="16"/>
          <w:szCs w:val="16"/>
        </w:rPr>
        <w:t xml:space="preserve"> Для оценки степени, глубины и динамики изменений центрального поля зрения у пациентов с ТДЗН ис</w:t>
      </w:r>
      <w:r w:rsidRPr="00DE63AB">
        <w:rPr>
          <w:rFonts w:cs="Times New Roman"/>
          <w:color w:val="000000"/>
          <w:sz w:val="16"/>
          <w:szCs w:val="16"/>
        </w:rPr>
        <w:softHyphen/>
        <w:t xml:space="preserve">пользовался метод компьютерной </w:t>
      </w:r>
      <w:proofErr w:type="spellStart"/>
      <w:r w:rsidRPr="00DE63AB">
        <w:rPr>
          <w:rFonts w:cs="Times New Roman"/>
          <w:color w:val="000000"/>
          <w:sz w:val="16"/>
          <w:szCs w:val="16"/>
        </w:rPr>
        <w:t>кампиметрии</w:t>
      </w:r>
      <w:proofErr w:type="spellEnd"/>
      <w:r w:rsidRPr="00DE63AB">
        <w:rPr>
          <w:rFonts w:cs="Times New Roman"/>
          <w:color w:val="000000"/>
          <w:sz w:val="16"/>
          <w:szCs w:val="16"/>
        </w:rPr>
        <w:t>. Методом КК обследовано 42 пациента (84 глаза) из II группы, с исход</w:t>
      </w:r>
      <w:r w:rsidRPr="00DE63AB">
        <w:rPr>
          <w:rFonts w:cs="Times New Roman"/>
          <w:color w:val="000000"/>
          <w:sz w:val="16"/>
          <w:szCs w:val="16"/>
        </w:rPr>
        <w:softHyphen/>
        <w:t>ной остротой зрения 0.1 и выше.</w:t>
      </w:r>
    </w:p>
    <w:p w:rsidR="00B05379" w:rsidRPr="00DE63AB" w:rsidRDefault="009C771B" w:rsidP="00DE63AB">
      <w:pPr>
        <w:shd w:val="clear" w:color="auto" w:fill="FFFFFF"/>
        <w:spacing w:after="0" w:line="240" w:lineRule="auto"/>
        <w:ind w:right="565" w:firstLine="567"/>
        <w:jc w:val="both"/>
        <w:rPr>
          <w:rFonts w:cs="Times New Roman"/>
          <w:color w:val="000000"/>
          <w:sz w:val="16"/>
          <w:szCs w:val="16"/>
        </w:rPr>
      </w:pPr>
      <w:r w:rsidRPr="00DE63AB">
        <w:rPr>
          <w:rFonts w:cs="Times New Roman"/>
          <w:color w:val="000000"/>
          <w:sz w:val="16"/>
          <w:szCs w:val="16"/>
        </w:rPr>
        <w:t xml:space="preserve"> Только у 3-х больных (6 глаз), с исходной остротой зрения  обоих глаз</w:t>
      </w:r>
      <w:r w:rsidR="008C2C37" w:rsidRPr="00DE63AB">
        <w:rPr>
          <w:rFonts w:cs="Times New Roman"/>
          <w:color w:val="000000"/>
          <w:sz w:val="16"/>
          <w:szCs w:val="16"/>
        </w:rPr>
        <w:t xml:space="preserve"> </w:t>
      </w:r>
      <w:r w:rsidRPr="00DE63AB">
        <w:rPr>
          <w:rFonts w:cs="Times New Roman"/>
          <w:color w:val="000000"/>
          <w:sz w:val="16"/>
          <w:szCs w:val="16"/>
        </w:rPr>
        <w:t xml:space="preserve"> &gt; 0.3 при первичном обследовании выявлены единичные патологические скотомы в зоне поля зрения от 0 до 20° от точки фиксации и небольшое уве</w:t>
      </w:r>
      <w:r w:rsidRPr="00DE63AB">
        <w:rPr>
          <w:rFonts w:cs="Times New Roman"/>
          <w:color w:val="000000"/>
          <w:sz w:val="16"/>
          <w:szCs w:val="16"/>
        </w:rPr>
        <w:softHyphen/>
        <w:t>личение времени СМР, что свидетельствует о снижении проводимости, даже при высокой остроте зрения. В большинстве случаев (39 пациентов - 78 глаз), помимо значительного увеличения вре</w:t>
      </w:r>
      <w:r w:rsidRPr="00DE63AB">
        <w:rPr>
          <w:rFonts w:cs="Times New Roman"/>
          <w:color w:val="000000"/>
          <w:sz w:val="16"/>
          <w:szCs w:val="16"/>
        </w:rPr>
        <w:softHyphen/>
        <w:t>мени СМР, определялись участки повышения пороговой яркостной чувстви</w:t>
      </w:r>
      <w:r w:rsidRPr="00DE63AB">
        <w:rPr>
          <w:rFonts w:cs="Times New Roman"/>
          <w:color w:val="000000"/>
          <w:sz w:val="16"/>
          <w:szCs w:val="16"/>
        </w:rPr>
        <w:softHyphen/>
        <w:t>тельности - относительные или абсолютные скотомы, что свидетельствует о наличии изменений в 1-м нейроне сетчатки. В 68% они локали</w:t>
      </w:r>
      <w:r w:rsidRPr="00DE63AB">
        <w:rPr>
          <w:rFonts w:cs="Times New Roman"/>
          <w:color w:val="000000"/>
          <w:sz w:val="16"/>
          <w:szCs w:val="16"/>
        </w:rPr>
        <w:softHyphen/>
        <w:t xml:space="preserve">зовались в назальной половине поля зрения, в 27% - в </w:t>
      </w:r>
      <w:proofErr w:type="spellStart"/>
      <w:r w:rsidRPr="00DE63AB">
        <w:rPr>
          <w:rFonts w:cs="Times New Roman"/>
          <w:color w:val="000000"/>
          <w:sz w:val="16"/>
          <w:szCs w:val="16"/>
        </w:rPr>
        <w:t>темпоральной</w:t>
      </w:r>
      <w:proofErr w:type="spellEnd"/>
      <w:r w:rsidRPr="00DE63AB">
        <w:rPr>
          <w:rFonts w:cs="Times New Roman"/>
          <w:color w:val="000000"/>
          <w:sz w:val="16"/>
          <w:szCs w:val="16"/>
        </w:rPr>
        <w:t xml:space="preserve"> его час</w:t>
      </w:r>
      <w:r w:rsidRPr="00DE63AB">
        <w:rPr>
          <w:rFonts w:cs="Times New Roman"/>
          <w:color w:val="000000"/>
          <w:sz w:val="16"/>
          <w:szCs w:val="16"/>
        </w:rPr>
        <w:softHyphen/>
        <w:t>ти, а в 5% - в центральной области, что указывает на преимущественное по</w:t>
      </w:r>
      <w:r w:rsidRPr="00DE63AB">
        <w:rPr>
          <w:rFonts w:cs="Times New Roman"/>
          <w:color w:val="000000"/>
          <w:sz w:val="16"/>
          <w:szCs w:val="16"/>
        </w:rPr>
        <w:softHyphen/>
        <w:t xml:space="preserve">ражение волокон папилломакулярного пучка. </w:t>
      </w:r>
    </w:p>
    <w:p w:rsidR="009C771B" w:rsidRPr="00DE63AB" w:rsidRDefault="008C2C37" w:rsidP="00DE63AB">
      <w:pPr>
        <w:spacing w:after="0" w:line="240" w:lineRule="auto"/>
        <w:ind w:right="565" w:firstLine="567"/>
        <w:jc w:val="both"/>
        <w:rPr>
          <w:rFonts w:cs="Times New Roman"/>
          <w:color w:val="000000"/>
          <w:sz w:val="16"/>
          <w:szCs w:val="16"/>
        </w:rPr>
      </w:pPr>
      <w:r w:rsidRPr="00DE63AB">
        <w:rPr>
          <w:rFonts w:cs="Times New Roman"/>
          <w:sz w:val="16"/>
          <w:szCs w:val="16"/>
        </w:rPr>
        <w:t>Таким образом, х</w:t>
      </w:r>
      <w:r w:rsidR="009C771B" w:rsidRPr="00DE63AB">
        <w:rPr>
          <w:rFonts w:cs="Times New Roman"/>
          <w:color w:val="000000"/>
          <w:sz w:val="16"/>
          <w:szCs w:val="16"/>
        </w:rPr>
        <w:t>роническая интоксикация алкоголем приводит к нарушению зрительных функций: появлению центральных скотом (34,7%), увеличению размеров слепого пятна (27,1%), сужению полей зрения (10,9%)  и снижению центрального зрения.</w:t>
      </w:r>
      <w:r w:rsidRPr="00DE63AB">
        <w:rPr>
          <w:rFonts w:cs="Times New Roman"/>
          <w:color w:val="000000"/>
          <w:sz w:val="16"/>
          <w:szCs w:val="16"/>
        </w:rPr>
        <w:t xml:space="preserve"> </w:t>
      </w:r>
      <w:r w:rsidR="009C771B" w:rsidRPr="00DE63AB">
        <w:rPr>
          <w:rFonts w:cs="Times New Roman"/>
          <w:color w:val="000000"/>
          <w:sz w:val="16"/>
          <w:szCs w:val="16"/>
        </w:rPr>
        <w:t xml:space="preserve">Клиническая картина ТДЗН характеризуется гиперемией или побледнением ДЗН его отеком,  </w:t>
      </w:r>
      <w:proofErr w:type="spellStart"/>
      <w:r w:rsidR="009C771B" w:rsidRPr="00DE63AB">
        <w:rPr>
          <w:rFonts w:cs="Times New Roman"/>
          <w:color w:val="000000"/>
          <w:sz w:val="16"/>
          <w:szCs w:val="16"/>
        </w:rPr>
        <w:t>перипапиллярным</w:t>
      </w:r>
      <w:proofErr w:type="spellEnd"/>
      <w:r w:rsidR="009C771B" w:rsidRPr="00DE63AB">
        <w:rPr>
          <w:rFonts w:cs="Times New Roman"/>
          <w:color w:val="000000"/>
          <w:sz w:val="16"/>
          <w:szCs w:val="16"/>
        </w:rPr>
        <w:t xml:space="preserve"> отеком сетчатки (23,4%), у ряда больных в сочетании  с </w:t>
      </w:r>
      <w:proofErr w:type="spellStart"/>
      <w:r w:rsidR="009C771B" w:rsidRPr="00DE63AB">
        <w:rPr>
          <w:rFonts w:cs="Times New Roman"/>
          <w:color w:val="000000"/>
          <w:sz w:val="16"/>
          <w:szCs w:val="16"/>
        </w:rPr>
        <w:t>макуллярным</w:t>
      </w:r>
      <w:proofErr w:type="spellEnd"/>
      <w:r w:rsidR="009C771B" w:rsidRPr="00DE63AB">
        <w:rPr>
          <w:rFonts w:cs="Times New Roman"/>
          <w:color w:val="000000"/>
          <w:sz w:val="16"/>
          <w:szCs w:val="16"/>
        </w:rPr>
        <w:t xml:space="preserve"> отеком сетчатки (13%). Поражения органа зрения не </w:t>
      </w:r>
      <w:proofErr w:type="spellStart"/>
      <w:r w:rsidR="009C771B" w:rsidRPr="00DE63AB">
        <w:rPr>
          <w:rFonts w:cs="Times New Roman"/>
          <w:color w:val="000000"/>
          <w:sz w:val="16"/>
          <w:szCs w:val="16"/>
        </w:rPr>
        <w:t>коррелируют</w:t>
      </w:r>
      <w:proofErr w:type="spellEnd"/>
      <w:r w:rsidR="009C771B" w:rsidRPr="00DE63AB">
        <w:rPr>
          <w:rFonts w:cs="Times New Roman"/>
          <w:color w:val="000000"/>
          <w:sz w:val="16"/>
          <w:szCs w:val="16"/>
        </w:rPr>
        <w:t xml:space="preserve"> со стадией алкоголизма, но находятся в прямой зависимости от тяжести и длительности злоупотребления алкоголем, а также от вида употребляемых спиртных напитков.</w:t>
      </w:r>
    </w:p>
    <w:p w:rsidR="00647492" w:rsidRPr="00DE63AB" w:rsidRDefault="00647492" w:rsidP="00DE63AB">
      <w:pPr>
        <w:spacing w:after="0" w:line="240" w:lineRule="auto"/>
        <w:ind w:right="565" w:firstLine="567"/>
        <w:jc w:val="both"/>
        <w:rPr>
          <w:rFonts w:cs="Times New Roman"/>
          <w:b/>
          <w:color w:val="000000"/>
          <w:sz w:val="16"/>
          <w:szCs w:val="16"/>
        </w:rPr>
      </w:pPr>
      <w:r w:rsidRPr="00DE63AB">
        <w:rPr>
          <w:rFonts w:cs="Times New Roman"/>
          <w:b/>
          <w:color w:val="000000"/>
          <w:sz w:val="16"/>
          <w:szCs w:val="16"/>
        </w:rPr>
        <w:t>Список использованной литературы:</w:t>
      </w:r>
    </w:p>
    <w:p w:rsidR="00647492" w:rsidRPr="00DE63AB" w:rsidRDefault="00647492" w:rsidP="00DE63AB">
      <w:pPr>
        <w:spacing w:after="0" w:line="240" w:lineRule="auto"/>
        <w:ind w:right="565" w:firstLine="567"/>
        <w:jc w:val="both"/>
        <w:rPr>
          <w:rFonts w:cs="Times New Roman"/>
          <w:color w:val="000000"/>
          <w:sz w:val="16"/>
          <w:szCs w:val="16"/>
        </w:rPr>
      </w:pPr>
      <w:r w:rsidRPr="00DE63AB">
        <w:rPr>
          <w:rFonts w:cs="Times New Roman"/>
          <w:color w:val="000000"/>
          <w:sz w:val="16"/>
          <w:szCs w:val="16"/>
        </w:rPr>
        <w:t>1</w:t>
      </w:r>
      <w:r w:rsidR="00005F21" w:rsidRPr="00DE63AB">
        <w:rPr>
          <w:sz w:val="16"/>
          <w:szCs w:val="16"/>
        </w:rPr>
        <w:t xml:space="preserve"> </w:t>
      </w:r>
      <w:r w:rsidR="00005F21" w:rsidRPr="00DE63AB">
        <w:rPr>
          <w:rFonts w:cs="Times New Roman"/>
          <w:color w:val="000000"/>
          <w:sz w:val="16"/>
          <w:szCs w:val="16"/>
        </w:rPr>
        <w:t>Прокофьева Е.Ю., Балясникова И.В., Сидоров П.И., Соловьев А.Г. Системный подход в оценке тяжести алкогольных поражений зрительного нерва // Экология человека. 2006. № 12. С. 35-37.</w:t>
      </w:r>
    </w:p>
    <w:p w:rsidR="00647492" w:rsidRPr="00DE63AB" w:rsidRDefault="00647492" w:rsidP="00DE63AB">
      <w:pPr>
        <w:spacing w:after="0" w:line="240" w:lineRule="auto"/>
        <w:ind w:right="565" w:firstLine="567"/>
        <w:jc w:val="both"/>
        <w:rPr>
          <w:rFonts w:cs="Times New Roman"/>
          <w:color w:val="000000"/>
          <w:sz w:val="16"/>
          <w:szCs w:val="16"/>
        </w:rPr>
      </w:pPr>
      <w:r w:rsidRPr="00DE63AB">
        <w:rPr>
          <w:rFonts w:cs="Times New Roman"/>
          <w:color w:val="000000"/>
          <w:sz w:val="16"/>
          <w:szCs w:val="16"/>
        </w:rPr>
        <w:t>2</w:t>
      </w:r>
      <w:r w:rsidR="00005F21" w:rsidRPr="00DE63AB">
        <w:rPr>
          <w:sz w:val="16"/>
          <w:szCs w:val="16"/>
        </w:rPr>
        <w:t xml:space="preserve"> </w:t>
      </w:r>
      <w:r w:rsidR="00005F21" w:rsidRPr="00DE63AB">
        <w:rPr>
          <w:rFonts w:cs="Times New Roman"/>
          <w:color w:val="000000"/>
          <w:sz w:val="16"/>
          <w:szCs w:val="16"/>
        </w:rPr>
        <w:t>Канюков В.Н., Ким С.М. Комплексный подход в лечении атрофии зрительного нерва различного генеза // Вестник Оренбургского государственного университета. 2007. № S12. С. 100-102.</w:t>
      </w:r>
    </w:p>
    <w:p w:rsidR="00647492" w:rsidRPr="00DE63AB" w:rsidRDefault="00647492" w:rsidP="00DE63AB">
      <w:pPr>
        <w:spacing w:after="0" w:line="240" w:lineRule="auto"/>
        <w:ind w:right="565" w:firstLine="567"/>
        <w:jc w:val="both"/>
        <w:rPr>
          <w:rFonts w:cs="Times New Roman"/>
          <w:color w:val="000000"/>
          <w:sz w:val="16"/>
          <w:szCs w:val="16"/>
        </w:rPr>
      </w:pPr>
      <w:r w:rsidRPr="00DE63AB">
        <w:rPr>
          <w:rFonts w:cs="Times New Roman"/>
          <w:color w:val="000000"/>
          <w:sz w:val="16"/>
          <w:szCs w:val="16"/>
        </w:rPr>
        <w:t>3</w:t>
      </w:r>
      <w:r w:rsidR="00005F21" w:rsidRPr="00DE63AB">
        <w:rPr>
          <w:sz w:val="16"/>
          <w:szCs w:val="16"/>
        </w:rPr>
        <w:t xml:space="preserve"> </w:t>
      </w:r>
      <w:proofErr w:type="spellStart"/>
      <w:r w:rsidR="002F7E96" w:rsidRPr="00DE63AB">
        <w:rPr>
          <w:rFonts w:cs="Times New Roman"/>
          <w:color w:val="000000"/>
          <w:sz w:val="16"/>
          <w:szCs w:val="16"/>
        </w:rPr>
        <w:t>Рубаев</w:t>
      </w:r>
      <w:proofErr w:type="spellEnd"/>
      <w:r w:rsidR="002F7E96" w:rsidRPr="00DE63AB">
        <w:rPr>
          <w:rFonts w:cs="Times New Roman"/>
          <w:color w:val="000000"/>
          <w:sz w:val="16"/>
          <w:szCs w:val="16"/>
        </w:rPr>
        <w:t xml:space="preserve"> А.Ю., </w:t>
      </w:r>
      <w:proofErr w:type="spellStart"/>
      <w:r w:rsidR="002F7E96" w:rsidRPr="00DE63AB">
        <w:rPr>
          <w:rFonts w:cs="Times New Roman"/>
          <w:color w:val="000000"/>
          <w:sz w:val="16"/>
          <w:szCs w:val="16"/>
        </w:rPr>
        <w:t>Тагаева</w:t>
      </w:r>
      <w:proofErr w:type="spellEnd"/>
      <w:r w:rsidR="002F7E96" w:rsidRPr="00DE63AB">
        <w:rPr>
          <w:rFonts w:cs="Times New Roman"/>
          <w:color w:val="000000"/>
          <w:sz w:val="16"/>
          <w:szCs w:val="16"/>
        </w:rPr>
        <w:t xml:space="preserve"> И.Р., Хетагурова Л.Г. Этиология и патогенез атрофии зрительного нерва // </w:t>
      </w:r>
      <w:r w:rsidR="00005F21" w:rsidRPr="00DE63AB">
        <w:rPr>
          <w:rFonts w:cs="Times New Roman"/>
          <w:color w:val="000000"/>
          <w:sz w:val="16"/>
          <w:szCs w:val="16"/>
        </w:rPr>
        <w:t>Владикавказский медико-биологический вестник. 2011. Т. 12. № 19. С. 109-116.</w:t>
      </w:r>
    </w:p>
    <w:p w:rsidR="00647492" w:rsidRPr="00DE63AB" w:rsidRDefault="00647492" w:rsidP="00DE63AB">
      <w:pPr>
        <w:spacing w:after="0" w:line="240" w:lineRule="auto"/>
        <w:ind w:right="565" w:firstLine="567"/>
        <w:jc w:val="both"/>
        <w:rPr>
          <w:rFonts w:cs="Times New Roman"/>
          <w:color w:val="000000"/>
          <w:sz w:val="16"/>
          <w:szCs w:val="16"/>
          <w:lang w:val="en-US"/>
        </w:rPr>
      </w:pPr>
      <w:r w:rsidRPr="00DE63AB">
        <w:rPr>
          <w:rFonts w:cs="Times New Roman"/>
          <w:color w:val="000000"/>
          <w:sz w:val="16"/>
          <w:szCs w:val="16"/>
        </w:rPr>
        <w:t>4</w:t>
      </w:r>
      <w:r w:rsidR="00005F21" w:rsidRPr="00DE63AB">
        <w:rPr>
          <w:sz w:val="16"/>
          <w:szCs w:val="16"/>
        </w:rPr>
        <w:t xml:space="preserve"> </w:t>
      </w:r>
      <w:r w:rsidR="002F7E96" w:rsidRPr="00DE63AB">
        <w:rPr>
          <w:rFonts w:cs="Times New Roman"/>
          <w:color w:val="000000"/>
          <w:sz w:val="16"/>
          <w:szCs w:val="16"/>
        </w:rPr>
        <w:t xml:space="preserve">Терещенко И.В. Спорные вопросы дифференциальной диагностики атрофии зрительного нерва при первичном поражении органа зрения и симптоматической атрофии // </w:t>
      </w:r>
      <w:r w:rsidR="00005F21" w:rsidRPr="00DE63AB">
        <w:rPr>
          <w:rFonts w:cs="Times New Roman"/>
          <w:color w:val="000000"/>
          <w:sz w:val="16"/>
          <w:szCs w:val="16"/>
        </w:rPr>
        <w:t xml:space="preserve">Вестник офтальмологии. </w:t>
      </w:r>
      <w:r w:rsidR="00005F21" w:rsidRPr="00DE63AB">
        <w:rPr>
          <w:rFonts w:cs="Times New Roman"/>
          <w:color w:val="000000"/>
          <w:sz w:val="16"/>
          <w:szCs w:val="16"/>
          <w:lang w:val="en-US"/>
        </w:rPr>
        <w:t xml:space="preserve">2011. № 2. </w:t>
      </w:r>
      <w:r w:rsidR="00005F21" w:rsidRPr="00DE63AB">
        <w:rPr>
          <w:rFonts w:cs="Times New Roman"/>
          <w:color w:val="000000"/>
          <w:sz w:val="16"/>
          <w:szCs w:val="16"/>
        </w:rPr>
        <w:t>С</w:t>
      </w:r>
      <w:r w:rsidR="00005F21" w:rsidRPr="00DE63AB">
        <w:rPr>
          <w:rFonts w:cs="Times New Roman"/>
          <w:color w:val="000000"/>
          <w:sz w:val="16"/>
          <w:szCs w:val="16"/>
          <w:lang w:val="en-US"/>
        </w:rPr>
        <w:t>. 55-55.</w:t>
      </w:r>
    </w:p>
    <w:p w:rsidR="00005F21" w:rsidRPr="00DE63AB" w:rsidRDefault="00647492" w:rsidP="00DE63AB">
      <w:pPr>
        <w:spacing w:after="0" w:line="240" w:lineRule="auto"/>
        <w:ind w:right="565" w:firstLine="567"/>
        <w:jc w:val="both"/>
        <w:rPr>
          <w:rFonts w:cs="Times New Roman"/>
          <w:color w:val="000000"/>
          <w:sz w:val="16"/>
          <w:szCs w:val="16"/>
        </w:rPr>
      </w:pPr>
      <w:r w:rsidRPr="00DE63AB">
        <w:rPr>
          <w:rFonts w:cs="Times New Roman"/>
          <w:color w:val="000000"/>
          <w:sz w:val="16"/>
          <w:szCs w:val="16"/>
          <w:lang w:val="en-US"/>
        </w:rPr>
        <w:t>5</w:t>
      </w:r>
      <w:r w:rsidR="00005F21" w:rsidRPr="00DE63AB">
        <w:rPr>
          <w:sz w:val="16"/>
          <w:szCs w:val="16"/>
          <w:lang w:val="en-US"/>
        </w:rPr>
        <w:t xml:space="preserve"> </w:t>
      </w:r>
      <w:proofErr w:type="spellStart"/>
      <w:r w:rsidR="002F7E96" w:rsidRPr="00DE63AB">
        <w:rPr>
          <w:rFonts w:cs="Times New Roman"/>
          <w:color w:val="000000"/>
          <w:sz w:val="16"/>
          <w:szCs w:val="16"/>
          <w:lang w:val="en-US"/>
        </w:rPr>
        <w:t>Tufan</w:t>
      </w:r>
      <w:proofErr w:type="spellEnd"/>
      <w:r w:rsidR="002F7E96" w:rsidRPr="00DE63AB">
        <w:rPr>
          <w:rFonts w:cs="Times New Roman"/>
          <w:color w:val="000000"/>
          <w:sz w:val="16"/>
          <w:szCs w:val="16"/>
          <w:lang w:val="en-US"/>
        </w:rPr>
        <w:t xml:space="preserve"> AC, </w:t>
      </w:r>
      <w:proofErr w:type="spellStart"/>
      <w:r w:rsidR="002F7E96" w:rsidRPr="00DE63AB">
        <w:rPr>
          <w:rFonts w:cs="Times New Roman"/>
          <w:color w:val="000000"/>
          <w:sz w:val="16"/>
          <w:szCs w:val="16"/>
          <w:lang w:val="en-US"/>
        </w:rPr>
        <w:t>Abban</w:t>
      </w:r>
      <w:proofErr w:type="spellEnd"/>
      <w:r w:rsidR="002F7E96" w:rsidRPr="00DE63AB">
        <w:rPr>
          <w:rFonts w:cs="Times New Roman"/>
          <w:color w:val="000000"/>
          <w:sz w:val="16"/>
          <w:szCs w:val="16"/>
          <w:lang w:val="en-US"/>
        </w:rPr>
        <w:t xml:space="preserve"> G, </w:t>
      </w:r>
      <w:proofErr w:type="spellStart"/>
      <w:r w:rsidR="002F7E96" w:rsidRPr="00DE63AB">
        <w:rPr>
          <w:rFonts w:cs="Times New Roman"/>
          <w:color w:val="000000"/>
          <w:sz w:val="16"/>
          <w:szCs w:val="16"/>
          <w:lang w:val="en-US"/>
        </w:rPr>
        <w:t>Akdogan</w:t>
      </w:r>
      <w:proofErr w:type="spellEnd"/>
      <w:r w:rsidR="002F7E96" w:rsidRPr="00DE63AB">
        <w:rPr>
          <w:rFonts w:cs="Times New Roman"/>
          <w:color w:val="000000"/>
          <w:sz w:val="16"/>
          <w:szCs w:val="16"/>
          <w:lang w:val="en-US"/>
        </w:rPr>
        <w:t xml:space="preserve"> I, </w:t>
      </w:r>
      <w:proofErr w:type="spellStart"/>
      <w:r w:rsidR="002F7E96" w:rsidRPr="00DE63AB">
        <w:rPr>
          <w:rFonts w:cs="Times New Roman"/>
          <w:color w:val="000000"/>
          <w:sz w:val="16"/>
          <w:szCs w:val="16"/>
          <w:lang w:val="en-US"/>
        </w:rPr>
        <w:t>Erdogan</w:t>
      </w:r>
      <w:proofErr w:type="spellEnd"/>
      <w:r w:rsidR="002F7E96" w:rsidRPr="00DE63AB">
        <w:rPr>
          <w:rFonts w:cs="Times New Roman"/>
          <w:color w:val="000000"/>
          <w:sz w:val="16"/>
          <w:szCs w:val="16"/>
          <w:lang w:val="en-US"/>
        </w:rPr>
        <w:t xml:space="preserve"> D, </w:t>
      </w:r>
      <w:proofErr w:type="spellStart"/>
      <w:r w:rsidR="002F7E96" w:rsidRPr="00DE63AB">
        <w:rPr>
          <w:rFonts w:cs="Times New Roman"/>
          <w:color w:val="000000"/>
          <w:sz w:val="16"/>
          <w:szCs w:val="16"/>
          <w:lang w:val="en-US"/>
        </w:rPr>
        <w:t>Ozogul</w:t>
      </w:r>
      <w:proofErr w:type="spellEnd"/>
      <w:r w:rsidR="002F7E96" w:rsidRPr="00DE63AB">
        <w:rPr>
          <w:rFonts w:cs="Times New Roman"/>
          <w:color w:val="000000"/>
          <w:sz w:val="16"/>
          <w:szCs w:val="16"/>
          <w:lang w:val="en-US"/>
        </w:rPr>
        <w:t xml:space="preserve"> C. The effect of in </w:t>
      </w:r>
      <w:proofErr w:type="spellStart"/>
      <w:r w:rsidR="002F7E96" w:rsidRPr="00DE63AB">
        <w:rPr>
          <w:rFonts w:cs="Times New Roman"/>
          <w:color w:val="000000"/>
          <w:sz w:val="16"/>
          <w:szCs w:val="16"/>
          <w:lang w:val="en-US"/>
        </w:rPr>
        <w:t>ovo</w:t>
      </w:r>
      <w:proofErr w:type="spellEnd"/>
      <w:r w:rsidR="002F7E96" w:rsidRPr="00DE63AB">
        <w:rPr>
          <w:rFonts w:cs="Times New Roman"/>
          <w:color w:val="000000"/>
          <w:sz w:val="16"/>
          <w:szCs w:val="16"/>
          <w:lang w:val="en-US"/>
        </w:rPr>
        <w:t xml:space="preserve"> ethanol exposure on retina and optic nerve in a chick embryo model system // </w:t>
      </w:r>
      <w:proofErr w:type="spellStart"/>
      <w:r w:rsidR="00005F21" w:rsidRPr="00DE63AB">
        <w:rPr>
          <w:rFonts w:cs="Times New Roman"/>
          <w:color w:val="000000"/>
          <w:sz w:val="16"/>
          <w:szCs w:val="16"/>
          <w:lang w:val="en-US"/>
        </w:rPr>
        <w:t>Reprod</w:t>
      </w:r>
      <w:proofErr w:type="spellEnd"/>
      <w:r w:rsidR="00005F21" w:rsidRPr="00DE63AB">
        <w:rPr>
          <w:rFonts w:cs="Times New Roman"/>
          <w:color w:val="000000"/>
          <w:sz w:val="16"/>
          <w:szCs w:val="16"/>
          <w:lang w:val="en-US"/>
        </w:rPr>
        <w:t xml:space="preserve"> </w:t>
      </w:r>
      <w:proofErr w:type="spellStart"/>
      <w:r w:rsidR="00005F21" w:rsidRPr="00DE63AB">
        <w:rPr>
          <w:rFonts w:cs="Times New Roman"/>
          <w:color w:val="000000"/>
          <w:sz w:val="16"/>
          <w:szCs w:val="16"/>
          <w:lang w:val="en-US"/>
        </w:rPr>
        <w:t>Toxicol</w:t>
      </w:r>
      <w:proofErr w:type="spellEnd"/>
      <w:r w:rsidR="00005F21" w:rsidRPr="00DE63AB">
        <w:rPr>
          <w:rFonts w:cs="Times New Roman"/>
          <w:color w:val="000000"/>
          <w:sz w:val="16"/>
          <w:szCs w:val="16"/>
          <w:lang w:val="en-US"/>
        </w:rPr>
        <w:t xml:space="preserve">. </w:t>
      </w:r>
      <w:r w:rsidR="00005F21" w:rsidRPr="00DE63AB">
        <w:rPr>
          <w:rFonts w:cs="Times New Roman"/>
          <w:color w:val="000000"/>
          <w:sz w:val="16"/>
          <w:szCs w:val="16"/>
        </w:rPr>
        <w:t xml:space="preserve">2007 </w:t>
      </w:r>
      <w:r w:rsidR="00005F21" w:rsidRPr="00DE63AB">
        <w:rPr>
          <w:rFonts w:cs="Times New Roman"/>
          <w:color w:val="000000"/>
          <w:sz w:val="16"/>
          <w:szCs w:val="16"/>
          <w:lang w:val="en-US"/>
        </w:rPr>
        <w:t>Jan</w:t>
      </w:r>
      <w:r w:rsidR="00005F21" w:rsidRPr="00DE63AB">
        <w:rPr>
          <w:rFonts w:cs="Times New Roman"/>
          <w:color w:val="000000"/>
          <w:sz w:val="16"/>
          <w:szCs w:val="16"/>
        </w:rPr>
        <w:t xml:space="preserve">;23(1):75-82. </w:t>
      </w:r>
    </w:p>
    <w:p w:rsidR="00D10D2E" w:rsidRPr="00DE63AB" w:rsidRDefault="00D10D2E" w:rsidP="00DE63AB">
      <w:pPr>
        <w:autoSpaceDE w:val="0"/>
        <w:autoSpaceDN w:val="0"/>
        <w:adjustRightInd w:val="0"/>
        <w:spacing w:after="0" w:line="240" w:lineRule="auto"/>
        <w:ind w:right="565" w:firstLine="567"/>
        <w:jc w:val="center"/>
        <w:rPr>
          <w:rFonts w:cs="Times New Roman"/>
          <w:b/>
          <w:color w:val="000000" w:themeColor="text1"/>
          <w:sz w:val="16"/>
          <w:szCs w:val="16"/>
        </w:rPr>
      </w:pPr>
      <w:r w:rsidRPr="00DE63AB">
        <w:rPr>
          <w:rFonts w:cs="Times New Roman"/>
          <w:b/>
          <w:color w:val="000000" w:themeColor="text1"/>
          <w:sz w:val="16"/>
          <w:szCs w:val="16"/>
        </w:rPr>
        <w:t>РЕЗЮМЕ</w:t>
      </w:r>
    </w:p>
    <w:p w:rsidR="00D10D2E" w:rsidRPr="00DE63AB" w:rsidRDefault="00467A56" w:rsidP="00DE63AB">
      <w:pPr>
        <w:autoSpaceDE w:val="0"/>
        <w:autoSpaceDN w:val="0"/>
        <w:adjustRightInd w:val="0"/>
        <w:spacing w:after="0" w:line="240" w:lineRule="auto"/>
        <w:ind w:right="565" w:firstLine="567"/>
        <w:jc w:val="center"/>
        <w:rPr>
          <w:rFonts w:cs="Times New Roman"/>
          <w:b/>
          <w:color w:val="000000" w:themeColor="text1"/>
          <w:sz w:val="16"/>
          <w:szCs w:val="16"/>
        </w:rPr>
      </w:pPr>
      <w:proofErr w:type="spellStart"/>
      <w:r w:rsidRPr="00DE63AB">
        <w:rPr>
          <w:rFonts w:cs="Times New Roman"/>
          <w:b/>
          <w:color w:val="000000" w:themeColor="text1"/>
          <w:sz w:val="16"/>
          <w:szCs w:val="16"/>
        </w:rPr>
        <w:t>Абыш</w:t>
      </w:r>
      <w:r w:rsidR="00C860B9" w:rsidRPr="00DE63AB">
        <w:rPr>
          <w:rFonts w:cs="Times New Roman"/>
          <w:b/>
          <w:color w:val="000000" w:themeColor="text1"/>
          <w:sz w:val="16"/>
          <w:szCs w:val="16"/>
        </w:rPr>
        <w:t>о</w:t>
      </w:r>
      <w:r w:rsidRPr="00DE63AB">
        <w:rPr>
          <w:rFonts w:cs="Times New Roman"/>
          <w:b/>
          <w:color w:val="000000" w:themeColor="text1"/>
          <w:sz w:val="16"/>
          <w:szCs w:val="16"/>
        </w:rPr>
        <w:t>ва</w:t>
      </w:r>
      <w:proofErr w:type="spellEnd"/>
      <w:r w:rsidRPr="00DE63AB">
        <w:rPr>
          <w:rFonts w:cs="Times New Roman"/>
          <w:b/>
          <w:color w:val="000000" w:themeColor="text1"/>
          <w:sz w:val="16"/>
          <w:szCs w:val="16"/>
        </w:rPr>
        <w:t xml:space="preserve"> Б.Д.</w:t>
      </w:r>
    </w:p>
    <w:p w:rsidR="00091C75" w:rsidRPr="00DE63AB" w:rsidRDefault="00091C75" w:rsidP="00DE63AB">
      <w:pPr>
        <w:spacing w:after="0" w:line="240" w:lineRule="auto"/>
        <w:ind w:right="565" w:firstLine="567"/>
        <w:jc w:val="center"/>
        <w:rPr>
          <w:rFonts w:cs="Times New Roman"/>
          <w:b/>
          <w:sz w:val="16"/>
          <w:szCs w:val="16"/>
        </w:rPr>
      </w:pPr>
      <w:r w:rsidRPr="00DE63AB">
        <w:rPr>
          <w:rFonts w:cs="Times New Roman"/>
          <w:b/>
          <w:sz w:val="16"/>
          <w:szCs w:val="16"/>
        </w:rPr>
        <w:t>ТОКСИЧЕСКОЕ ПОРАЖЕНИЕ ЗРИТЕЛЬНОГО НЕРВА</w:t>
      </w:r>
    </w:p>
    <w:p w:rsidR="00091C75" w:rsidRPr="00DE63AB" w:rsidRDefault="00091C75" w:rsidP="00DE63AB">
      <w:pPr>
        <w:spacing w:after="0" w:line="240" w:lineRule="auto"/>
        <w:ind w:right="565" w:firstLine="567"/>
        <w:jc w:val="center"/>
        <w:rPr>
          <w:rFonts w:cs="Times New Roman"/>
          <w:b/>
          <w:sz w:val="16"/>
          <w:szCs w:val="16"/>
        </w:rPr>
      </w:pPr>
      <w:r w:rsidRPr="00DE63AB">
        <w:rPr>
          <w:rFonts w:cs="Times New Roman"/>
          <w:b/>
          <w:sz w:val="16"/>
          <w:szCs w:val="16"/>
        </w:rPr>
        <w:t xml:space="preserve">ПРИ ИНТОКСИКАЦИИ АЛКОГОЛЕМ </w:t>
      </w:r>
    </w:p>
    <w:p w:rsidR="00AD2A9B" w:rsidRPr="00DE63AB" w:rsidRDefault="00D10D2E" w:rsidP="00DE63AB">
      <w:pPr>
        <w:spacing w:after="0" w:line="240" w:lineRule="auto"/>
        <w:ind w:right="565" w:firstLine="567"/>
        <w:jc w:val="both"/>
        <w:rPr>
          <w:rFonts w:cs="Times New Roman"/>
          <w:color w:val="000000"/>
          <w:sz w:val="16"/>
          <w:szCs w:val="16"/>
        </w:rPr>
      </w:pPr>
      <w:r w:rsidRPr="00DE63AB">
        <w:rPr>
          <w:rFonts w:cs="Times New Roman"/>
          <w:sz w:val="16"/>
          <w:szCs w:val="16"/>
        </w:rPr>
        <w:t xml:space="preserve">Цель исследования - </w:t>
      </w:r>
      <w:r w:rsidR="00AD2A9B" w:rsidRPr="00DE63AB">
        <w:rPr>
          <w:rFonts w:cs="Times New Roman"/>
          <w:sz w:val="16"/>
          <w:szCs w:val="16"/>
        </w:rPr>
        <w:t>изучить особенности повреждения зрительного нерва, обусловленного хронической интоксикацией алкоголем</w:t>
      </w:r>
      <w:r w:rsidRPr="00DE63AB">
        <w:rPr>
          <w:rFonts w:cs="Times New Roman"/>
          <w:sz w:val="16"/>
          <w:szCs w:val="16"/>
        </w:rPr>
        <w:t xml:space="preserve">. </w:t>
      </w:r>
      <w:r w:rsidR="00467A56" w:rsidRPr="00DE63AB">
        <w:rPr>
          <w:rFonts w:cs="Times New Roman"/>
          <w:sz w:val="16"/>
          <w:szCs w:val="16"/>
        </w:rPr>
        <w:t xml:space="preserve">В результате проведенных исследований выявлено, что </w:t>
      </w:r>
      <w:r w:rsidR="00AD2A9B" w:rsidRPr="00DE63AB">
        <w:rPr>
          <w:rFonts w:cs="Times New Roman"/>
          <w:sz w:val="16"/>
          <w:szCs w:val="16"/>
        </w:rPr>
        <w:t>х</w:t>
      </w:r>
      <w:r w:rsidR="00AD2A9B" w:rsidRPr="00DE63AB">
        <w:rPr>
          <w:rFonts w:cs="Times New Roman"/>
          <w:color w:val="000000"/>
          <w:sz w:val="16"/>
          <w:szCs w:val="16"/>
        </w:rPr>
        <w:t xml:space="preserve">роническая интоксикация алкоголем приводит к нарушению зрительных функций. Клиническая картина токсической дегенерации зрительного нерва характеризуется гиперемией или побледнением диска зрительного нерва его отеком,  </w:t>
      </w:r>
      <w:proofErr w:type="spellStart"/>
      <w:r w:rsidR="00AD2A9B" w:rsidRPr="00DE63AB">
        <w:rPr>
          <w:rFonts w:cs="Times New Roman"/>
          <w:color w:val="000000"/>
          <w:sz w:val="16"/>
          <w:szCs w:val="16"/>
        </w:rPr>
        <w:t>перипапиллярным</w:t>
      </w:r>
      <w:proofErr w:type="spellEnd"/>
      <w:r w:rsidR="00AD2A9B" w:rsidRPr="00DE63AB">
        <w:rPr>
          <w:rFonts w:cs="Times New Roman"/>
          <w:color w:val="000000"/>
          <w:sz w:val="16"/>
          <w:szCs w:val="16"/>
        </w:rPr>
        <w:t xml:space="preserve"> отеком сетчатки у ряда больных в сочетании с </w:t>
      </w:r>
      <w:proofErr w:type="spellStart"/>
      <w:r w:rsidR="00AD2A9B" w:rsidRPr="00DE63AB">
        <w:rPr>
          <w:rFonts w:cs="Times New Roman"/>
          <w:color w:val="000000"/>
          <w:sz w:val="16"/>
          <w:szCs w:val="16"/>
        </w:rPr>
        <w:lastRenderedPageBreak/>
        <w:t>макуллярным</w:t>
      </w:r>
      <w:proofErr w:type="spellEnd"/>
      <w:r w:rsidR="00AD2A9B" w:rsidRPr="00DE63AB">
        <w:rPr>
          <w:rFonts w:cs="Times New Roman"/>
          <w:color w:val="000000"/>
          <w:sz w:val="16"/>
          <w:szCs w:val="16"/>
        </w:rPr>
        <w:t xml:space="preserve"> отеком сетчатки. Поражения органа зрения не </w:t>
      </w:r>
      <w:proofErr w:type="spellStart"/>
      <w:r w:rsidR="00AD2A9B" w:rsidRPr="00DE63AB">
        <w:rPr>
          <w:rFonts w:cs="Times New Roman"/>
          <w:color w:val="000000"/>
          <w:sz w:val="16"/>
          <w:szCs w:val="16"/>
        </w:rPr>
        <w:t>коррелируют</w:t>
      </w:r>
      <w:proofErr w:type="spellEnd"/>
      <w:r w:rsidR="00AD2A9B" w:rsidRPr="00DE63AB">
        <w:rPr>
          <w:rFonts w:cs="Times New Roman"/>
          <w:color w:val="000000"/>
          <w:sz w:val="16"/>
          <w:szCs w:val="16"/>
        </w:rPr>
        <w:t xml:space="preserve"> со стадией алкоголизма, но находятся в прямой зависимости от тяжести и длительности злоупотребления алкоголем, а также от вида употребляемых спиртных напитков.</w:t>
      </w:r>
    </w:p>
    <w:p w:rsidR="00091C75" w:rsidRPr="00DE63AB" w:rsidRDefault="00091C75" w:rsidP="00DE63AB">
      <w:pPr>
        <w:spacing w:after="0" w:line="240" w:lineRule="auto"/>
        <w:ind w:right="565" w:firstLine="567"/>
        <w:jc w:val="both"/>
        <w:rPr>
          <w:rFonts w:cs="Times New Roman"/>
          <w:bCs/>
          <w:sz w:val="16"/>
          <w:szCs w:val="16"/>
        </w:rPr>
      </w:pPr>
      <w:r w:rsidRPr="00DE63AB">
        <w:rPr>
          <w:rFonts w:cs="Times New Roman"/>
          <w:b/>
          <w:bCs/>
          <w:sz w:val="16"/>
          <w:szCs w:val="16"/>
        </w:rPr>
        <w:t xml:space="preserve">Ключевые слова: </w:t>
      </w:r>
      <w:r w:rsidR="00AD2A9B" w:rsidRPr="00DE63AB">
        <w:rPr>
          <w:rFonts w:cs="Times New Roman"/>
          <w:bCs/>
          <w:sz w:val="16"/>
          <w:szCs w:val="16"/>
        </w:rPr>
        <w:t xml:space="preserve"> зрительный нерв, хроническая интоксикация алкоголем, токсическая дегенерация зрительного нерва</w:t>
      </w:r>
    </w:p>
    <w:p w:rsidR="00D10D2E" w:rsidRPr="00DE63AB" w:rsidRDefault="00D10D2E" w:rsidP="00DE63AB">
      <w:pPr>
        <w:autoSpaceDE w:val="0"/>
        <w:autoSpaceDN w:val="0"/>
        <w:adjustRightInd w:val="0"/>
        <w:spacing w:after="0" w:line="240" w:lineRule="auto"/>
        <w:ind w:right="565" w:firstLine="567"/>
        <w:jc w:val="center"/>
        <w:rPr>
          <w:rFonts w:cs="Times New Roman"/>
          <w:b/>
          <w:color w:val="000000" w:themeColor="text1"/>
          <w:sz w:val="16"/>
          <w:szCs w:val="16"/>
          <w:lang w:val="en-US"/>
        </w:rPr>
      </w:pPr>
      <w:r w:rsidRPr="00DE63AB">
        <w:rPr>
          <w:rFonts w:cs="Times New Roman"/>
          <w:b/>
          <w:color w:val="000000" w:themeColor="text1"/>
          <w:sz w:val="16"/>
          <w:szCs w:val="16"/>
          <w:lang w:val="en-US"/>
        </w:rPr>
        <w:t>SUMMARY</w:t>
      </w:r>
    </w:p>
    <w:p w:rsidR="00AF77D0" w:rsidRPr="00DE63AB" w:rsidRDefault="00AF77D0" w:rsidP="00DE63AB">
      <w:pPr>
        <w:autoSpaceDE w:val="0"/>
        <w:autoSpaceDN w:val="0"/>
        <w:adjustRightInd w:val="0"/>
        <w:spacing w:after="0" w:line="240" w:lineRule="auto"/>
        <w:ind w:right="565" w:firstLine="567"/>
        <w:jc w:val="center"/>
        <w:rPr>
          <w:rFonts w:cs="Times New Roman"/>
          <w:b/>
          <w:color w:val="000000" w:themeColor="text1"/>
          <w:sz w:val="16"/>
          <w:szCs w:val="16"/>
          <w:lang w:val="en-US"/>
        </w:rPr>
      </w:pPr>
      <w:proofErr w:type="spellStart"/>
      <w:r w:rsidRPr="00DE63AB">
        <w:rPr>
          <w:rFonts w:cs="Times New Roman"/>
          <w:b/>
          <w:color w:val="000000" w:themeColor="text1"/>
          <w:sz w:val="16"/>
          <w:szCs w:val="16"/>
          <w:lang w:val="en-US"/>
        </w:rPr>
        <w:t>Abysh</w:t>
      </w:r>
      <w:proofErr w:type="spellEnd"/>
      <w:r w:rsidR="0097631B" w:rsidRPr="00DE63AB">
        <w:rPr>
          <w:rFonts w:cs="Times New Roman"/>
          <w:b/>
          <w:color w:val="000000" w:themeColor="text1"/>
          <w:sz w:val="16"/>
          <w:szCs w:val="16"/>
        </w:rPr>
        <w:t>о</w:t>
      </w:r>
      <w:proofErr w:type="spellStart"/>
      <w:r w:rsidRPr="00DE63AB">
        <w:rPr>
          <w:rFonts w:cs="Times New Roman"/>
          <w:b/>
          <w:color w:val="000000" w:themeColor="text1"/>
          <w:sz w:val="16"/>
          <w:szCs w:val="16"/>
          <w:lang w:val="en-US"/>
        </w:rPr>
        <w:t>va</w:t>
      </w:r>
      <w:proofErr w:type="spellEnd"/>
      <w:r w:rsidRPr="00DE63AB">
        <w:rPr>
          <w:rFonts w:cs="Times New Roman"/>
          <w:b/>
          <w:color w:val="000000" w:themeColor="text1"/>
          <w:sz w:val="16"/>
          <w:szCs w:val="16"/>
          <w:lang w:val="en-US"/>
        </w:rPr>
        <w:t xml:space="preserve"> B. D.</w:t>
      </w:r>
    </w:p>
    <w:p w:rsidR="0097631B" w:rsidRPr="00DE63AB" w:rsidRDefault="0097631B" w:rsidP="00DE63AB">
      <w:pPr>
        <w:autoSpaceDE w:val="0"/>
        <w:autoSpaceDN w:val="0"/>
        <w:adjustRightInd w:val="0"/>
        <w:spacing w:after="0" w:line="240" w:lineRule="auto"/>
        <w:ind w:right="565" w:firstLine="567"/>
        <w:jc w:val="center"/>
        <w:rPr>
          <w:rFonts w:cs="Times New Roman"/>
          <w:b/>
          <w:color w:val="000000" w:themeColor="text1"/>
          <w:sz w:val="16"/>
          <w:szCs w:val="16"/>
          <w:lang w:val="en-US"/>
        </w:rPr>
      </w:pPr>
      <w:r w:rsidRPr="00DE63AB">
        <w:rPr>
          <w:rFonts w:cs="Times New Roman"/>
          <w:b/>
          <w:color w:val="000000" w:themeColor="text1"/>
          <w:sz w:val="16"/>
          <w:szCs w:val="16"/>
          <w:lang w:val="en-US"/>
        </w:rPr>
        <w:t>TOXIC DEFEAT OF THE OPTIC NERVE</w:t>
      </w:r>
    </w:p>
    <w:p w:rsidR="0097631B" w:rsidRPr="00DE63AB" w:rsidRDefault="0097631B" w:rsidP="00DE63AB">
      <w:pPr>
        <w:autoSpaceDE w:val="0"/>
        <w:autoSpaceDN w:val="0"/>
        <w:adjustRightInd w:val="0"/>
        <w:spacing w:after="0" w:line="240" w:lineRule="auto"/>
        <w:ind w:right="565" w:firstLine="567"/>
        <w:jc w:val="center"/>
        <w:rPr>
          <w:rFonts w:cs="Times New Roman"/>
          <w:b/>
          <w:color w:val="000000" w:themeColor="text1"/>
          <w:sz w:val="16"/>
          <w:szCs w:val="16"/>
          <w:lang w:val="en-US"/>
        </w:rPr>
      </w:pPr>
      <w:r w:rsidRPr="00DE63AB">
        <w:rPr>
          <w:rFonts w:cs="Times New Roman"/>
          <w:b/>
          <w:color w:val="000000" w:themeColor="text1"/>
          <w:sz w:val="16"/>
          <w:szCs w:val="16"/>
          <w:lang w:val="en-US"/>
        </w:rPr>
        <w:t>AT INTOXICATION ALCOHOL</w:t>
      </w:r>
    </w:p>
    <w:p w:rsidR="0097631B" w:rsidRPr="00DE63AB" w:rsidRDefault="0097631B" w:rsidP="00DE63AB">
      <w:pPr>
        <w:autoSpaceDE w:val="0"/>
        <w:autoSpaceDN w:val="0"/>
        <w:adjustRightInd w:val="0"/>
        <w:spacing w:after="0" w:line="240" w:lineRule="auto"/>
        <w:ind w:right="565" w:firstLine="567"/>
        <w:jc w:val="both"/>
        <w:rPr>
          <w:rFonts w:cs="Times New Roman"/>
          <w:color w:val="000000" w:themeColor="text1"/>
          <w:sz w:val="16"/>
          <w:szCs w:val="16"/>
          <w:lang w:val="en-US"/>
        </w:rPr>
      </w:pPr>
      <w:proofErr w:type="gramStart"/>
      <w:r w:rsidRPr="00DE63AB">
        <w:rPr>
          <w:rFonts w:cs="Times New Roman"/>
          <w:color w:val="000000" w:themeColor="text1"/>
          <w:sz w:val="16"/>
          <w:szCs w:val="16"/>
          <w:lang w:val="en-US"/>
        </w:rPr>
        <w:t>Research objective - to study features of damage of the optic nerve caused by chronic intoxication by alcohol.</w:t>
      </w:r>
      <w:proofErr w:type="gramEnd"/>
      <w:r w:rsidRPr="00DE63AB">
        <w:rPr>
          <w:rFonts w:cs="Times New Roman"/>
          <w:color w:val="000000" w:themeColor="text1"/>
          <w:sz w:val="16"/>
          <w:szCs w:val="16"/>
          <w:lang w:val="en-US"/>
        </w:rPr>
        <w:t xml:space="preserve"> As a result of the carried-out researches it is revealed that chronic intoxication alcohol leads to violation of visual functions. The clinical picture of a toxic degeneration of an optic nerve is characterized by a hyperemia or a paleness of a disk of an optic nerves its hypostasis, per papillary hypostasis of a retina at a number of patients in a combination to macular hypostasis of a retina. Defeats of an organ of vision don't correlate with an alcoholism stage, but are in direct dependence on weight and duration of abuse of alcohol, and also from a type of used alcohol drinks.</w:t>
      </w:r>
    </w:p>
    <w:p w:rsidR="0097631B" w:rsidRPr="00DE63AB" w:rsidRDefault="0097631B" w:rsidP="00DE63AB">
      <w:pPr>
        <w:autoSpaceDE w:val="0"/>
        <w:autoSpaceDN w:val="0"/>
        <w:adjustRightInd w:val="0"/>
        <w:spacing w:after="0" w:line="240" w:lineRule="auto"/>
        <w:ind w:right="565" w:firstLine="567"/>
        <w:jc w:val="both"/>
        <w:rPr>
          <w:rFonts w:cs="Times New Roman"/>
          <w:color w:val="000000" w:themeColor="text1"/>
          <w:sz w:val="16"/>
          <w:szCs w:val="16"/>
          <w:lang w:val="en-US"/>
        </w:rPr>
      </w:pPr>
      <w:r w:rsidRPr="00DE63AB">
        <w:rPr>
          <w:rFonts w:cs="Times New Roman"/>
          <w:b/>
          <w:sz w:val="16"/>
          <w:szCs w:val="16"/>
          <w:lang w:val="en-US"/>
        </w:rPr>
        <w:t xml:space="preserve">Key words: </w:t>
      </w:r>
      <w:r w:rsidRPr="00DE63AB">
        <w:rPr>
          <w:rFonts w:cs="Times New Roman"/>
          <w:sz w:val="16"/>
          <w:szCs w:val="16"/>
          <w:lang w:val="en-US"/>
        </w:rPr>
        <w:t>optic nerve, chronic intoxication alcohol, toxic degeneration of an optic nerve</w:t>
      </w:r>
    </w:p>
    <w:p w:rsidR="00D10D2E" w:rsidRPr="00DE63AB" w:rsidRDefault="00D10D2E" w:rsidP="00DE63AB">
      <w:pPr>
        <w:autoSpaceDE w:val="0"/>
        <w:autoSpaceDN w:val="0"/>
        <w:adjustRightInd w:val="0"/>
        <w:spacing w:after="0" w:line="240" w:lineRule="auto"/>
        <w:ind w:right="565" w:firstLine="567"/>
        <w:jc w:val="center"/>
        <w:rPr>
          <w:rFonts w:cs="Times New Roman"/>
          <w:b/>
          <w:sz w:val="16"/>
          <w:szCs w:val="16"/>
          <w:lang w:val="kk-KZ"/>
        </w:rPr>
      </w:pPr>
      <w:r w:rsidRPr="00DE63AB">
        <w:rPr>
          <w:rFonts w:cs="Times New Roman"/>
          <w:b/>
          <w:sz w:val="16"/>
          <w:szCs w:val="16"/>
          <w:lang w:val="kk-KZ"/>
        </w:rPr>
        <w:t>Т</w:t>
      </w:r>
      <w:r w:rsidRPr="00DE63AB">
        <w:rPr>
          <w:rFonts w:ascii="Times New Roman" w:hAnsi="Times New Roman" w:cs="Times New Roman"/>
          <w:b/>
          <w:sz w:val="16"/>
          <w:szCs w:val="16"/>
          <w:lang w:val="kk-KZ"/>
        </w:rPr>
        <w:t>Ұ</w:t>
      </w:r>
      <w:r w:rsidRPr="00DE63AB">
        <w:rPr>
          <w:rFonts w:cs="Times New Roman"/>
          <w:b/>
          <w:sz w:val="16"/>
          <w:szCs w:val="16"/>
          <w:lang w:val="kk-KZ"/>
        </w:rPr>
        <w:t>ЖЫРЫМ</w:t>
      </w:r>
    </w:p>
    <w:p w:rsidR="00AF77D0" w:rsidRPr="00DE63AB" w:rsidRDefault="00AF77D0" w:rsidP="00DE63AB">
      <w:pPr>
        <w:spacing w:after="0" w:line="240" w:lineRule="auto"/>
        <w:ind w:right="565" w:firstLine="567"/>
        <w:jc w:val="center"/>
        <w:rPr>
          <w:rFonts w:cs="Times New Roman"/>
          <w:b/>
          <w:color w:val="000000" w:themeColor="text1"/>
          <w:sz w:val="16"/>
          <w:szCs w:val="16"/>
        </w:rPr>
      </w:pPr>
      <w:r w:rsidRPr="00DE63AB">
        <w:rPr>
          <w:rFonts w:cs="Times New Roman"/>
          <w:b/>
          <w:color w:val="000000" w:themeColor="text1"/>
          <w:sz w:val="16"/>
          <w:szCs w:val="16"/>
        </w:rPr>
        <w:t>Б</w:t>
      </w:r>
      <w:r w:rsidRPr="00DE63AB">
        <w:rPr>
          <w:rFonts w:cs="Times New Roman"/>
          <w:b/>
          <w:color w:val="000000" w:themeColor="text1"/>
          <w:sz w:val="16"/>
          <w:szCs w:val="16"/>
          <w:lang w:val="en-US"/>
        </w:rPr>
        <w:t>.</w:t>
      </w:r>
      <w:r w:rsidRPr="00DE63AB">
        <w:rPr>
          <w:rFonts w:cs="Times New Roman"/>
          <w:b/>
          <w:color w:val="000000" w:themeColor="text1"/>
          <w:sz w:val="16"/>
          <w:szCs w:val="16"/>
        </w:rPr>
        <w:t>Д</w:t>
      </w:r>
      <w:r w:rsidRPr="00DE63AB">
        <w:rPr>
          <w:rFonts w:cs="Times New Roman"/>
          <w:b/>
          <w:color w:val="000000" w:themeColor="text1"/>
          <w:sz w:val="16"/>
          <w:szCs w:val="16"/>
          <w:lang w:val="en-US"/>
        </w:rPr>
        <w:t>.</w:t>
      </w:r>
      <w:proofErr w:type="spellStart"/>
      <w:r w:rsidRPr="00DE63AB">
        <w:rPr>
          <w:rFonts w:cs="Times New Roman"/>
          <w:b/>
          <w:color w:val="000000" w:themeColor="text1"/>
          <w:sz w:val="16"/>
          <w:szCs w:val="16"/>
        </w:rPr>
        <w:t>Абыш</w:t>
      </w:r>
      <w:r w:rsidR="0097631B" w:rsidRPr="00DE63AB">
        <w:rPr>
          <w:rFonts w:cs="Times New Roman"/>
          <w:b/>
          <w:color w:val="000000" w:themeColor="text1"/>
          <w:sz w:val="16"/>
          <w:szCs w:val="16"/>
        </w:rPr>
        <w:t>о</w:t>
      </w:r>
      <w:r w:rsidRPr="00DE63AB">
        <w:rPr>
          <w:rFonts w:cs="Times New Roman"/>
          <w:b/>
          <w:color w:val="000000" w:themeColor="text1"/>
          <w:sz w:val="16"/>
          <w:szCs w:val="16"/>
        </w:rPr>
        <w:t>ва</w:t>
      </w:r>
      <w:proofErr w:type="spellEnd"/>
    </w:p>
    <w:p w:rsidR="0097631B" w:rsidRPr="00DE63AB" w:rsidRDefault="0097631B" w:rsidP="00DE63AB">
      <w:pPr>
        <w:spacing w:after="0" w:line="240" w:lineRule="auto"/>
        <w:ind w:right="565" w:firstLine="567"/>
        <w:jc w:val="center"/>
        <w:rPr>
          <w:rFonts w:cs="Times New Roman"/>
          <w:b/>
          <w:color w:val="000000" w:themeColor="text1"/>
          <w:sz w:val="16"/>
          <w:szCs w:val="16"/>
        </w:rPr>
      </w:pPr>
      <w:r w:rsidRPr="00DE63AB">
        <w:rPr>
          <w:rFonts w:cs="Times New Roman"/>
          <w:b/>
          <w:color w:val="000000" w:themeColor="text1"/>
          <w:sz w:val="16"/>
          <w:szCs w:val="16"/>
        </w:rPr>
        <w:t>К</w:t>
      </w:r>
      <w:r w:rsidRPr="00DE63AB">
        <w:rPr>
          <w:rFonts w:ascii="Times New Roman" w:hAnsi="Times New Roman" w:cs="Times New Roman"/>
          <w:b/>
          <w:color w:val="000000" w:themeColor="text1"/>
          <w:sz w:val="16"/>
          <w:szCs w:val="16"/>
        </w:rPr>
        <w:t>Ө</w:t>
      </w:r>
      <w:r w:rsidRPr="00DE63AB">
        <w:rPr>
          <w:rFonts w:cs="Times New Roman"/>
          <w:b/>
          <w:color w:val="000000" w:themeColor="text1"/>
          <w:sz w:val="16"/>
          <w:szCs w:val="16"/>
        </w:rPr>
        <w:t>РЕРМЕН Ж</w:t>
      </w:r>
      <w:r w:rsidRPr="00DE63AB">
        <w:rPr>
          <w:rFonts w:ascii="Times New Roman" w:hAnsi="Times New Roman" w:cs="Times New Roman"/>
          <w:b/>
          <w:color w:val="000000" w:themeColor="text1"/>
          <w:sz w:val="16"/>
          <w:szCs w:val="16"/>
        </w:rPr>
        <w:t>Ү</w:t>
      </w:r>
      <w:r w:rsidRPr="00DE63AB">
        <w:rPr>
          <w:rFonts w:cs="Times New Roman"/>
          <w:b/>
          <w:color w:val="000000" w:themeColor="text1"/>
          <w:sz w:val="16"/>
          <w:szCs w:val="16"/>
        </w:rPr>
        <w:t>ЙКЕС</w:t>
      </w:r>
      <w:proofErr w:type="gramStart"/>
      <w:r w:rsidRPr="00DE63AB">
        <w:rPr>
          <w:rFonts w:cs="Times New Roman"/>
          <w:b/>
          <w:color w:val="000000" w:themeColor="text1"/>
          <w:sz w:val="16"/>
          <w:szCs w:val="16"/>
          <w:lang w:val="en-US"/>
        </w:rPr>
        <w:t>I</w:t>
      </w:r>
      <w:proofErr w:type="gramEnd"/>
      <w:r w:rsidRPr="00DE63AB">
        <w:rPr>
          <w:rFonts w:cs="Times New Roman"/>
          <w:b/>
          <w:color w:val="000000" w:themeColor="text1"/>
          <w:sz w:val="16"/>
          <w:szCs w:val="16"/>
        </w:rPr>
        <w:t>Н</w:t>
      </w:r>
      <w:r w:rsidRPr="00DE63AB">
        <w:rPr>
          <w:rFonts w:cs="Times New Roman"/>
          <w:b/>
          <w:color w:val="000000" w:themeColor="text1"/>
          <w:sz w:val="16"/>
          <w:szCs w:val="16"/>
          <w:lang w:val="en-US"/>
        </w:rPr>
        <w:t>I</w:t>
      </w:r>
      <w:r w:rsidRPr="00DE63AB">
        <w:rPr>
          <w:rFonts w:hAnsi="Times New Roman" w:cs="Times New Roman"/>
          <w:b/>
          <w:color w:val="000000" w:themeColor="text1"/>
          <w:sz w:val="16"/>
          <w:szCs w:val="16"/>
        </w:rPr>
        <w:t>Ң</w:t>
      </w:r>
      <w:r w:rsidRPr="00DE63AB">
        <w:rPr>
          <w:rFonts w:cs="Times New Roman"/>
          <w:b/>
          <w:color w:val="000000" w:themeColor="text1"/>
          <w:sz w:val="16"/>
          <w:szCs w:val="16"/>
        </w:rPr>
        <w:t xml:space="preserve"> УЛЫ </w:t>
      </w:r>
      <w:r w:rsidRPr="00DE63AB">
        <w:rPr>
          <w:rFonts w:ascii="Times New Roman" w:hAnsi="Times New Roman" w:cs="Times New Roman"/>
          <w:b/>
          <w:color w:val="000000" w:themeColor="text1"/>
          <w:sz w:val="16"/>
          <w:szCs w:val="16"/>
        </w:rPr>
        <w:t>Ұ</w:t>
      </w:r>
      <w:r w:rsidRPr="00DE63AB">
        <w:rPr>
          <w:rFonts w:cs="Times New Roman"/>
          <w:b/>
          <w:color w:val="000000" w:themeColor="text1"/>
          <w:sz w:val="16"/>
          <w:szCs w:val="16"/>
        </w:rPr>
        <w:t>ТЫЛУЫ</w:t>
      </w:r>
    </w:p>
    <w:p w:rsidR="0097631B" w:rsidRPr="00DE63AB" w:rsidRDefault="0097631B" w:rsidP="00DE63AB">
      <w:pPr>
        <w:spacing w:after="0" w:line="240" w:lineRule="auto"/>
        <w:ind w:right="565" w:firstLine="567"/>
        <w:jc w:val="center"/>
        <w:rPr>
          <w:rFonts w:cs="Times New Roman"/>
          <w:b/>
          <w:color w:val="000000" w:themeColor="text1"/>
          <w:sz w:val="16"/>
          <w:szCs w:val="16"/>
        </w:rPr>
      </w:pPr>
      <w:r w:rsidRPr="00DE63AB">
        <w:rPr>
          <w:rFonts w:cs="Times New Roman"/>
          <w:b/>
          <w:color w:val="000000" w:themeColor="text1"/>
          <w:sz w:val="16"/>
          <w:szCs w:val="16"/>
        </w:rPr>
        <w:t>ЕЛ</w:t>
      </w:r>
      <w:proofErr w:type="gramStart"/>
      <w:r w:rsidRPr="00DE63AB">
        <w:rPr>
          <w:rFonts w:cs="Times New Roman"/>
          <w:b/>
          <w:color w:val="000000" w:themeColor="text1"/>
          <w:sz w:val="16"/>
          <w:szCs w:val="16"/>
          <w:lang w:val="en-US"/>
        </w:rPr>
        <w:t>I</w:t>
      </w:r>
      <w:proofErr w:type="gramEnd"/>
      <w:r w:rsidRPr="00DE63AB">
        <w:rPr>
          <w:rFonts w:cs="Times New Roman"/>
          <w:b/>
          <w:color w:val="000000" w:themeColor="text1"/>
          <w:sz w:val="16"/>
          <w:szCs w:val="16"/>
        </w:rPr>
        <w:t>ТК</w:t>
      </w:r>
      <w:r w:rsidRPr="00DE63AB">
        <w:rPr>
          <w:rFonts w:cs="Times New Roman"/>
          <w:b/>
          <w:color w:val="000000" w:themeColor="text1"/>
          <w:sz w:val="16"/>
          <w:szCs w:val="16"/>
          <w:lang w:val="en-US"/>
        </w:rPr>
        <w:t>I</w:t>
      </w:r>
      <w:r w:rsidRPr="00DE63AB">
        <w:rPr>
          <w:rFonts w:cs="Times New Roman"/>
          <w:b/>
          <w:color w:val="000000" w:themeColor="text1"/>
          <w:sz w:val="16"/>
          <w:szCs w:val="16"/>
        </w:rPr>
        <w:t>ШТ</w:t>
      </w:r>
      <w:r w:rsidRPr="00DE63AB">
        <w:rPr>
          <w:rFonts w:cs="Times New Roman"/>
          <w:b/>
          <w:color w:val="000000" w:themeColor="text1"/>
          <w:sz w:val="16"/>
          <w:szCs w:val="16"/>
          <w:lang w:val="en-US"/>
        </w:rPr>
        <w:t>I</w:t>
      </w:r>
      <w:r w:rsidRPr="00DE63AB">
        <w:rPr>
          <w:rFonts w:hAnsi="Times New Roman" w:cs="Times New Roman"/>
          <w:b/>
          <w:color w:val="000000" w:themeColor="text1"/>
          <w:sz w:val="16"/>
          <w:szCs w:val="16"/>
        </w:rPr>
        <w:t>Ң</w:t>
      </w:r>
      <w:r w:rsidRPr="00DE63AB">
        <w:rPr>
          <w:rFonts w:cs="Times New Roman"/>
          <w:b/>
          <w:color w:val="000000" w:themeColor="text1"/>
          <w:sz w:val="16"/>
          <w:szCs w:val="16"/>
        </w:rPr>
        <w:t xml:space="preserve"> ИНТОКСИКАЦИЯЛАРЫНЫ</w:t>
      </w:r>
      <w:r w:rsidRPr="00DE63AB">
        <w:rPr>
          <w:rFonts w:ascii="Times New Roman" w:hAnsi="Times New Roman" w:cs="Times New Roman"/>
          <w:b/>
          <w:color w:val="000000" w:themeColor="text1"/>
          <w:sz w:val="16"/>
          <w:szCs w:val="16"/>
        </w:rPr>
        <w:t>Ң</w:t>
      </w:r>
      <w:r w:rsidRPr="00DE63AB">
        <w:rPr>
          <w:rFonts w:cs="Times New Roman"/>
          <w:b/>
          <w:color w:val="000000" w:themeColor="text1"/>
          <w:sz w:val="16"/>
          <w:szCs w:val="16"/>
        </w:rPr>
        <w:t xml:space="preserve"> ЖАНЫНДА </w:t>
      </w:r>
    </w:p>
    <w:p w:rsidR="0097631B" w:rsidRPr="00DE63AB" w:rsidRDefault="0097631B" w:rsidP="00DE63AB">
      <w:pPr>
        <w:spacing w:after="0" w:line="240" w:lineRule="auto"/>
        <w:ind w:right="565" w:firstLine="567"/>
        <w:jc w:val="both"/>
        <w:rPr>
          <w:rFonts w:cs="Times New Roman"/>
          <w:color w:val="000000" w:themeColor="text1"/>
          <w:sz w:val="16"/>
          <w:szCs w:val="16"/>
        </w:rPr>
      </w:pPr>
      <w:proofErr w:type="spellStart"/>
      <w:r w:rsidRPr="00DE63AB">
        <w:rPr>
          <w:rFonts w:cs="Times New Roman"/>
          <w:color w:val="000000" w:themeColor="text1"/>
          <w:sz w:val="16"/>
          <w:szCs w:val="16"/>
        </w:rPr>
        <w:t>Зерттеуд</w:t>
      </w:r>
      <w:proofErr w:type="gramStart"/>
      <w:r w:rsidRPr="00DE63AB">
        <w:rPr>
          <w:rFonts w:cs="Times New Roman"/>
          <w:color w:val="000000" w:themeColor="text1"/>
          <w:sz w:val="16"/>
          <w:szCs w:val="16"/>
          <w:lang w:val="en-US"/>
        </w:rPr>
        <w:t>i</w:t>
      </w:r>
      <w:proofErr w:type="gramEnd"/>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ма</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саты</w:t>
      </w:r>
      <w:proofErr w:type="spellEnd"/>
      <w:r w:rsidRPr="00DE63AB">
        <w:rPr>
          <w:rFonts w:cs="Times New Roman"/>
          <w:color w:val="000000" w:themeColor="text1"/>
          <w:sz w:val="16"/>
          <w:szCs w:val="16"/>
        </w:rPr>
        <w:t xml:space="preserve"> - к</w:t>
      </w:r>
      <w:r w:rsidRPr="00DE63AB">
        <w:rPr>
          <w:rFonts w:ascii="Times New Roman" w:hAnsi="Times New Roman" w:cs="Times New Roman"/>
          <w:color w:val="000000" w:themeColor="text1"/>
          <w:sz w:val="16"/>
          <w:szCs w:val="16"/>
        </w:rPr>
        <w:t>ө</w:t>
      </w:r>
      <w:r w:rsidRPr="00DE63AB">
        <w:rPr>
          <w:rFonts w:cs="Times New Roman"/>
          <w:color w:val="000000" w:themeColor="text1"/>
          <w:sz w:val="16"/>
          <w:szCs w:val="16"/>
        </w:rPr>
        <w:t xml:space="preserve">рермен </w:t>
      </w:r>
      <w:proofErr w:type="spellStart"/>
      <w:r w:rsidRPr="00DE63AB">
        <w:rPr>
          <w:rFonts w:cs="Times New Roman"/>
          <w:color w:val="000000" w:themeColor="text1"/>
          <w:sz w:val="16"/>
          <w:szCs w:val="16"/>
        </w:rPr>
        <w:t>ж</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йкес</w:t>
      </w:r>
      <w:r w:rsidRPr="00DE63AB">
        <w:rPr>
          <w:rFonts w:cs="Times New Roman"/>
          <w:color w:val="000000" w:themeColor="text1"/>
          <w:sz w:val="16"/>
          <w:szCs w:val="16"/>
          <w:lang w:val="en-US"/>
        </w:rPr>
        <w:t>i</w:t>
      </w:r>
      <w:r w:rsidRPr="00DE63AB">
        <w:rPr>
          <w:rFonts w:cs="Times New Roman"/>
          <w:color w:val="000000" w:themeColor="text1"/>
          <w:sz w:val="16"/>
          <w:szCs w:val="16"/>
        </w:rPr>
        <w:t>н</w:t>
      </w:r>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б</w:t>
      </w:r>
      <w:r w:rsidRPr="00DE63AB">
        <w:rPr>
          <w:rFonts w:ascii="Times New Roman" w:hAnsi="Times New Roman" w:cs="Times New Roman"/>
          <w:color w:val="000000" w:themeColor="text1"/>
          <w:sz w:val="16"/>
          <w:szCs w:val="16"/>
        </w:rPr>
        <w:t>ұ</w:t>
      </w:r>
      <w:r w:rsidRPr="00DE63AB">
        <w:rPr>
          <w:rFonts w:cs="Times New Roman"/>
          <w:color w:val="000000" w:themeColor="text1"/>
          <w:sz w:val="16"/>
          <w:szCs w:val="16"/>
        </w:rPr>
        <w:t>зылуын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ерекшел</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к, ел</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тк</w:t>
      </w:r>
      <w:r w:rsidRPr="00DE63AB">
        <w:rPr>
          <w:rFonts w:cs="Times New Roman"/>
          <w:color w:val="000000" w:themeColor="text1"/>
          <w:sz w:val="16"/>
          <w:szCs w:val="16"/>
          <w:lang w:val="en-US"/>
        </w:rPr>
        <w:t>i</w:t>
      </w:r>
      <w:r w:rsidRPr="00DE63AB">
        <w:rPr>
          <w:rFonts w:cs="Times New Roman"/>
          <w:color w:val="000000" w:themeColor="text1"/>
          <w:sz w:val="16"/>
          <w:szCs w:val="16"/>
        </w:rPr>
        <w:t>шт</w:t>
      </w:r>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мерз</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мд</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созылмалы</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интоксикациясымен</w:t>
      </w:r>
      <w:proofErr w:type="spellEnd"/>
      <w:r w:rsidRPr="00DE63AB">
        <w:rPr>
          <w:rFonts w:cs="Times New Roman"/>
          <w:color w:val="000000" w:themeColor="text1"/>
          <w:sz w:val="16"/>
          <w:szCs w:val="16"/>
        </w:rPr>
        <w:t xml:space="preserve"> тал</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ылану. Н</w:t>
      </w:r>
      <w:r w:rsidRPr="00DE63AB">
        <w:rPr>
          <w:rFonts w:ascii="Times New Roman" w:hAnsi="Times New Roman" w:cs="Times New Roman"/>
          <w:color w:val="000000" w:themeColor="text1"/>
          <w:sz w:val="16"/>
          <w:szCs w:val="16"/>
        </w:rPr>
        <w:t>ә</w:t>
      </w:r>
      <w:r w:rsidRPr="00DE63AB">
        <w:rPr>
          <w:rFonts w:cs="Times New Roman"/>
          <w:color w:val="000000" w:themeColor="text1"/>
          <w:sz w:val="16"/>
          <w:szCs w:val="16"/>
        </w:rPr>
        <w:t xml:space="preserve">тижеде </w:t>
      </w:r>
      <w:proofErr w:type="spellStart"/>
      <w:r w:rsidRPr="00DE63AB">
        <w:rPr>
          <w:rFonts w:ascii="Times New Roman" w:hAnsi="Times New Roman" w:cs="Times New Roman"/>
          <w:color w:val="000000" w:themeColor="text1"/>
          <w:sz w:val="16"/>
          <w:szCs w:val="16"/>
        </w:rPr>
        <w:t>ө</w:t>
      </w:r>
      <w:r w:rsidRPr="00DE63AB">
        <w:rPr>
          <w:rFonts w:cs="Times New Roman"/>
          <w:color w:val="000000" w:themeColor="text1"/>
          <w:sz w:val="16"/>
          <w:szCs w:val="16"/>
        </w:rPr>
        <w:t>тк</w:t>
      </w:r>
      <w:proofErr w:type="gramStart"/>
      <w:r w:rsidRPr="00DE63AB">
        <w:rPr>
          <w:rFonts w:cs="Times New Roman"/>
          <w:color w:val="000000" w:themeColor="text1"/>
          <w:sz w:val="16"/>
          <w:szCs w:val="16"/>
          <w:lang w:val="en-US"/>
        </w:rPr>
        <w:t>i</w:t>
      </w:r>
      <w:proofErr w:type="gramEnd"/>
      <w:r w:rsidRPr="00DE63AB">
        <w:rPr>
          <w:rFonts w:cs="Times New Roman"/>
          <w:color w:val="000000" w:themeColor="text1"/>
          <w:sz w:val="16"/>
          <w:szCs w:val="16"/>
        </w:rPr>
        <w:t>з</w:t>
      </w:r>
      <w:r w:rsidRPr="00DE63AB">
        <w:rPr>
          <w:rFonts w:cs="Times New Roman"/>
          <w:color w:val="000000" w:themeColor="text1"/>
          <w:sz w:val="16"/>
          <w:szCs w:val="16"/>
          <w:lang w:val="en-US"/>
        </w:rPr>
        <w:t>i</w:t>
      </w:r>
      <w:r w:rsidRPr="00DE63AB">
        <w:rPr>
          <w:rFonts w:cs="Times New Roman"/>
          <w:color w:val="000000" w:themeColor="text1"/>
          <w:sz w:val="16"/>
          <w:szCs w:val="16"/>
        </w:rPr>
        <w:t>лген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зерттеулер</w:t>
      </w:r>
      <w:proofErr w:type="spellEnd"/>
      <w:r w:rsidRPr="00DE63AB">
        <w:rPr>
          <w:rFonts w:cs="Times New Roman"/>
          <w:color w:val="000000" w:themeColor="text1"/>
          <w:sz w:val="16"/>
          <w:szCs w:val="16"/>
        </w:rPr>
        <w:t xml:space="preserve"> ел</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тк</w:t>
      </w:r>
      <w:r w:rsidRPr="00DE63AB">
        <w:rPr>
          <w:rFonts w:cs="Times New Roman"/>
          <w:color w:val="000000" w:themeColor="text1"/>
          <w:sz w:val="16"/>
          <w:szCs w:val="16"/>
          <w:lang w:val="en-US"/>
        </w:rPr>
        <w:t>i</w:t>
      </w:r>
      <w:r w:rsidRPr="00DE63AB">
        <w:rPr>
          <w:rFonts w:cs="Times New Roman"/>
          <w:color w:val="000000" w:themeColor="text1"/>
          <w:sz w:val="16"/>
          <w:szCs w:val="16"/>
        </w:rPr>
        <w:t>шпен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созылмалы</w:t>
      </w:r>
      <w:proofErr w:type="spellEnd"/>
      <w:r w:rsidRPr="00DE63AB">
        <w:rPr>
          <w:rFonts w:cs="Times New Roman"/>
          <w:color w:val="000000" w:themeColor="text1"/>
          <w:sz w:val="16"/>
          <w:szCs w:val="16"/>
        </w:rPr>
        <w:t xml:space="preserve"> интоксикация </w:t>
      </w:r>
      <w:proofErr w:type="spellStart"/>
      <w:r w:rsidRPr="00DE63AB">
        <w:rPr>
          <w:rFonts w:cs="Times New Roman"/>
          <w:color w:val="000000" w:themeColor="text1"/>
          <w:sz w:val="16"/>
          <w:szCs w:val="16"/>
        </w:rPr>
        <w:t>к</w:t>
      </w:r>
      <w:r w:rsidRPr="00DE63AB">
        <w:rPr>
          <w:rFonts w:ascii="Times New Roman" w:hAnsi="Times New Roman" w:cs="Times New Roman"/>
          <w:color w:val="000000" w:themeColor="text1"/>
          <w:sz w:val="16"/>
          <w:szCs w:val="16"/>
        </w:rPr>
        <w:t>ө</w:t>
      </w:r>
      <w:r w:rsidRPr="00DE63AB">
        <w:rPr>
          <w:rFonts w:cs="Times New Roman"/>
          <w:color w:val="000000" w:themeColor="text1"/>
          <w:sz w:val="16"/>
          <w:szCs w:val="16"/>
        </w:rPr>
        <w:t>рермен</w:t>
      </w:r>
      <w:proofErr w:type="spellEnd"/>
      <w:r w:rsidRPr="00DE63AB">
        <w:rPr>
          <w:rFonts w:cs="Times New Roman"/>
          <w:color w:val="000000" w:themeColor="text1"/>
          <w:sz w:val="16"/>
          <w:szCs w:val="16"/>
        </w:rPr>
        <w:t xml:space="preserve"> функцияларыны</w:t>
      </w:r>
      <w:r w:rsidRPr="00DE63AB">
        <w:rPr>
          <w:rFonts w:ascii="Times New Roman" w:hAnsi="Times New Roman" w:cs="Times New Roman"/>
          <w:color w:val="000000" w:themeColor="text1"/>
          <w:sz w:val="16"/>
          <w:szCs w:val="16"/>
        </w:rPr>
        <w:t>ң</w:t>
      </w:r>
      <w:r w:rsidRPr="00DE63AB">
        <w:rPr>
          <w:rFonts w:cs="Times New Roman"/>
          <w:color w:val="000000" w:themeColor="text1"/>
          <w:sz w:val="16"/>
          <w:szCs w:val="16"/>
        </w:rPr>
        <w:t xml:space="preserve"> б</w:t>
      </w:r>
      <w:r w:rsidRPr="00DE63AB">
        <w:rPr>
          <w:rFonts w:ascii="Times New Roman" w:hAnsi="Times New Roman" w:cs="Times New Roman"/>
          <w:color w:val="000000" w:themeColor="text1"/>
          <w:sz w:val="16"/>
          <w:szCs w:val="16"/>
        </w:rPr>
        <w:t>ұ</w:t>
      </w:r>
      <w:r w:rsidRPr="00DE63AB">
        <w:rPr>
          <w:rFonts w:cs="Times New Roman"/>
          <w:color w:val="000000" w:themeColor="text1"/>
          <w:sz w:val="16"/>
          <w:szCs w:val="16"/>
        </w:rPr>
        <w:t>зушылы</w:t>
      </w:r>
      <w:r w:rsidRPr="00DE63AB">
        <w:rPr>
          <w:rFonts w:ascii="Times New Roman" w:hAnsi="Times New Roman" w:cs="Times New Roman"/>
          <w:color w:val="000000" w:themeColor="text1"/>
          <w:sz w:val="16"/>
          <w:szCs w:val="16"/>
        </w:rPr>
        <w:t>ғ</w:t>
      </w:r>
      <w:r w:rsidRPr="00DE63AB">
        <w:rPr>
          <w:rFonts w:cs="Times New Roman"/>
          <w:color w:val="000000" w:themeColor="text1"/>
          <w:sz w:val="16"/>
          <w:szCs w:val="16"/>
        </w:rPr>
        <w:t xml:space="preserve">ына </w:t>
      </w:r>
      <w:proofErr w:type="spellStart"/>
      <w:r w:rsidRPr="00DE63AB">
        <w:rPr>
          <w:rFonts w:cs="Times New Roman"/>
          <w:color w:val="000000" w:themeColor="text1"/>
          <w:sz w:val="16"/>
          <w:szCs w:val="16"/>
        </w:rPr>
        <w:t>алып</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келген</w:t>
      </w:r>
      <w:r w:rsidRPr="00DE63AB">
        <w:rPr>
          <w:rFonts w:cs="Times New Roman"/>
          <w:color w:val="000000" w:themeColor="text1"/>
          <w:sz w:val="16"/>
          <w:szCs w:val="16"/>
          <w:lang w:val="en-US"/>
        </w:rPr>
        <w:t>i</w:t>
      </w:r>
      <w:r w:rsidRPr="00DE63AB">
        <w:rPr>
          <w:rFonts w:cs="Times New Roman"/>
          <w:color w:val="000000" w:themeColor="text1"/>
          <w:sz w:val="16"/>
          <w:szCs w:val="16"/>
        </w:rPr>
        <w:t>н</w:t>
      </w:r>
      <w:proofErr w:type="spellEnd"/>
      <w:r w:rsidRPr="00DE63AB">
        <w:rPr>
          <w:rFonts w:cs="Times New Roman"/>
          <w:color w:val="000000" w:themeColor="text1"/>
          <w:sz w:val="16"/>
          <w:szCs w:val="16"/>
        </w:rPr>
        <w:t xml:space="preserve"> ай</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ындал</w:t>
      </w:r>
      <w:r w:rsidRPr="00DE63AB">
        <w:rPr>
          <w:rFonts w:ascii="Times New Roman" w:hAnsi="Times New Roman" w:cs="Times New Roman"/>
          <w:color w:val="000000" w:themeColor="text1"/>
          <w:sz w:val="16"/>
          <w:szCs w:val="16"/>
        </w:rPr>
        <w:t>ғ</w:t>
      </w:r>
      <w:r w:rsidRPr="00DE63AB">
        <w:rPr>
          <w:rFonts w:cs="Times New Roman"/>
          <w:color w:val="000000" w:themeColor="text1"/>
          <w:sz w:val="16"/>
          <w:szCs w:val="16"/>
        </w:rPr>
        <w:t>ан. К</w:t>
      </w:r>
      <w:r w:rsidRPr="00DE63AB">
        <w:rPr>
          <w:rFonts w:ascii="Times New Roman" w:hAnsi="Times New Roman" w:cs="Times New Roman"/>
          <w:color w:val="000000" w:themeColor="text1"/>
          <w:sz w:val="16"/>
          <w:szCs w:val="16"/>
        </w:rPr>
        <w:t>ө</w:t>
      </w:r>
      <w:r w:rsidRPr="00DE63AB">
        <w:rPr>
          <w:rFonts w:cs="Times New Roman"/>
          <w:color w:val="000000" w:themeColor="text1"/>
          <w:sz w:val="16"/>
          <w:szCs w:val="16"/>
        </w:rPr>
        <w:t xml:space="preserve">рермен </w:t>
      </w:r>
      <w:proofErr w:type="spellStart"/>
      <w:r w:rsidRPr="00DE63AB">
        <w:rPr>
          <w:rFonts w:cs="Times New Roman"/>
          <w:color w:val="000000" w:themeColor="text1"/>
          <w:sz w:val="16"/>
          <w:szCs w:val="16"/>
        </w:rPr>
        <w:t>ж</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йкес</w:t>
      </w:r>
      <w:proofErr w:type="gramStart"/>
      <w:r w:rsidRPr="00DE63AB">
        <w:rPr>
          <w:rFonts w:cs="Times New Roman"/>
          <w:color w:val="000000" w:themeColor="text1"/>
          <w:sz w:val="16"/>
          <w:szCs w:val="16"/>
          <w:lang w:val="en-US"/>
        </w:rPr>
        <w:t>i</w:t>
      </w:r>
      <w:proofErr w:type="gramEnd"/>
      <w:r w:rsidRPr="00DE63AB">
        <w:rPr>
          <w:rFonts w:cs="Times New Roman"/>
          <w:color w:val="000000" w:themeColor="text1"/>
          <w:sz w:val="16"/>
          <w:szCs w:val="16"/>
        </w:rPr>
        <w:t>н</w:t>
      </w:r>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улы</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дегенерациясыны</w:t>
      </w:r>
      <w:r w:rsidRPr="00DE63AB">
        <w:rPr>
          <w:rFonts w:ascii="Times New Roman" w:hAnsi="Times New Roman" w:cs="Times New Roman"/>
          <w:color w:val="000000" w:themeColor="text1"/>
          <w:sz w:val="16"/>
          <w:szCs w:val="16"/>
        </w:rPr>
        <w:t>ң</w:t>
      </w:r>
      <w:proofErr w:type="spellEnd"/>
      <w:r w:rsidRPr="00DE63AB">
        <w:rPr>
          <w:rFonts w:cs="Times New Roman"/>
          <w:color w:val="000000" w:themeColor="text1"/>
          <w:sz w:val="16"/>
          <w:szCs w:val="16"/>
        </w:rPr>
        <w:t xml:space="preserve"> клиникалы</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сурет</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гиперемиямен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немесе</w:t>
      </w:r>
      <w:proofErr w:type="spellEnd"/>
      <w:r w:rsidRPr="00DE63AB">
        <w:rPr>
          <w:rFonts w:cs="Times New Roman"/>
          <w:color w:val="000000" w:themeColor="text1"/>
          <w:sz w:val="16"/>
          <w:szCs w:val="16"/>
        </w:rPr>
        <w:t xml:space="preserve"> оны</w:t>
      </w:r>
      <w:r w:rsidRPr="00DE63AB">
        <w:rPr>
          <w:rFonts w:ascii="Times New Roman" w:hAnsi="Times New Roman" w:cs="Times New Roman"/>
          <w:color w:val="000000" w:themeColor="text1"/>
          <w:sz w:val="16"/>
          <w:szCs w:val="16"/>
        </w:rPr>
        <w:t>ң</w:t>
      </w:r>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с</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г</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к</w:t>
      </w:r>
      <w:r w:rsidRPr="00DE63AB">
        <w:rPr>
          <w:rFonts w:ascii="Times New Roman" w:hAnsi="Times New Roman" w:cs="Times New Roman"/>
          <w:color w:val="000000" w:themeColor="text1"/>
          <w:sz w:val="16"/>
          <w:szCs w:val="16"/>
        </w:rPr>
        <w:t>ө</w:t>
      </w:r>
      <w:r w:rsidRPr="00DE63AB">
        <w:rPr>
          <w:rFonts w:cs="Times New Roman"/>
          <w:color w:val="000000" w:themeColor="text1"/>
          <w:sz w:val="16"/>
          <w:szCs w:val="16"/>
        </w:rPr>
        <w:t>рермен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ж</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йкес</w:t>
      </w:r>
      <w:r w:rsidRPr="00DE63AB">
        <w:rPr>
          <w:rFonts w:cs="Times New Roman"/>
          <w:color w:val="000000" w:themeColor="text1"/>
          <w:sz w:val="16"/>
          <w:szCs w:val="16"/>
          <w:lang w:val="en-US"/>
        </w:rPr>
        <w:t>i</w:t>
      </w:r>
      <w:r w:rsidRPr="00DE63AB">
        <w:rPr>
          <w:rFonts w:cs="Times New Roman"/>
          <w:color w:val="000000" w:themeColor="text1"/>
          <w:sz w:val="16"/>
          <w:szCs w:val="16"/>
        </w:rPr>
        <w:t>н</w:t>
      </w:r>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дисг</w:t>
      </w:r>
      <w:r w:rsidRPr="00DE63AB">
        <w:rPr>
          <w:rFonts w:cs="Times New Roman"/>
          <w:color w:val="000000" w:themeColor="text1"/>
          <w:sz w:val="16"/>
          <w:szCs w:val="16"/>
          <w:lang w:val="en-US"/>
        </w:rPr>
        <w:t>i</w:t>
      </w:r>
      <w:r w:rsidRPr="00DE63AB">
        <w:rPr>
          <w:rFonts w:cs="Times New Roman"/>
          <w:color w:val="000000" w:themeColor="text1"/>
          <w:sz w:val="16"/>
          <w:szCs w:val="16"/>
        </w:rPr>
        <w:t>н</w:t>
      </w:r>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у</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ылдануымен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бейнеленед</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 торлылы</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ты</w:t>
      </w:r>
      <w:r w:rsidRPr="00DE63AB">
        <w:rPr>
          <w:rFonts w:ascii="Times New Roman" w:hAnsi="Times New Roman" w:cs="Times New Roman"/>
          <w:color w:val="000000" w:themeColor="text1"/>
          <w:sz w:val="16"/>
          <w:szCs w:val="16"/>
        </w:rPr>
        <w:t>ң</w:t>
      </w:r>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с</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г</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 xml:space="preserve">мен </w:t>
      </w:r>
      <w:proofErr w:type="spellStart"/>
      <w:r w:rsidRPr="00DE63AB">
        <w:rPr>
          <w:rFonts w:cs="Times New Roman"/>
          <w:color w:val="000000" w:themeColor="text1"/>
          <w:sz w:val="16"/>
          <w:szCs w:val="16"/>
        </w:rPr>
        <w:t>перипапиллярным</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макуллярныммен</w:t>
      </w:r>
      <w:proofErr w:type="spellEnd"/>
      <w:r w:rsidRPr="00DE63AB">
        <w:rPr>
          <w:rFonts w:cs="Times New Roman"/>
          <w:color w:val="000000" w:themeColor="text1"/>
          <w:sz w:val="16"/>
          <w:szCs w:val="16"/>
        </w:rPr>
        <w:t xml:space="preserve"> </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атар торлылы</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ты</w:t>
      </w:r>
      <w:r w:rsidRPr="00DE63AB">
        <w:rPr>
          <w:rFonts w:ascii="Times New Roman" w:hAnsi="Times New Roman" w:cs="Times New Roman"/>
          <w:color w:val="000000" w:themeColor="text1"/>
          <w:sz w:val="16"/>
          <w:szCs w:val="16"/>
        </w:rPr>
        <w:t>ң</w:t>
      </w:r>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с</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г</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ауруларды</w:t>
      </w:r>
      <w:r w:rsidRPr="00DE63AB">
        <w:rPr>
          <w:rFonts w:ascii="Times New Roman"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атарында. К</w:t>
      </w:r>
      <w:r w:rsidRPr="00DE63AB">
        <w:rPr>
          <w:rFonts w:ascii="Times New Roman" w:hAnsi="Times New Roman" w:cs="Times New Roman"/>
          <w:color w:val="000000" w:themeColor="text1"/>
          <w:sz w:val="16"/>
          <w:szCs w:val="16"/>
        </w:rPr>
        <w:t>ө</w:t>
      </w:r>
      <w:r w:rsidRPr="00DE63AB">
        <w:rPr>
          <w:rFonts w:cs="Times New Roman"/>
          <w:color w:val="000000" w:themeColor="text1"/>
          <w:sz w:val="16"/>
          <w:szCs w:val="16"/>
        </w:rPr>
        <w:t xml:space="preserve">ру </w:t>
      </w:r>
      <w:proofErr w:type="spellStart"/>
      <w:r w:rsidRPr="00DE63AB">
        <w:rPr>
          <w:rFonts w:cs="Times New Roman"/>
          <w:color w:val="000000" w:themeColor="text1"/>
          <w:sz w:val="16"/>
          <w:szCs w:val="16"/>
        </w:rPr>
        <w:t>м</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шес</w:t>
      </w:r>
      <w:r w:rsidRPr="00DE63AB">
        <w:rPr>
          <w:rFonts w:cs="Times New Roman"/>
          <w:color w:val="000000" w:themeColor="text1"/>
          <w:sz w:val="16"/>
          <w:szCs w:val="16"/>
          <w:lang w:val="en-US"/>
        </w:rPr>
        <w:t>i</w:t>
      </w:r>
      <w:r w:rsidRPr="00DE63AB">
        <w:rPr>
          <w:rFonts w:cs="Times New Roman"/>
          <w:color w:val="000000" w:themeColor="text1"/>
          <w:sz w:val="16"/>
          <w:szCs w:val="16"/>
        </w:rPr>
        <w:t>н</w:t>
      </w:r>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ascii="Times New Roman" w:hAnsi="Times New Roman" w:cs="Times New Roman"/>
          <w:color w:val="000000" w:themeColor="text1"/>
          <w:sz w:val="16"/>
          <w:szCs w:val="16"/>
        </w:rPr>
        <w:t>ұ</w:t>
      </w:r>
      <w:r w:rsidRPr="00DE63AB">
        <w:rPr>
          <w:rFonts w:cs="Times New Roman"/>
          <w:color w:val="000000" w:themeColor="text1"/>
          <w:sz w:val="16"/>
          <w:szCs w:val="16"/>
        </w:rPr>
        <w:t>тылулары</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маск</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немд</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кт</w:t>
      </w:r>
      <w:proofErr w:type="spellStart"/>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кезе</w:t>
      </w:r>
      <w:r w:rsidRPr="00DE63AB">
        <w:rPr>
          <w:rFonts w:ascii="Times New Roman" w:hAnsi="Times New Roman" w:cs="Times New Roman"/>
          <w:color w:val="000000" w:themeColor="text1"/>
          <w:sz w:val="16"/>
          <w:szCs w:val="16"/>
        </w:rPr>
        <w:t>ң</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мен т</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земейд</w:t>
      </w:r>
      <w:r w:rsidRPr="00DE63AB">
        <w:rPr>
          <w:rFonts w:cs="Times New Roman"/>
          <w:color w:val="000000" w:themeColor="text1"/>
          <w:sz w:val="16"/>
          <w:szCs w:val="16"/>
          <w:lang w:val="en-US"/>
        </w:rPr>
        <w:t>i</w:t>
      </w:r>
      <w:r w:rsidRPr="00DE63AB">
        <w:rPr>
          <w:rFonts w:cs="Times New Roman"/>
          <w:color w:val="000000" w:themeColor="text1"/>
          <w:sz w:val="16"/>
          <w:szCs w:val="16"/>
        </w:rPr>
        <w:t>, б</w:t>
      </w:r>
      <w:r w:rsidRPr="00DE63AB">
        <w:rPr>
          <w:rFonts w:cs="Times New Roman"/>
          <w:color w:val="000000" w:themeColor="text1"/>
          <w:sz w:val="16"/>
          <w:szCs w:val="16"/>
          <w:lang w:val="en-US"/>
        </w:rPr>
        <w:t>i</w:t>
      </w:r>
      <w:r w:rsidRPr="00DE63AB">
        <w:rPr>
          <w:rFonts w:cs="Times New Roman"/>
          <w:color w:val="000000" w:themeColor="text1"/>
          <w:sz w:val="16"/>
          <w:szCs w:val="16"/>
        </w:rPr>
        <w:t>ра</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 xml:space="preserve"> ел</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тк</w:t>
      </w:r>
      <w:r w:rsidRPr="00DE63AB">
        <w:rPr>
          <w:rFonts w:cs="Times New Roman"/>
          <w:color w:val="000000" w:themeColor="text1"/>
          <w:sz w:val="16"/>
          <w:szCs w:val="16"/>
          <w:lang w:val="en-US"/>
        </w:rPr>
        <w:t>i</w:t>
      </w:r>
      <w:r w:rsidRPr="00DE63AB">
        <w:rPr>
          <w:rFonts w:cs="Times New Roman"/>
          <w:color w:val="000000" w:themeColor="text1"/>
          <w:sz w:val="16"/>
          <w:szCs w:val="16"/>
        </w:rPr>
        <w:t>шт</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ауырлы</w:t>
      </w:r>
      <w:r w:rsidRPr="00DE63AB">
        <w:rPr>
          <w:rFonts w:ascii="Times New Roman" w:hAnsi="Times New Roman" w:cs="Times New Roman"/>
          <w:color w:val="000000" w:themeColor="text1"/>
          <w:sz w:val="16"/>
          <w:szCs w:val="16"/>
        </w:rPr>
        <w:t>қ</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ж</w:t>
      </w:r>
      <w:r w:rsidRPr="00DE63AB">
        <w:rPr>
          <w:rFonts w:ascii="Times New Roman" w:hAnsi="Times New Roman" w:cs="Times New Roman"/>
          <w:color w:val="000000" w:themeColor="text1"/>
          <w:sz w:val="16"/>
          <w:szCs w:val="16"/>
        </w:rPr>
        <w:t>ә</w:t>
      </w:r>
      <w:r w:rsidRPr="00DE63AB">
        <w:rPr>
          <w:rFonts w:cs="Times New Roman"/>
          <w:color w:val="000000" w:themeColor="text1"/>
          <w:sz w:val="16"/>
          <w:szCs w:val="16"/>
        </w:rPr>
        <w:t>не</w:t>
      </w:r>
      <w:proofErr w:type="spellEnd"/>
      <w:r w:rsidRPr="00DE63AB">
        <w:rPr>
          <w:rFonts w:cs="Times New Roman"/>
          <w:color w:val="000000" w:themeColor="text1"/>
          <w:sz w:val="16"/>
          <w:szCs w:val="16"/>
        </w:rPr>
        <w:t xml:space="preserve"> тер</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 xml:space="preserve">с </w:t>
      </w:r>
      <w:proofErr w:type="spellStart"/>
      <w:r w:rsidRPr="00DE63AB">
        <w:rPr>
          <w:rFonts w:cs="Times New Roman"/>
          <w:color w:val="000000" w:themeColor="text1"/>
          <w:sz w:val="16"/>
          <w:szCs w:val="16"/>
        </w:rPr>
        <w:t>пайдалануды</w:t>
      </w:r>
      <w:proofErr w:type="spellEnd"/>
      <w:r w:rsidRPr="00DE63AB">
        <w:rPr>
          <w:rFonts w:cs="Times New Roman"/>
          <w:color w:val="000000" w:themeColor="text1"/>
          <w:sz w:val="16"/>
          <w:szCs w:val="16"/>
        </w:rPr>
        <w:t xml:space="preserve"> </w:t>
      </w:r>
      <w:proofErr w:type="spellStart"/>
      <w:r w:rsidRPr="00DE63AB">
        <w:rPr>
          <w:rFonts w:ascii="Times New Roman" w:hAnsi="Times New Roman" w:cs="Times New Roman"/>
          <w:color w:val="000000" w:themeColor="text1"/>
          <w:sz w:val="16"/>
          <w:szCs w:val="16"/>
        </w:rPr>
        <w:t>ұ</w:t>
      </w:r>
      <w:proofErr w:type="gramStart"/>
      <w:r w:rsidRPr="00DE63AB">
        <w:rPr>
          <w:rFonts w:cs="Times New Roman"/>
          <w:color w:val="000000" w:themeColor="text1"/>
          <w:sz w:val="16"/>
          <w:szCs w:val="16"/>
        </w:rPr>
        <w:t>за</w:t>
      </w:r>
      <w:proofErr w:type="gramEnd"/>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ты</w:t>
      </w:r>
      <w:r w:rsidRPr="00DE63AB">
        <w:rPr>
          <w:rFonts w:ascii="Times New Roman" w:hAnsi="Times New Roman" w:cs="Times New Roman"/>
          <w:color w:val="000000" w:themeColor="text1"/>
          <w:sz w:val="16"/>
          <w:szCs w:val="16"/>
        </w:rPr>
        <w:t>қ</w:t>
      </w:r>
      <w:r w:rsidRPr="00DE63AB">
        <w:rPr>
          <w:rFonts w:cs="Times New Roman"/>
          <w:color w:val="000000" w:themeColor="text1"/>
          <w:sz w:val="16"/>
          <w:szCs w:val="16"/>
        </w:rPr>
        <w:t>тан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т</w:t>
      </w:r>
      <w:r w:rsidRPr="00DE63AB">
        <w:rPr>
          <w:rFonts w:ascii="Times New Roman" w:hAnsi="Times New Roman" w:cs="Times New Roman"/>
          <w:color w:val="000000" w:themeColor="text1"/>
          <w:sz w:val="16"/>
          <w:szCs w:val="16"/>
        </w:rPr>
        <w:t>ә</w:t>
      </w:r>
      <w:r w:rsidRPr="00DE63AB">
        <w:rPr>
          <w:rFonts w:cs="Times New Roman"/>
          <w:color w:val="000000" w:themeColor="text1"/>
          <w:sz w:val="16"/>
          <w:szCs w:val="16"/>
        </w:rPr>
        <w:t>уелд</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л</w:t>
      </w:r>
      <w:proofErr w:type="spellStart"/>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кт</w:t>
      </w:r>
      <w:proofErr w:type="spellStart"/>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т</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зу</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 xml:space="preserve">не, </w:t>
      </w:r>
      <w:proofErr w:type="spellStart"/>
      <w:r w:rsidRPr="00DE63AB">
        <w:rPr>
          <w:rFonts w:cs="Times New Roman"/>
          <w:color w:val="000000" w:themeColor="text1"/>
          <w:sz w:val="16"/>
          <w:szCs w:val="16"/>
        </w:rPr>
        <w:t>сонымен</w:t>
      </w:r>
      <w:proofErr w:type="spellEnd"/>
      <w:r w:rsidRPr="00DE63AB">
        <w:rPr>
          <w:rFonts w:cs="Times New Roman"/>
          <w:color w:val="000000" w:themeColor="text1"/>
          <w:sz w:val="16"/>
          <w:szCs w:val="16"/>
        </w:rPr>
        <w:t xml:space="preserve"> б</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рге</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жаратылатын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шк</w:t>
      </w:r>
      <w:r w:rsidRPr="00DE63AB">
        <w:rPr>
          <w:rFonts w:cs="Times New Roman"/>
          <w:color w:val="000000" w:themeColor="text1"/>
          <w:sz w:val="16"/>
          <w:szCs w:val="16"/>
          <w:lang w:val="en-US"/>
        </w:rPr>
        <w:t>i</w:t>
      </w:r>
      <w:proofErr w:type="spellEnd"/>
      <w:r w:rsidRPr="00DE63AB">
        <w:rPr>
          <w:rFonts w:cs="Times New Roman"/>
          <w:color w:val="000000" w:themeColor="text1"/>
          <w:sz w:val="16"/>
          <w:szCs w:val="16"/>
        </w:rPr>
        <w:t>л</w:t>
      </w:r>
      <w:proofErr w:type="spellStart"/>
      <w:r w:rsidRPr="00DE63AB">
        <w:rPr>
          <w:rFonts w:cs="Times New Roman"/>
          <w:color w:val="000000" w:themeColor="text1"/>
          <w:sz w:val="16"/>
          <w:szCs w:val="16"/>
          <w:lang w:val="en-US"/>
        </w:rPr>
        <w:t>i</w:t>
      </w:r>
      <w:r w:rsidRPr="00DE63AB">
        <w:rPr>
          <w:rFonts w:cs="Times New Roman"/>
          <w:color w:val="000000" w:themeColor="text1"/>
          <w:sz w:val="16"/>
          <w:szCs w:val="16"/>
        </w:rPr>
        <w:t>ктерд</w:t>
      </w:r>
      <w:r w:rsidRPr="00DE63AB">
        <w:rPr>
          <w:rFonts w:cs="Times New Roman"/>
          <w:color w:val="000000" w:themeColor="text1"/>
          <w:sz w:val="16"/>
          <w:szCs w:val="16"/>
          <w:lang w:val="en-US"/>
        </w:rPr>
        <w:t>i</w:t>
      </w:r>
      <w:r w:rsidRPr="00DE63AB">
        <w:rPr>
          <w:rFonts w:hAnsi="Times New Roman" w:cs="Times New Roman"/>
          <w:color w:val="000000" w:themeColor="text1"/>
          <w:sz w:val="16"/>
          <w:szCs w:val="16"/>
        </w:rPr>
        <w:t>ң</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т</w:t>
      </w:r>
      <w:r w:rsidRPr="00DE63AB">
        <w:rPr>
          <w:rFonts w:ascii="Times New Roman" w:hAnsi="Times New Roman" w:cs="Times New Roman"/>
          <w:color w:val="000000" w:themeColor="text1"/>
          <w:sz w:val="16"/>
          <w:szCs w:val="16"/>
        </w:rPr>
        <w:t>ү</w:t>
      </w:r>
      <w:r w:rsidRPr="00DE63AB">
        <w:rPr>
          <w:rFonts w:cs="Times New Roman"/>
          <w:color w:val="000000" w:themeColor="text1"/>
          <w:sz w:val="16"/>
          <w:szCs w:val="16"/>
        </w:rPr>
        <w:t>рлер</w:t>
      </w:r>
      <w:r w:rsidRPr="00DE63AB">
        <w:rPr>
          <w:rFonts w:cs="Times New Roman"/>
          <w:color w:val="000000" w:themeColor="text1"/>
          <w:sz w:val="16"/>
          <w:szCs w:val="16"/>
          <w:lang w:val="en-US"/>
        </w:rPr>
        <w:t>i</w:t>
      </w:r>
      <w:r w:rsidRPr="00DE63AB">
        <w:rPr>
          <w:rFonts w:cs="Times New Roman"/>
          <w:color w:val="000000" w:themeColor="text1"/>
          <w:sz w:val="16"/>
          <w:szCs w:val="16"/>
        </w:rPr>
        <w:t>нен</w:t>
      </w:r>
      <w:proofErr w:type="spellEnd"/>
      <w:r w:rsidRPr="00DE63AB">
        <w:rPr>
          <w:rFonts w:cs="Times New Roman"/>
          <w:color w:val="000000" w:themeColor="text1"/>
          <w:sz w:val="16"/>
          <w:szCs w:val="16"/>
        </w:rPr>
        <w:t xml:space="preserve"> </w:t>
      </w:r>
      <w:proofErr w:type="spellStart"/>
      <w:r w:rsidRPr="00DE63AB">
        <w:rPr>
          <w:rFonts w:cs="Times New Roman"/>
          <w:color w:val="000000" w:themeColor="text1"/>
          <w:sz w:val="16"/>
          <w:szCs w:val="16"/>
        </w:rPr>
        <w:t>болады</w:t>
      </w:r>
      <w:proofErr w:type="spellEnd"/>
      <w:r w:rsidRPr="00DE63AB">
        <w:rPr>
          <w:rFonts w:cs="Times New Roman"/>
          <w:color w:val="000000" w:themeColor="text1"/>
          <w:sz w:val="16"/>
          <w:szCs w:val="16"/>
        </w:rPr>
        <w:t>.</w:t>
      </w:r>
    </w:p>
    <w:p w:rsidR="0097631B" w:rsidRPr="00DE63AB" w:rsidRDefault="0097631B" w:rsidP="00DE63AB">
      <w:pPr>
        <w:spacing w:after="0" w:line="240" w:lineRule="auto"/>
        <w:ind w:right="565" w:firstLine="567"/>
        <w:jc w:val="both"/>
        <w:rPr>
          <w:rFonts w:cs="Times New Roman"/>
          <w:b/>
          <w:color w:val="000000" w:themeColor="text1"/>
          <w:sz w:val="16"/>
          <w:szCs w:val="16"/>
        </w:rPr>
      </w:pPr>
      <w:proofErr w:type="spellStart"/>
      <w:r w:rsidRPr="00DE63AB">
        <w:rPr>
          <w:rFonts w:eastAsia="Times New Roman" w:cs="Times New Roman"/>
          <w:b/>
          <w:sz w:val="16"/>
          <w:szCs w:val="16"/>
        </w:rPr>
        <w:t>Нег</w:t>
      </w:r>
      <w:proofErr w:type="gramStart"/>
      <w:r w:rsidRPr="00DE63AB">
        <w:rPr>
          <w:rFonts w:eastAsia="Times New Roman" w:cs="Times New Roman"/>
          <w:b/>
          <w:sz w:val="16"/>
          <w:szCs w:val="16"/>
        </w:rPr>
        <w:t>i</w:t>
      </w:r>
      <w:proofErr w:type="gramEnd"/>
      <w:r w:rsidRPr="00DE63AB">
        <w:rPr>
          <w:rFonts w:eastAsia="Times New Roman" w:cs="Times New Roman"/>
          <w:b/>
          <w:sz w:val="16"/>
          <w:szCs w:val="16"/>
        </w:rPr>
        <w:t>згi</w:t>
      </w:r>
      <w:proofErr w:type="spellEnd"/>
      <w:r w:rsidRPr="00DE63AB">
        <w:rPr>
          <w:rFonts w:eastAsia="Times New Roman" w:cs="Times New Roman"/>
          <w:b/>
          <w:sz w:val="16"/>
          <w:szCs w:val="16"/>
        </w:rPr>
        <w:t xml:space="preserve"> с</w:t>
      </w:r>
      <w:r w:rsidRPr="00DE63AB">
        <w:rPr>
          <w:rFonts w:ascii="Times New Roman" w:eastAsia="Times New Roman" w:hAnsi="Times New Roman" w:cs="Times New Roman"/>
          <w:b/>
          <w:sz w:val="16"/>
          <w:szCs w:val="16"/>
        </w:rPr>
        <w:t>ө</w:t>
      </w:r>
      <w:r w:rsidRPr="00DE63AB">
        <w:rPr>
          <w:rFonts w:eastAsia="Times New Roman" w:cs="Times New Roman"/>
          <w:b/>
          <w:sz w:val="16"/>
          <w:szCs w:val="16"/>
        </w:rPr>
        <w:t>здер</w:t>
      </w:r>
      <w:r w:rsidRPr="00DE63AB">
        <w:rPr>
          <w:rFonts w:cs="Times New Roman"/>
          <w:sz w:val="16"/>
          <w:szCs w:val="16"/>
          <w:lang w:val="kk-KZ"/>
        </w:rPr>
        <w:t>: елiткiшпен к</w:t>
      </w:r>
      <w:r w:rsidRPr="00DE63AB">
        <w:rPr>
          <w:rFonts w:ascii="Times New Roman" w:hAnsi="Times New Roman" w:cs="Times New Roman"/>
          <w:sz w:val="16"/>
          <w:szCs w:val="16"/>
          <w:lang w:val="kk-KZ"/>
        </w:rPr>
        <w:t>ө</w:t>
      </w:r>
      <w:r w:rsidRPr="00DE63AB">
        <w:rPr>
          <w:rFonts w:cs="Times New Roman"/>
          <w:sz w:val="16"/>
          <w:szCs w:val="16"/>
          <w:lang w:val="kk-KZ"/>
        </w:rPr>
        <w:t>рермен ж</w:t>
      </w:r>
      <w:r w:rsidRPr="00DE63AB">
        <w:rPr>
          <w:rFonts w:ascii="Times New Roman" w:hAnsi="Times New Roman" w:cs="Times New Roman"/>
          <w:sz w:val="16"/>
          <w:szCs w:val="16"/>
          <w:lang w:val="kk-KZ"/>
        </w:rPr>
        <w:t>ү</w:t>
      </w:r>
      <w:r w:rsidRPr="00DE63AB">
        <w:rPr>
          <w:rFonts w:cs="Times New Roman"/>
          <w:sz w:val="16"/>
          <w:szCs w:val="16"/>
          <w:lang w:val="kk-KZ"/>
        </w:rPr>
        <w:t>йкесi, созылмалы интоксикация, к</w:t>
      </w:r>
      <w:r w:rsidRPr="00DE63AB">
        <w:rPr>
          <w:rFonts w:ascii="Times New Roman" w:hAnsi="Times New Roman" w:cs="Times New Roman"/>
          <w:sz w:val="16"/>
          <w:szCs w:val="16"/>
          <w:lang w:val="kk-KZ"/>
        </w:rPr>
        <w:t>ө</w:t>
      </w:r>
      <w:r w:rsidRPr="00DE63AB">
        <w:rPr>
          <w:rFonts w:cs="Times New Roman"/>
          <w:sz w:val="16"/>
          <w:szCs w:val="16"/>
          <w:lang w:val="kk-KZ"/>
        </w:rPr>
        <w:t>рермен ж</w:t>
      </w:r>
      <w:r w:rsidRPr="00DE63AB">
        <w:rPr>
          <w:rFonts w:ascii="Times New Roman" w:hAnsi="Times New Roman" w:cs="Times New Roman"/>
          <w:sz w:val="16"/>
          <w:szCs w:val="16"/>
          <w:lang w:val="kk-KZ"/>
        </w:rPr>
        <w:t>ү</w:t>
      </w:r>
      <w:r w:rsidRPr="00DE63AB">
        <w:rPr>
          <w:rFonts w:cs="Times New Roman"/>
          <w:sz w:val="16"/>
          <w:szCs w:val="16"/>
          <w:lang w:val="kk-KZ"/>
        </w:rPr>
        <w:t>йкесiнi</w:t>
      </w:r>
      <w:r w:rsidRPr="00DE63AB">
        <w:rPr>
          <w:rFonts w:ascii="Times New Roman" w:hAnsi="Times New Roman" w:cs="Times New Roman"/>
          <w:sz w:val="16"/>
          <w:szCs w:val="16"/>
          <w:lang w:val="kk-KZ"/>
        </w:rPr>
        <w:t>ң</w:t>
      </w:r>
      <w:r w:rsidRPr="00DE63AB">
        <w:rPr>
          <w:rFonts w:cs="Times New Roman"/>
          <w:sz w:val="16"/>
          <w:szCs w:val="16"/>
          <w:lang w:val="kk-KZ"/>
        </w:rPr>
        <w:t xml:space="preserve"> улы дегенерациясы</w:t>
      </w:r>
    </w:p>
    <w:p w:rsidR="0097631B" w:rsidRPr="00DE63AB" w:rsidRDefault="0097631B" w:rsidP="00DE63AB">
      <w:pPr>
        <w:spacing w:after="0" w:line="240" w:lineRule="auto"/>
        <w:ind w:right="565" w:firstLine="567"/>
        <w:jc w:val="center"/>
        <w:rPr>
          <w:rFonts w:cs="Times New Roman"/>
          <w:b/>
          <w:color w:val="000000" w:themeColor="text1"/>
          <w:sz w:val="16"/>
          <w:szCs w:val="16"/>
        </w:rPr>
      </w:pPr>
      <w:r w:rsidRPr="00DE63AB">
        <w:rPr>
          <w:rFonts w:cs="Times New Roman"/>
          <w:b/>
          <w:color w:val="000000" w:themeColor="text1"/>
          <w:sz w:val="16"/>
          <w:szCs w:val="16"/>
        </w:rPr>
        <w:tab/>
      </w:r>
      <w:r w:rsidRPr="00DE63AB">
        <w:rPr>
          <w:rFonts w:cs="Times New Roman"/>
          <w:b/>
          <w:color w:val="000000" w:themeColor="text1"/>
          <w:sz w:val="16"/>
          <w:szCs w:val="16"/>
        </w:rPr>
        <w:tab/>
      </w:r>
    </w:p>
    <w:sectPr w:rsidR="0097631B" w:rsidRPr="00DE63AB" w:rsidSect="00DE63AB">
      <w:type w:val="nextColumn"/>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harterC">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A2FDE8"/>
    <w:lvl w:ilvl="0">
      <w:start w:val="1"/>
      <w:numFmt w:val="decimal"/>
      <w:lvlText w:val="%1."/>
      <w:lvlJc w:val="left"/>
      <w:pPr>
        <w:tabs>
          <w:tab w:val="num" w:pos="1492"/>
        </w:tabs>
        <w:ind w:left="1492" w:hanging="360"/>
      </w:pPr>
    </w:lvl>
  </w:abstractNum>
  <w:abstractNum w:abstractNumId="1">
    <w:nsid w:val="FFFFFF7D"/>
    <w:multiLevelType w:val="singleLevel"/>
    <w:tmpl w:val="4134E712"/>
    <w:lvl w:ilvl="0">
      <w:start w:val="1"/>
      <w:numFmt w:val="decimal"/>
      <w:lvlText w:val="%1."/>
      <w:lvlJc w:val="left"/>
      <w:pPr>
        <w:tabs>
          <w:tab w:val="num" w:pos="1209"/>
        </w:tabs>
        <w:ind w:left="1209" w:hanging="360"/>
      </w:pPr>
    </w:lvl>
  </w:abstractNum>
  <w:abstractNum w:abstractNumId="2">
    <w:nsid w:val="FFFFFF7E"/>
    <w:multiLevelType w:val="singleLevel"/>
    <w:tmpl w:val="EBEECB06"/>
    <w:lvl w:ilvl="0">
      <w:start w:val="1"/>
      <w:numFmt w:val="decimal"/>
      <w:lvlText w:val="%1."/>
      <w:lvlJc w:val="left"/>
      <w:pPr>
        <w:tabs>
          <w:tab w:val="num" w:pos="926"/>
        </w:tabs>
        <w:ind w:left="926" w:hanging="360"/>
      </w:pPr>
    </w:lvl>
  </w:abstractNum>
  <w:abstractNum w:abstractNumId="3">
    <w:nsid w:val="FFFFFF7F"/>
    <w:multiLevelType w:val="singleLevel"/>
    <w:tmpl w:val="79C01F66"/>
    <w:lvl w:ilvl="0">
      <w:start w:val="1"/>
      <w:numFmt w:val="decimal"/>
      <w:lvlText w:val="%1."/>
      <w:lvlJc w:val="left"/>
      <w:pPr>
        <w:tabs>
          <w:tab w:val="num" w:pos="643"/>
        </w:tabs>
        <w:ind w:left="643" w:hanging="360"/>
      </w:pPr>
    </w:lvl>
  </w:abstractNum>
  <w:abstractNum w:abstractNumId="4">
    <w:nsid w:val="FFFFFF80"/>
    <w:multiLevelType w:val="singleLevel"/>
    <w:tmpl w:val="E7E83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A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F6D9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EA6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8217C0"/>
    <w:lvl w:ilvl="0">
      <w:start w:val="1"/>
      <w:numFmt w:val="decimal"/>
      <w:lvlText w:val="%1."/>
      <w:lvlJc w:val="left"/>
      <w:pPr>
        <w:tabs>
          <w:tab w:val="num" w:pos="360"/>
        </w:tabs>
        <w:ind w:left="360" w:hanging="360"/>
      </w:pPr>
    </w:lvl>
  </w:abstractNum>
  <w:abstractNum w:abstractNumId="9">
    <w:nsid w:val="FFFFFF89"/>
    <w:multiLevelType w:val="singleLevel"/>
    <w:tmpl w:val="75FE059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0000002"/>
    <w:multiLevelType w:val="singleLevel"/>
    <w:tmpl w:val="00000002"/>
    <w:name w:val="WW8Num2"/>
    <w:lvl w:ilvl="0">
      <w:start w:val="1"/>
      <w:numFmt w:val="decimal"/>
      <w:lvlText w:val="%1."/>
      <w:lvlJc w:val="left"/>
      <w:pPr>
        <w:tabs>
          <w:tab w:val="num" w:pos="570"/>
        </w:tabs>
        <w:ind w:left="570" w:hanging="390"/>
      </w:pPr>
    </w:lvl>
  </w:abstractNum>
  <w:abstractNum w:abstractNumId="12">
    <w:nsid w:val="00000003"/>
    <w:multiLevelType w:val="singleLevel"/>
    <w:tmpl w:val="00000003"/>
    <w:name w:val="WW8Num3"/>
    <w:lvl w:ilvl="0">
      <w:start w:val="1"/>
      <w:numFmt w:val="decimal"/>
      <w:lvlText w:val="%1."/>
      <w:lvlJc w:val="left"/>
      <w:pPr>
        <w:tabs>
          <w:tab w:val="num" w:pos="0"/>
        </w:tabs>
        <w:ind w:left="360" w:hanging="360"/>
      </w:pPr>
    </w:lvl>
  </w:abstractNum>
  <w:abstractNum w:abstractNumId="13">
    <w:nsid w:val="00000004"/>
    <w:multiLevelType w:val="singleLevel"/>
    <w:tmpl w:val="00000004"/>
    <w:name w:val="WW8Num4"/>
    <w:lvl w:ilvl="0">
      <w:start w:val="1"/>
      <w:numFmt w:val="bullet"/>
      <w:lvlText w:val=""/>
      <w:lvlJc w:val="left"/>
      <w:pPr>
        <w:tabs>
          <w:tab w:val="num" w:pos="0"/>
        </w:tabs>
        <w:ind w:left="1080" w:hanging="360"/>
      </w:pPr>
      <w:rPr>
        <w:rFonts w:ascii="Symbol" w:hAnsi="Symbol"/>
        <w:b/>
        <w:bCs/>
        <w:sz w:val="28"/>
        <w:szCs w:val="28"/>
      </w:rPr>
    </w:lvl>
  </w:abstractNum>
  <w:abstractNum w:abstractNumId="14">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15">
    <w:nsid w:val="00000006"/>
    <w:multiLevelType w:val="singleLevel"/>
    <w:tmpl w:val="00000006"/>
    <w:name w:val="WW8Num6"/>
    <w:lvl w:ilvl="0">
      <w:start w:val="3"/>
      <w:numFmt w:val="bullet"/>
      <w:lvlText w:val="-"/>
      <w:lvlJc w:val="left"/>
      <w:pPr>
        <w:tabs>
          <w:tab w:val="num" w:pos="0"/>
        </w:tabs>
        <w:ind w:left="1080" w:hanging="360"/>
      </w:pPr>
      <w:rPr>
        <w:rFonts w:ascii="Times New Roman" w:hAnsi="Times New Roman"/>
      </w:rPr>
    </w:lvl>
  </w:abstractNum>
  <w:abstractNum w:abstractNumId="16">
    <w:nsid w:val="0000000A"/>
    <w:multiLevelType w:val="singleLevel"/>
    <w:tmpl w:val="0000000A"/>
    <w:name w:val="WW8Num10"/>
    <w:lvl w:ilvl="0">
      <w:start w:val="1"/>
      <w:numFmt w:val="decimal"/>
      <w:lvlText w:val="%1."/>
      <w:lvlJc w:val="left"/>
      <w:pPr>
        <w:tabs>
          <w:tab w:val="num" w:pos="0"/>
        </w:tabs>
        <w:ind w:left="720" w:hanging="360"/>
      </w:pPr>
    </w:lvl>
  </w:abstractNum>
  <w:abstractNum w:abstractNumId="17">
    <w:nsid w:val="00795B5E"/>
    <w:multiLevelType w:val="hybridMultilevel"/>
    <w:tmpl w:val="DD605B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035466C0"/>
    <w:multiLevelType w:val="hybridMultilevel"/>
    <w:tmpl w:val="77BAA746"/>
    <w:lvl w:ilvl="0" w:tplc="AED83D8A">
      <w:start w:val="1"/>
      <w:numFmt w:val="decimal"/>
      <w:lvlText w:val="%1."/>
      <w:lvlJc w:val="right"/>
      <w:pPr>
        <w:tabs>
          <w:tab w:val="num" w:pos="680"/>
        </w:tabs>
        <w:ind w:left="624" w:hanging="284"/>
      </w:pPr>
      <w:rPr>
        <w:rFonts w:hint="default"/>
      </w:rPr>
    </w:lvl>
    <w:lvl w:ilvl="1" w:tplc="04190019">
      <w:start w:val="1"/>
      <w:numFmt w:val="decimal"/>
      <w:lvlText w:val="%2."/>
      <w:lvlJc w:val="left"/>
      <w:pPr>
        <w:tabs>
          <w:tab w:val="num" w:pos="4272"/>
        </w:tabs>
        <w:ind w:left="4272" w:hanging="360"/>
      </w:pPr>
    </w:lvl>
    <w:lvl w:ilvl="2" w:tplc="0419001B">
      <w:start w:val="1"/>
      <w:numFmt w:val="decimal"/>
      <w:lvlText w:val="%3."/>
      <w:lvlJc w:val="left"/>
      <w:pPr>
        <w:tabs>
          <w:tab w:val="num" w:pos="4992"/>
        </w:tabs>
        <w:ind w:left="4992" w:hanging="360"/>
      </w:pPr>
    </w:lvl>
    <w:lvl w:ilvl="3" w:tplc="0419000F">
      <w:start w:val="1"/>
      <w:numFmt w:val="decimal"/>
      <w:lvlText w:val="%4."/>
      <w:lvlJc w:val="left"/>
      <w:pPr>
        <w:tabs>
          <w:tab w:val="num" w:pos="5712"/>
        </w:tabs>
        <w:ind w:left="5712" w:hanging="360"/>
      </w:pPr>
    </w:lvl>
    <w:lvl w:ilvl="4" w:tplc="04190019">
      <w:start w:val="1"/>
      <w:numFmt w:val="decimal"/>
      <w:lvlText w:val="%5."/>
      <w:lvlJc w:val="left"/>
      <w:pPr>
        <w:tabs>
          <w:tab w:val="num" w:pos="6432"/>
        </w:tabs>
        <w:ind w:left="6432" w:hanging="360"/>
      </w:pPr>
    </w:lvl>
    <w:lvl w:ilvl="5" w:tplc="0419001B">
      <w:start w:val="1"/>
      <w:numFmt w:val="decimal"/>
      <w:lvlText w:val="%6."/>
      <w:lvlJc w:val="left"/>
      <w:pPr>
        <w:tabs>
          <w:tab w:val="num" w:pos="7152"/>
        </w:tabs>
        <w:ind w:left="7152" w:hanging="360"/>
      </w:pPr>
    </w:lvl>
    <w:lvl w:ilvl="6" w:tplc="0419000F">
      <w:start w:val="1"/>
      <w:numFmt w:val="decimal"/>
      <w:lvlText w:val="%7."/>
      <w:lvlJc w:val="left"/>
      <w:pPr>
        <w:tabs>
          <w:tab w:val="num" w:pos="7872"/>
        </w:tabs>
        <w:ind w:left="7872" w:hanging="360"/>
      </w:pPr>
    </w:lvl>
    <w:lvl w:ilvl="7" w:tplc="04190019">
      <w:start w:val="1"/>
      <w:numFmt w:val="decimal"/>
      <w:lvlText w:val="%8."/>
      <w:lvlJc w:val="left"/>
      <w:pPr>
        <w:tabs>
          <w:tab w:val="num" w:pos="8592"/>
        </w:tabs>
        <w:ind w:left="8592" w:hanging="360"/>
      </w:pPr>
    </w:lvl>
    <w:lvl w:ilvl="8" w:tplc="0419001B">
      <w:start w:val="1"/>
      <w:numFmt w:val="decimal"/>
      <w:lvlText w:val="%9."/>
      <w:lvlJc w:val="left"/>
      <w:pPr>
        <w:tabs>
          <w:tab w:val="num" w:pos="9312"/>
        </w:tabs>
        <w:ind w:left="9312" w:hanging="360"/>
      </w:pPr>
    </w:lvl>
  </w:abstractNum>
  <w:abstractNum w:abstractNumId="19">
    <w:nsid w:val="07282DAF"/>
    <w:multiLevelType w:val="hybridMultilevel"/>
    <w:tmpl w:val="916EC2B8"/>
    <w:lvl w:ilvl="0" w:tplc="BA54DBB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3594329"/>
    <w:multiLevelType w:val="multilevel"/>
    <w:tmpl w:val="7AA2152E"/>
    <w:lvl w:ilvl="0">
      <w:start w:val="1"/>
      <w:numFmt w:val="decimal"/>
      <w:lvlText w:val="%1."/>
      <w:lvlJc w:val="left"/>
      <w:pPr>
        <w:tabs>
          <w:tab w:val="num" w:pos="3901"/>
        </w:tabs>
        <w:ind w:left="3901" w:hanging="360"/>
      </w:pPr>
      <w:rPr>
        <w:rFonts w:hint="default"/>
      </w:rPr>
    </w:lvl>
    <w:lvl w:ilvl="1">
      <w:start w:val="1"/>
      <w:numFmt w:val="decimal"/>
      <w:lvlText w:val="%2."/>
      <w:lvlJc w:val="left"/>
      <w:pPr>
        <w:tabs>
          <w:tab w:val="num" w:pos="4272"/>
        </w:tabs>
        <w:ind w:left="4272" w:hanging="360"/>
      </w:pPr>
    </w:lvl>
    <w:lvl w:ilvl="2">
      <w:start w:val="1"/>
      <w:numFmt w:val="decimal"/>
      <w:lvlText w:val="%3."/>
      <w:lvlJc w:val="left"/>
      <w:pPr>
        <w:tabs>
          <w:tab w:val="num" w:pos="4992"/>
        </w:tabs>
        <w:ind w:left="4992" w:hanging="360"/>
      </w:pPr>
    </w:lvl>
    <w:lvl w:ilvl="3">
      <w:start w:val="1"/>
      <w:numFmt w:val="decimal"/>
      <w:lvlText w:val="%4."/>
      <w:lvlJc w:val="left"/>
      <w:pPr>
        <w:tabs>
          <w:tab w:val="num" w:pos="5712"/>
        </w:tabs>
        <w:ind w:left="5712" w:hanging="360"/>
      </w:pPr>
    </w:lvl>
    <w:lvl w:ilvl="4">
      <w:start w:val="1"/>
      <w:numFmt w:val="decimal"/>
      <w:lvlText w:val="%5."/>
      <w:lvlJc w:val="left"/>
      <w:pPr>
        <w:tabs>
          <w:tab w:val="num" w:pos="6432"/>
        </w:tabs>
        <w:ind w:left="6432" w:hanging="360"/>
      </w:pPr>
    </w:lvl>
    <w:lvl w:ilvl="5">
      <w:start w:val="1"/>
      <w:numFmt w:val="decimal"/>
      <w:lvlText w:val="%6."/>
      <w:lvlJc w:val="left"/>
      <w:pPr>
        <w:tabs>
          <w:tab w:val="num" w:pos="7152"/>
        </w:tabs>
        <w:ind w:left="7152" w:hanging="360"/>
      </w:pPr>
    </w:lvl>
    <w:lvl w:ilvl="6">
      <w:start w:val="1"/>
      <w:numFmt w:val="decimal"/>
      <w:lvlText w:val="%7."/>
      <w:lvlJc w:val="left"/>
      <w:pPr>
        <w:tabs>
          <w:tab w:val="num" w:pos="7872"/>
        </w:tabs>
        <w:ind w:left="7872" w:hanging="360"/>
      </w:pPr>
    </w:lvl>
    <w:lvl w:ilvl="7">
      <w:start w:val="1"/>
      <w:numFmt w:val="decimal"/>
      <w:lvlText w:val="%8."/>
      <w:lvlJc w:val="left"/>
      <w:pPr>
        <w:tabs>
          <w:tab w:val="num" w:pos="8592"/>
        </w:tabs>
        <w:ind w:left="8592" w:hanging="360"/>
      </w:pPr>
    </w:lvl>
    <w:lvl w:ilvl="8">
      <w:start w:val="1"/>
      <w:numFmt w:val="decimal"/>
      <w:lvlText w:val="%9."/>
      <w:lvlJc w:val="left"/>
      <w:pPr>
        <w:tabs>
          <w:tab w:val="num" w:pos="9312"/>
        </w:tabs>
        <w:ind w:left="9312" w:hanging="360"/>
      </w:pPr>
    </w:lvl>
  </w:abstractNum>
  <w:abstractNum w:abstractNumId="21">
    <w:nsid w:val="2D9A27F2"/>
    <w:multiLevelType w:val="hybridMultilevel"/>
    <w:tmpl w:val="9A7CF910"/>
    <w:lvl w:ilvl="0" w:tplc="6DEEE45E">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E774222"/>
    <w:multiLevelType w:val="hybridMultilevel"/>
    <w:tmpl w:val="C61A4AF2"/>
    <w:lvl w:ilvl="0" w:tplc="A4A86436">
      <w:start w:val="1"/>
      <w:numFmt w:val="bullet"/>
      <w:lvlText w:val="•"/>
      <w:lvlJc w:val="left"/>
      <w:pPr>
        <w:tabs>
          <w:tab w:val="num" w:pos="720"/>
        </w:tabs>
        <w:ind w:left="720" w:hanging="360"/>
      </w:pPr>
      <w:rPr>
        <w:rFonts w:ascii="Times New Roman" w:hAnsi="Times New Roman" w:hint="default"/>
      </w:rPr>
    </w:lvl>
    <w:lvl w:ilvl="1" w:tplc="000C33E2" w:tentative="1">
      <w:start w:val="1"/>
      <w:numFmt w:val="bullet"/>
      <w:lvlText w:val="•"/>
      <w:lvlJc w:val="left"/>
      <w:pPr>
        <w:tabs>
          <w:tab w:val="num" w:pos="1440"/>
        </w:tabs>
        <w:ind w:left="1440" w:hanging="360"/>
      </w:pPr>
      <w:rPr>
        <w:rFonts w:ascii="Times New Roman" w:hAnsi="Times New Roman" w:hint="default"/>
      </w:rPr>
    </w:lvl>
    <w:lvl w:ilvl="2" w:tplc="E4BCAE40" w:tentative="1">
      <w:start w:val="1"/>
      <w:numFmt w:val="bullet"/>
      <w:lvlText w:val="•"/>
      <w:lvlJc w:val="left"/>
      <w:pPr>
        <w:tabs>
          <w:tab w:val="num" w:pos="2160"/>
        </w:tabs>
        <w:ind w:left="2160" w:hanging="360"/>
      </w:pPr>
      <w:rPr>
        <w:rFonts w:ascii="Times New Roman" w:hAnsi="Times New Roman" w:hint="default"/>
      </w:rPr>
    </w:lvl>
    <w:lvl w:ilvl="3" w:tplc="3EF81F7C" w:tentative="1">
      <w:start w:val="1"/>
      <w:numFmt w:val="bullet"/>
      <w:lvlText w:val="•"/>
      <w:lvlJc w:val="left"/>
      <w:pPr>
        <w:tabs>
          <w:tab w:val="num" w:pos="2880"/>
        </w:tabs>
        <w:ind w:left="2880" w:hanging="360"/>
      </w:pPr>
      <w:rPr>
        <w:rFonts w:ascii="Times New Roman" w:hAnsi="Times New Roman" w:hint="default"/>
      </w:rPr>
    </w:lvl>
    <w:lvl w:ilvl="4" w:tplc="5B286C6E" w:tentative="1">
      <w:start w:val="1"/>
      <w:numFmt w:val="bullet"/>
      <w:lvlText w:val="•"/>
      <w:lvlJc w:val="left"/>
      <w:pPr>
        <w:tabs>
          <w:tab w:val="num" w:pos="3600"/>
        </w:tabs>
        <w:ind w:left="3600" w:hanging="360"/>
      </w:pPr>
      <w:rPr>
        <w:rFonts w:ascii="Times New Roman" w:hAnsi="Times New Roman" w:hint="default"/>
      </w:rPr>
    </w:lvl>
    <w:lvl w:ilvl="5" w:tplc="3F529D5E" w:tentative="1">
      <w:start w:val="1"/>
      <w:numFmt w:val="bullet"/>
      <w:lvlText w:val="•"/>
      <w:lvlJc w:val="left"/>
      <w:pPr>
        <w:tabs>
          <w:tab w:val="num" w:pos="4320"/>
        </w:tabs>
        <w:ind w:left="4320" w:hanging="360"/>
      </w:pPr>
      <w:rPr>
        <w:rFonts w:ascii="Times New Roman" w:hAnsi="Times New Roman" w:hint="default"/>
      </w:rPr>
    </w:lvl>
    <w:lvl w:ilvl="6" w:tplc="C6064D7C" w:tentative="1">
      <w:start w:val="1"/>
      <w:numFmt w:val="bullet"/>
      <w:lvlText w:val="•"/>
      <w:lvlJc w:val="left"/>
      <w:pPr>
        <w:tabs>
          <w:tab w:val="num" w:pos="5040"/>
        </w:tabs>
        <w:ind w:left="5040" w:hanging="360"/>
      </w:pPr>
      <w:rPr>
        <w:rFonts w:ascii="Times New Roman" w:hAnsi="Times New Roman" w:hint="default"/>
      </w:rPr>
    </w:lvl>
    <w:lvl w:ilvl="7" w:tplc="DFA8E16E" w:tentative="1">
      <w:start w:val="1"/>
      <w:numFmt w:val="bullet"/>
      <w:lvlText w:val="•"/>
      <w:lvlJc w:val="left"/>
      <w:pPr>
        <w:tabs>
          <w:tab w:val="num" w:pos="5760"/>
        </w:tabs>
        <w:ind w:left="5760" w:hanging="360"/>
      </w:pPr>
      <w:rPr>
        <w:rFonts w:ascii="Times New Roman" w:hAnsi="Times New Roman" w:hint="default"/>
      </w:rPr>
    </w:lvl>
    <w:lvl w:ilvl="8" w:tplc="D75EB2A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592C7C"/>
    <w:multiLevelType w:val="multilevel"/>
    <w:tmpl w:val="75FCAF40"/>
    <w:lvl w:ilvl="0">
      <w:start w:val="1"/>
      <w:numFmt w:val="decimal"/>
      <w:lvlText w:val="%1."/>
      <w:lvlJc w:val="left"/>
      <w:pPr>
        <w:ind w:left="3901" w:hanging="360"/>
      </w:pPr>
      <w:rPr>
        <w:rFonts w:ascii="Calibri" w:hAnsi="Calibri" w:hint="default"/>
      </w:rPr>
    </w:lvl>
    <w:lvl w:ilvl="1">
      <w:start w:val="1"/>
      <w:numFmt w:val="decimal"/>
      <w:lvlText w:val="%2."/>
      <w:lvlJc w:val="left"/>
      <w:pPr>
        <w:tabs>
          <w:tab w:val="num" w:pos="4272"/>
        </w:tabs>
        <w:ind w:left="4272" w:hanging="360"/>
      </w:pPr>
    </w:lvl>
    <w:lvl w:ilvl="2">
      <w:start w:val="1"/>
      <w:numFmt w:val="decimal"/>
      <w:lvlText w:val="%3."/>
      <w:lvlJc w:val="left"/>
      <w:pPr>
        <w:tabs>
          <w:tab w:val="num" w:pos="4992"/>
        </w:tabs>
        <w:ind w:left="4992" w:hanging="360"/>
      </w:pPr>
    </w:lvl>
    <w:lvl w:ilvl="3">
      <w:start w:val="1"/>
      <w:numFmt w:val="decimal"/>
      <w:lvlText w:val="%4."/>
      <w:lvlJc w:val="left"/>
      <w:pPr>
        <w:tabs>
          <w:tab w:val="num" w:pos="5712"/>
        </w:tabs>
        <w:ind w:left="5712" w:hanging="360"/>
      </w:pPr>
    </w:lvl>
    <w:lvl w:ilvl="4">
      <w:start w:val="1"/>
      <w:numFmt w:val="decimal"/>
      <w:lvlText w:val="%5."/>
      <w:lvlJc w:val="left"/>
      <w:pPr>
        <w:tabs>
          <w:tab w:val="num" w:pos="6432"/>
        </w:tabs>
        <w:ind w:left="6432" w:hanging="360"/>
      </w:pPr>
    </w:lvl>
    <w:lvl w:ilvl="5">
      <w:start w:val="1"/>
      <w:numFmt w:val="decimal"/>
      <w:lvlText w:val="%6."/>
      <w:lvlJc w:val="left"/>
      <w:pPr>
        <w:tabs>
          <w:tab w:val="num" w:pos="7152"/>
        </w:tabs>
        <w:ind w:left="7152" w:hanging="360"/>
      </w:pPr>
    </w:lvl>
    <w:lvl w:ilvl="6">
      <w:start w:val="1"/>
      <w:numFmt w:val="decimal"/>
      <w:lvlText w:val="%7."/>
      <w:lvlJc w:val="left"/>
      <w:pPr>
        <w:tabs>
          <w:tab w:val="num" w:pos="7872"/>
        </w:tabs>
        <w:ind w:left="7872" w:hanging="360"/>
      </w:pPr>
    </w:lvl>
    <w:lvl w:ilvl="7">
      <w:start w:val="1"/>
      <w:numFmt w:val="decimal"/>
      <w:lvlText w:val="%8."/>
      <w:lvlJc w:val="left"/>
      <w:pPr>
        <w:tabs>
          <w:tab w:val="num" w:pos="8592"/>
        </w:tabs>
        <w:ind w:left="8592" w:hanging="360"/>
      </w:pPr>
    </w:lvl>
    <w:lvl w:ilvl="8">
      <w:start w:val="1"/>
      <w:numFmt w:val="decimal"/>
      <w:lvlText w:val="%9."/>
      <w:lvlJc w:val="left"/>
      <w:pPr>
        <w:tabs>
          <w:tab w:val="num" w:pos="9312"/>
        </w:tabs>
        <w:ind w:left="9312" w:hanging="360"/>
      </w:pPr>
    </w:lvl>
  </w:abstractNum>
  <w:abstractNum w:abstractNumId="24">
    <w:nsid w:val="3E2836C5"/>
    <w:multiLevelType w:val="hybridMultilevel"/>
    <w:tmpl w:val="E46A6A6A"/>
    <w:lvl w:ilvl="0" w:tplc="BB8A2A66">
      <w:start w:val="1"/>
      <w:numFmt w:val="decimal"/>
      <w:lvlText w:val="%1."/>
      <w:lvlJc w:val="left"/>
      <w:pPr>
        <w:tabs>
          <w:tab w:val="num" w:pos="1035"/>
        </w:tabs>
        <w:ind w:left="103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E51518"/>
    <w:multiLevelType w:val="multilevel"/>
    <w:tmpl w:val="4FE4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651707"/>
    <w:multiLevelType w:val="hybridMultilevel"/>
    <w:tmpl w:val="2E34C948"/>
    <w:lvl w:ilvl="0" w:tplc="0419000F">
      <w:start w:val="1"/>
      <w:numFmt w:val="decimal"/>
      <w:lvlText w:val="%1."/>
      <w:lvlJc w:val="left"/>
      <w:pPr>
        <w:ind w:left="720" w:hanging="360"/>
      </w:pPr>
    </w:lvl>
    <w:lvl w:ilvl="1" w:tplc="868AEA6A">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C554BB"/>
    <w:multiLevelType w:val="hybridMultilevel"/>
    <w:tmpl w:val="256AE138"/>
    <w:lvl w:ilvl="0" w:tplc="BC467642">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576DF0"/>
    <w:multiLevelType w:val="hybridMultilevel"/>
    <w:tmpl w:val="274613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D1742A"/>
    <w:multiLevelType w:val="multilevel"/>
    <w:tmpl w:val="254642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780456"/>
    <w:multiLevelType w:val="hybridMultilevel"/>
    <w:tmpl w:val="254642F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0E41B20"/>
    <w:multiLevelType w:val="hybridMultilevel"/>
    <w:tmpl w:val="8CC262A2"/>
    <w:lvl w:ilvl="0" w:tplc="58FE983C">
      <w:start w:val="1"/>
      <w:numFmt w:val="bullet"/>
      <w:lvlText w:val="•"/>
      <w:lvlJc w:val="left"/>
      <w:pPr>
        <w:tabs>
          <w:tab w:val="num" w:pos="720"/>
        </w:tabs>
        <w:ind w:left="720" w:hanging="360"/>
      </w:pPr>
      <w:rPr>
        <w:rFonts w:ascii="Times New Roman" w:hAnsi="Times New Roman" w:hint="default"/>
      </w:rPr>
    </w:lvl>
    <w:lvl w:ilvl="1" w:tplc="DF3203AE" w:tentative="1">
      <w:start w:val="1"/>
      <w:numFmt w:val="bullet"/>
      <w:lvlText w:val="•"/>
      <w:lvlJc w:val="left"/>
      <w:pPr>
        <w:tabs>
          <w:tab w:val="num" w:pos="1440"/>
        </w:tabs>
        <w:ind w:left="1440" w:hanging="360"/>
      </w:pPr>
      <w:rPr>
        <w:rFonts w:ascii="Times New Roman" w:hAnsi="Times New Roman" w:hint="default"/>
      </w:rPr>
    </w:lvl>
    <w:lvl w:ilvl="2" w:tplc="6C34642C" w:tentative="1">
      <w:start w:val="1"/>
      <w:numFmt w:val="bullet"/>
      <w:lvlText w:val="•"/>
      <w:lvlJc w:val="left"/>
      <w:pPr>
        <w:tabs>
          <w:tab w:val="num" w:pos="2160"/>
        </w:tabs>
        <w:ind w:left="2160" w:hanging="360"/>
      </w:pPr>
      <w:rPr>
        <w:rFonts w:ascii="Times New Roman" w:hAnsi="Times New Roman" w:hint="default"/>
      </w:rPr>
    </w:lvl>
    <w:lvl w:ilvl="3" w:tplc="5CE42442" w:tentative="1">
      <w:start w:val="1"/>
      <w:numFmt w:val="bullet"/>
      <w:lvlText w:val="•"/>
      <w:lvlJc w:val="left"/>
      <w:pPr>
        <w:tabs>
          <w:tab w:val="num" w:pos="2880"/>
        </w:tabs>
        <w:ind w:left="2880" w:hanging="360"/>
      </w:pPr>
      <w:rPr>
        <w:rFonts w:ascii="Times New Roman" w:hAnsi="Times New Roman" w:hint="default"/>
      </w:rPr>
    </w:lvl>
    <w:lvl w:ilvl="4" w:tplc="511AE0B6" w:tentative="1">
      <w:start w:val="1"/>
      <w:numFmt w:val="bullet"/>
      <w:lvlText w:val="•"/>
      <w:lvlJc w:val="left"/>
      <w:pPr>
        <w:tabs>
          <w:tab w:val="num" w:pos="3600"/>
        </w:tabs>
        <w:ind w:left="3600" w:hanging="360"/>
      </w:pPr>
      <w:rPr>
        <w:rFonts w:ascii="Times New Roman" w:hAnsi="Times New Roman" w:hint="default"/>
      </w:rPr>
    </w:lvl>
    <w:lvl w:ilvl="5" w:tplc="31F299A6" w:tentative="1">
      <w:start w:val="1"/>
      <w:numFmt w:val="bullet"/>
      <w:lvlText w:val="•"/>
      <w:lvlJc w:val="left"/>
      <w:pPr>
        <w:tabs>
          <w:tab w:val="num" w:pos="4320"/>
        </w:tabs>
        <w:ind w:left="4320" w:hanging="360"/>
      </w:pPr>
      <w:rPr>
        <w:rFonts w:ascii="Times New Roman" w:hAnsi="Times New Roman" w:hint="default"/>
      </w:rPr>
    </w:lvl>
    <w:lvl w:ilvl="6" w:tplc="0DC811C0" w:tentative="1">
      <w:start w:val="1"/>
      <w:numFmt w:val="bullet"/>
      <w:lvlText w:val="•"/>
      <w:lvlJc w:val="left"/>
      <w:pPr>
        <w:tabs>
          <w:tab w:val="num" w:pos="5040"/>
        </w:tabs>
        <w:ind w:left="5040" w:hanging="360"/>
      </w:pPr>
      <w:rPr>
        <w:rFonts w:ascii="Times New Roman" w:hAnsi="Times New Roman" w:hint="default"/>
      </w:rPr>
    </w:lvl>
    <w:lvl w:ilvl="7" w:tplc="53D22F40" w:tentative="1">
      <w:start w:val="1"/>
      <w:numFmt w:val="bullet"/>
      <w:lvlText w:val="•"/>
      <w:lvlJc w:val="left"/>
      <w:pPr>
        <w:tabs>
          <w:tab w:val="num" w:pos="5760"/>
        </w:tabs>
        <w:ind w:left="5760" w:hanging="360"/>
      </w:pPr>
      <w:rPr>
        <w:rFonts w:ascii="Times New Roman" w:hAnsi="Times New Roman" w:hint="default"/>
      </w:rPr>
    </w:lvl>
    <w:lvl w:ilvl="8" w:tplc="2C762DE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19E7CF7"/>
    <w:multiLevelType w:val="hybridMultilevel"/>
    <w:tmpl w:val="C1B82544"/>
    <w:lvl w:ilvl="0" w:tplc="93D8716A">
      <w:start w:val="1"/>
      <w:numFmt w:val="decimal"/>
      <w:lvlText w:val="%1."/>
      <w:lvlJc w:val="left"/>
      <w:pPr>
        <w:tabs>
          <w:tab w:val="num" w:pos="840"/>
        </w:tabs>
        <w:ind w:left="840" w:hanging="360"/>
      </w:pPr>
    </w:lvl>
    <w:lvl w:ilvl="1" w:tplc="142EB054">
      <w:numFmt w:val="bullet"/>
      <w:lvlText w:val="-"/>
      <w:lvlJc w:val="left"/>
      <w:pPr>
        <w:tabs>
          <w:tab w:val="num" w:pos="1560"/>
        </w:tabs>
        <w:ind w:left="156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F07325"/>
    <w:multiLevelType w:val="hybridMultilevel"/>
    <w:tmpl w:val="B0567D0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5"/>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7"/>
  </w:num>
  <w:num w:numId="7">
    <w:abstractNumId w:val="30"/>
  </w:num>
  <w:num w:numId="8">
    <w:abstractNumId w:val="33"/>
  </w:num>
  <w:num w:numId="9">
    <w:abstractNumId w:val="2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0"/>
  </w:num>
  <w:num w:numId="27">
    <w:abstractNumId w:val="10"/>
    <w:lvlOverride w:ilvl="0">
      <w:startOverride w:val="1"/>
    </w:lvlOverride>
  </w:num>
  <w:num w:numId="28">
    <w:abstractNumId w:val="13"/>
  </w:num>
  <w:num w:numId="29">
    <w:abstractNumId w:val="15"/>
  </w:num>
  <w:num w:numId="30">
    <w:abstractNumId w:val="14"/>
  </w:num>
  <w:num w:numId="31">
    <w:abstractNumId w:val="12"/>
    <w:lvlOverride w:ilvl="0">
      <w:startOverride w:val="1"/>
    </w:lvlOverride>
  </w:num>
  <w:num w:numId="32">
    <w:abstractNumId w:val="16"/>
    <w:lvlOverride w:ilvl="0">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6F63B8"/>
    <w:rsid w:val="00005F21"/>
    <w:rsid w:val="00031D7F"/>
    <w:rsid w:val="0006193A"/>
    <w:rsid w:val="00091C75"/>
    <w:rsid w:val="000F606D"/>
    <w:rsid w:val="0015659E"/>
    <w:rsid w:val="00166F5C"/>
    <w:rsid w:val="001C304B"/>
    <w:rsid w:val="001E5E92"/>
    <w:rsid w:val="00224B0A"/>
    <w:rsid w:val="00292716"/>
    <w:rsid w:val="002A3F76"/>
    <w:rsid w:val="002E2E1E"/>
    <w:rsid w:val="002F7E96"/>
    <w:rsid w:val="003420EC"/>
    <w:rsid w:val="00343E4D"/>
    <w:rsid w:val="00373475"/>
    <w:rsid w:val="003774D2"/>
    <w:rsid w:val="00394ECA"/>
    <w:rsid w:val="003C3246"/>
    <w:rsid w:val="00423D1D"/>
    <w:rsid w:val="004360A4"/>
    <w:rsid w:val="0046255B"/>
    <w:rsid w:val="004647CD"/>
    <w:rsid w:val="00467A56"/>
    <w:rsid w:val="004B08B7"/>
    <w:rsid w:val="00523FA0"/>
    <w:rsid w:val="005448F9"/>
    <w:rsid w:val="005B09F6"/>
    <w:rsid w:val="005C7427"/>
    <w:rsid w:val="006141E4"/>
    <w:rsid w:val="00647492"/>
    <w:rsid w:val="00683BB6"/>
    <w:rsid w:val="006E06A5"/>
    <w:rsid w:val="006E0A6A"/>
    <w:rsid w:val="006F63B8"/>
    <w:rsid w:val="00732234"/>
    <w:rsid w:val="00735062"/>
    <w:rsid w:val="00780CE0"/>
    <w:rsid w:val="007C57CD"/>
    <w:rsid w:val="007D3ABD"/>
    <w:rsid w:val="007D75C9"/>
    <w:rsid w:val="00843641"/>
    <w:rsid w:val="00873621"/>
    <w:rsid w:val="00895624"/>
    <w:rsid w:val="008C2C37"/>
    <w:rsid w:val="008D5951"/>
    <w:rsid w:val="009121A7"/>
    <w:rsid w:val="00922CBB"/>
    <w:rsid w:val="0097631B"/>
    <w:rsid w:val="0099540E"/>
    <w:rsid w:val="009C24D4"/>
    <w:rsid w:val="009C771B"/>
    <w:rsid w:val="009D56B0"/>
    <w:rsid w:val="009E2D65"/>
    <w:rsid w:val="009E6719"/>
    <w:rsid w:val="00A470D6"/>
    <w:rsid w:val="00A55535"/>
    <w:rsid w:val="00A979D1"/>
    <w:rsid w:val="00AA0622"/>
    <w:rsid w:val="00AA0AFC"/>
    <w:rsid w:val="00AC3306"/>
    <w:rsid w:val="00AD2A9B"/>
    <w:rsid w:val="00AD5BDA"/>
    <w:rsid w:val="00AD7CB6"/>
    <w:rsid w:val="00AF77D0"/>
    <w:rsid w:val="00B05379"/>
    <w:rsid w:val="00B5205F"/>
    <w:rsid w:val="00B7714E"/>
    <w:rsid w:val="00B82552"/>
    <w:rsid w:val="00B96332"/>
    <w:rsid w:val="00BD2342"/>
    <w:rsid w:val="00BE2978"/>
    <w:rsid w:val="00C46A9D"/>
    <w:rsid w:val="00C860B9"/>
    <w:rsid w:val="00CB64DC"/>
    <w:rsid w:val="00CD457C"/>
    <w:rsid w:val="00D10D2E"/>
    <w:rsid w:val="00D12A4B"/>
    <w:rsid w:val="00D31556"/>
    <w:rsid w:val="00D32CD9"/>
    <w:rsid w:val="00D61BF6"/>
    <w:rsid w:val="00D93482"/>
    <w:rsid w:val="00DD4FD9"/>
    <w:rsid w:val="00DE63AB"/>
    <w:rsid w:val="00E22827"/>
    <w:rsid w:val="00E35894"/>
    <w:rsid w:val="00E7498E"/>
    <w:rsid w:val="00E83F6C"/>
    <w:rsid w:val="00EC6BFC"/>
    <w:rsid w:val="00F64763"/>
    <w:rsid w:val="00F76617"/>
    <w:rsid w:val="00F914FA"/>
    <w:rsid w:val="00FC7964"/>
    <w:rsid w:val="00FD32A8"/>
    <w:rsid w:val="00FE0A9C"/>
    <w:rsid w:val="00FE1C33"/>
    <w:rsid w:val="00FF0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A7"/>
  </w:style>
  <w:style w:type="paragraph" w:styleId="1">
    <w:name w:val="heading 1"/>
    <w:basedOn w:val="a"/>
    <w:next w:val="a"/>
    <w:link w:val="10"/>
    <w:qFormat/>
    <w:rsid w:val="002E2E1E"/>
    <w:pPr>
      <w:keepNext/>
      <w:autoSpaceDE w:val="0"/>
      <w:autoSpaceDN w:val="0"/>
      <w:spacing w:after="266" w:line="360" w:lineRule="auto"/>
      <w:ind w:right="27"/>
      <w:jc w:val="center"/>
      <w:outlineLvl w:val="0"/>
    </w:pPr>
    <w:rPr>
      <w:rFonts w:ascii="Times New Roman" w:eastAsia="Times New Roman" w:hAnsi="Times New Roman" w:cs="Times New Roman"/>
      <w:sz w:val="28"/>
      <w:szCs w:val="28"/>
    </w:rPr>
  </w:style>
  <w:style w:type="paragraph" w:styleId="2">
    <w:name w:val="heading 2"/>
    <w:basedOn w:val="a"/>
    <w:next w:val="a"/>
    <w:link w:val="20"/>
    <w:unhideWhenUsed/>
    <w:qFormat/>
    <w:rsid w:val="00166F5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2E2E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E2D65"/>
    <w:pPr>
      <w:keepNext/>
      <w:widowControl w:val="0"/>
      <w:autoSpaceDE w:val="0"/>
      <w:autoSpaceDN w:val="0"/>
      <w:adjustRightInd w:val="0"/>
      <w:spacing w:after="0" w:line="360" w:lineRule="auto"/>
      <w:ind w:right="324" w:firstLine="709"/>
      <w:jc w:val="both"/>
      <w:outlineLvl w:val="3"/>
    </w:pPr>
    <w:rPr>
      <w:rFonts w:ascii="Times New Roman CYR" w:eastAsia="Times New Roman" w:hAnsi="Times New Roman CYR" w:cs="Times New Roman CYR"/>
      <w:b/>
      <w:bCs/>
      <w:sz w:val="28"/>
      <w:szCs w:val="28"/>
    </w:rPr>
  </w:style>
  <w:style w:type="paragraph" w:styleId="5">
    <w:name w:val="heading 5"/>
    <w:basedOn w:val="a"/>
    <w:next w:val="a"/>
    <w:link w:val="50"/>
    <w:qFormat/>
    <w:rsid w:val="002E2E1E"/>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2E2E1E"/>
    <w:pPr>
      <w:autoSpaceDE w:val="0"/>
      <w:autoSpaceDN w:val="0"/>
      <w:spacing w:before="240" w:after="60" w:line="240" w:lineRule="auto"/>
      <w:outlineLvl w:val="6"/>
    </w:pPr>
    <w:rPr>
      <w:rFonts w:ascii="Calibri" w:eastAsia="Times New Roman" w:hAnsi="Calibri" w:cs="Times New Roman"/>
      <w:sz w:val="24"/>
      <w:szCs w:val="24"/>
    </w:rPr>
  </w:style>
  <w:style w:type="paragraph" w:styleId="8">
    <w:name w:val="heading 8"/>
    <w:aliases w:val="Знак10"/>
    <w:basedOn w:val="a"/>
    <w:next w:val="a"/>
    <w:link w:val="80"/>
    <w:qFormat/>
    <w:rsid w:val="002E2E1E"/>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2E2E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66F5C"/>
    <w:rPr>
      <w:rFonts w:ascii="Arial" w:eastAsia="Times New Roman" w:hAnsi="Arial" w:cs="Arial"/>
      <w:b/>
      <w:bCs/>
      <w:i/>
      <w:iCs/>
      <w:sz w:val="28"/>
      <w:szCs w:val="28"/>
    </w:rPr>
  </w:style>
  <w:style w:type="paragraph" w:styleId="a3">
    <w:name w:val="header"/>
    <w:basedOn w:val="a"/>
    <w:link w:val="a4"/>
    <w:unhideWhenUsed/>
    <w:rsid w:val="00166F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66F5C"/>
    <w:rPr>
      <w:rFonts w:ascii="Times New Roman" w:eastAsia="Times New Roman" w:hAnsi="Times New Roman" w:cs="Times New Roman"/>
      <w:sz w:val="24"/>
      <w:szCs w:val="24"/>
    </w:rPr>
  </w:style>
  <w:style w:type="paragraph" w:styleId="a5">
    <w:name w:val="footer"/>
    <w:basedOn w:val="a"/>
    <w:link w:val="a6"/>
    <w:unhideWhenUsed/>
    <w:rsid w:val="00166F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166F5C"/>
    <w:rPr>
      <w:rFonts w:ascii="Times New Roman" w:eastAsia="Times New Roman" w:hAnsi="Times New Roman" w:cs="Times New Roman"/>
      <w:sz w:val="24"/>
      <w:szCs w:val="24"/>
    </w:rPr>
  </w:style>
  <w:style w:type="paragraph" w:styleId="21">
    <w:name w:val="List 2"/>
    <w:basedOn w:val="a"/>
    <w:semiHidden/>
    <w:unhideWhenUsed/>
    <w:rsid w:val="00166F5C"/>
    <w:pPr>
      <w:spacing w:after="0" w:line="240" w:lineRule="auto"/>
      <w:ind w:left="566" w:hanging="283"/>
    </w:pPr>
    <w:rPr>
      <w:rFonts w:ascii="Times New Roman" w:eastAsia="Times New Roman" w:hAnsi="Times New Roman" w:cs="Times New Roman"/>
      <w:sz w:val="24"/>
      <w:szCs w:val="24"/>
    </w:rPr>
  </w:style>
  <w:style w:type="paragraph" w:styleId="a7">
    <w:name w:val="Body Text"/>
    <w:aliases w:val="Знак2"/>
    <w:basedOn w:val="a"/>
    <w:link w:val="a8"/>
    <w:semiHidden/>
    <w:unhideWhenUsed/>
    <w:rsid w:val="00166F5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Знак2 Знак"/>
    <w:basedOn w:val="a0"/>
    <w:link w:val="a7"/>
    <w:semiHidden/>
    <w:rsid w:val="00166F5C"/>
    <w:rPr>
      <w:rFonts w:ascii="Times New Roman" w:eastAsia="Times New Roman" w:hAnsi="Times New Roman" w:cs="Times New Roman"/>
      <w:sz w:val="24"/>
      <w:szCs w:val="24"/>
    </w:rPr>
  </w:style>
  <w:style w:type="paragraph" w:styleId="a9">
    <w:name w:val="Body Text Indent"/>
    <w:aliases w:val="Знак6"/>
    <w:basedOn w:val="a"/>
    <w:link w:val="aa"/>
    <w:unhideWhenUsed/>
    <w:rsid w:val="00166F5C"/>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aliases w:val="Знак6 Знак"/>
    <w:basedOn w:val="a0"/>
    <w:link w:val="a9"/>
    <w:rsid w:val="00166F5C"/>
    <w:rPr>
      <w:rFonts w:ascii="Times New Roman" w:eastAsia="Times New Roman" w:hAnsi="Times New Roman" w:cs="Times New Roman"/>
      <w:sz w:val="24"/>
      <w:szCs w:val="24"/>
    </w:rPr>
  </w:style>
  <w:style w:type="paragraph" w:styleId="ab">
    <w:name w:val="Body Text First Indent"/>
    <w:basedOn w:val="a7"/>
    <w:link w:val="ac"/>
    <w:unhideWhenUsed/>
    <w:rsid w:val="00166F5C"/>
    <w:pPr>
      <w:ind w:firstLine="210"/>
    </w:pPr>
  </w:style>
  <w:style w:type="character" w:customStyle="1" w:styleId="ac">
    <w:name w:val="Красная строка Знак"/>
    <w:basedOn w:val="a8"/>
    <w:link w:val="ab"/>
    <w:rsid w:val="00166F5C"/>
  </w:style>
  <w:style w:type="paragraph" w:styleId="22">
    <w:name w:val="Body Text First Indent 2"/>
    <w:basedOn w:val="a9"/>
    <w:link w:val="23"/>
    <w:semiHidden/>
    <w:unhideWhenUsed/>
    <w:rsid w:val="00166F5C"/>
    <w:pPr>
      <w:ind w:firstLine="210"/>
    </w:pPr>
  </w:style>
  <w:style w:type="character" w:customStyle="1" w:styleId="23">
    <w:name w:val="Красная строка 2 Знак"/>
    <w:basedOn w:val="aa"/>
    <w:link w:val="22"/>
    <w:semiHidden/>
    <w:rsid w:val="00166F5C"/>
  </w:style>
  <w:style w:type="paragraph" w:styleId="24">
    <w:name w:val="Body Text 2"/>
    <w:basedOn w:val="a"/>
    <w:link w:val="25"/>
    <w:unhideWhenUsed/>
    <w:rsid w:val="00166F5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66F5C"/>
    <w:rPr>
      <w:rFonts w:ascii="Times New Roman" w:eastAsia="Times New Roman" w:hAnsi="Times New Roman" w:cs="Times New Roman"/>
      <w:sz w:val="24"/>
      <w:szCs w:val="24"/>
    </w:rPr>
  </w:style>
  <w:style w:type="paragraph" w:styleId="31">
    <w:name w:val="Body Text 3"/>
    <w:aliases w:val="Знак5"/>
    <w:basedOn w:val="a"/>
    <w:link w:val="32"/>
    <w:semiHidden/>
    <w:unhideWhenUsed/>
    <w:rsid w:val="00166F5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aliases w:val="Знак5 Знак"/>
    <w:basedOn w:val="a0"/>
    <w:link w:val="31"/>
    <w:semiHidden/>
    <w:rsid w:val="00166F5C"/>
    <w:rPr>
      <w:rFonts w:ascii="Times New Roman" w:eastAsia="Times New Roman" w:hAnsi="Times New Roman" w:cs="Times New Roman"/>
      <w:sz w:val="16"/>
      <w:szCs w:val="16"/>
    </w:rPr>
  </w:style>
  <w:style w:type="paragraph" w:customStyle="1" w:styleId="210">
    <w:name w:val="Список 21"/>
    <w:basedOn w:val="a"/>
    <w:rsid w:val="00166F5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66F5C"/>
    <w:pPr>
      <w:suppressAutoHyphens/>
      <w:spacing w:after="0" w:line="360" w:lineRule="auto"/>
      <w:jc w:val="center"/>
    </w:pPr>
    <w:rPr>
      <w:rFonts w:ascii="Times New Roman" w:eastAsia="Times New Roman" w:hAnsi="Times New Roman" w:cs="Times New Roman"/>
      <w:sz w:val="28"/>
      <w:szCs w:val="28"/>
      <w:lang w:eastAsia="ar-SA"/>
    </w:rPr>
  </w:style>
  <w:style w:type="paragraph" w:customStyle="1" w:styleId="11">
    <w:name w:val="Красная строка1"/>
    <w:basedOn w:val="a7"/>
    <w:rsid w:val="00166F5C"/>
    <w:pPr>
      <w:suppressAutoHyphens/>
      <w:ind w:firstLine="210"/>
    </w:pPr>
    <w:rPr>
      <w:lang w:eastAsia="ar-SA"/>
    </w:rPr>
  </w:style>
  <w:style w:type="paragraph" w:customStyle="1" w:styleId="ad">
    <w:name w:val="Содержимое таблицы"/>
    <w:basedOn w:val="a"/>
    <w:rsid w:val="00166F5C"/>
    <w:pPr>
      <w:suppressLineNumbers/>
      <w:suppressAutoHyphens/>
      <w:spacing w:after="0" w:line="240" w:lineRule="auto"/>
    </w:pPr>
    <w:rPr>
      <w:rFonts w:ascii="Times New Roman" w:eastAsia="Times New Roman" w:hAnsi="Times New Roman" w:cs="Times New Roman"/>
      <w:sz w:val="24"/>
      <w:szCs w:val="24"/>
      <w:lang w:eastAsia="ar-SA"/>
    </w:rPr>
  </w:style>
  <w:style w:type="table" w:styleId="ae">
    <w:name w:val="Table Grid"/>
    <w:basedOn w:val="a1"/>
    <w:rsid w:val="00166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9E2D65"/>
    <w:rPr>
      <w:rFonts w:ascii="Times New Roman CYR" w:eastAsia="Times New Roman" w:hAnsi="Times New Roman CYR" w:cs="Times New Roman CYR"/>
      <w:b/>
      <w:bCs/>
      <w:sz w:val="28"/>
      <w:szCs w:val="28"/>
    </w:rPr>
  </w:style>
  <w:style w:type="paragraph" w:styleId="af">
    <w:name w:val="Document Map"/>
    <w:basedOn w:val="a"/>
    <w:link w:val="af0"/>
    <w:semiHidden/>
    <w:rsid w:val="009E2D65"/>
    <w:pPr>
      <w:shd w:val="clear" w:color="auto" w:fill="000080"/>
      <w:spacing w:before="100" w:after="100" w:line="240" w:lineRule="auto"/>
    </w:pPr>
    <w:rPr>
      <w:rFonts w:ascii="Tahoma" w:eastAsia="Times New Roman" w:hAnsi="Tahoma" w:cs="Tahoma"/>
      <w:sz w:val="20"/>
      <w:szCs w:val="20"/>
    </w:rPr>
  </w:style>
  <w:style w:type="character" w:customStyle="1" w:styleId="af0">
    <w:name w:val="Схема документа Знак"/>
    <w:basedOn w:val="a0"/>
    <w:link w:val="af"/>
    <w:semiHidden/>
    <w:rsid w:val="009E2D65"/>
    <w:rPr>
      <w:rFonts w:ascii="Tahoma" w:eastAsia="Times New Roman" w:hAnsi="Tahoma" w:cs="Tahoma"/>
      <w:sz w:val="20"/>
      <w:szCs w:val="20"/>
      <w:shd w:val="clear" w:color="auto" w:fill="000080"/>
    </w:rPr>
  </w:style>
  <w:style w:type="character" w:styleId="af1">
    <w:name w:val="page number"/>
    <w:basedOn w:val="a0"/>
    <w:rsid w:val="009E2D65"/>
  </w:style>
  <w:style w:type="paragraph" w:styleId="33">
    <w:name w:val="Body Text Indent 3"/>
    <w:basedOn w:val="a"/>
    <w:link w:val="34"/>
    <w:rsid w:val="009E2D65"/>
    <w:pPr>
      <w:spacing w:before="100"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9E2D65"/>
    <w:rPr>
      <w:rFonts w:ascii="Times New Roman" w:eastAsia="Times New Roman" w:hAnsi="Times New Roman" w:cs="Times New Roman"/>
      <w:sz w:val="16"/>
      <w:szCs w:val="16"/>
    </w:rPr>
  </w:style>
  <w:style w:type="character" w:customStyle="1" w:styleId="14pt">
    <w:name w:val="Стиль 14 pt"/>
    <w:basedOn w:val="a0"/>
    <w:rsid w:val="009E2D65"/>
    <w:rPr>
      <w:rFonts w:ascii="Times New Roman" w:hAnsi="Times New Roman"/>
      <w:sz w:val="28"/>
    </w:rPr>
  </w:style>
  <w:style w:type="paragraph" w:styleId="12">
    <w:name w:val="toc 1"/>
    <w:basedOn w:val="a"/>
    <w:next w:val="a"/>
    <w:autoRedefine/>
    <w:semiHidden/>
    <w:rsid w:val="009E2D65"/>
    <w:pPr>
      <w:spacing w:before="100" w:after="100" w:line="240" w:lineRule="auto"/>
    </w:pPr>
    <w:rPr>
      <w:rFonts w:ascii="Times New Roman" w:eastAsia="Times New Roman" w:hAnsi="Times New Roman" w:cs="Times New Roman"/>
      <w:sz w:val="24"/>
      <w:szCs w:val="24"/>
    </w:rPr>
  </w:style>
  <w:style w:type="character" w:styleId="af2">
    <w:name w:val="Hyperlink"/>
    <w:basedOn w:val="a0"/>
    <w:rsid w:val="009E2D65"/>
    <w:rPr>
      <w:color w:val="0000FF"/>
      <w:u w:val="single"/>
    </w:rPr>
  </w:style>
  <w:style w:type="character" w:customStyle="1" w:styleId="30">
    <w:name w:val="Заголовок 3 Знак"/>
    <w:basedOn w:val="a0"/>
    <w:link w:val="3"/>
    <w:semiHidden/>
    <w:rsid w:val="002E2E1E"/>
    <w:rPr>
      <w:rFonts w:asciiTheme="majorHAnsi" w:eastAsiaTheme="majorEastAsia" w:hAnsiTheme="majorHAnsi" w:cstheme="majorBidi"/>
      <w:b/>
      <w:bCs/>
      <w:color w:val="4F81BD" w:themeColor="accent1"/>
    </w:rPr>
  </w:style>
  <w:style w:type="character" w:customStyle="1" w:styleId="90">
    <w:name w:val="Заголовок 9 Знак"/>
    <w:basedOn w:val="a0"/>
    <w:link w:val="9"/>
    <w:rsid w:val="002E2E1E"/>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rsid w:val="002E2E1E"/>
    <w:rPr>
      <w:rFonts w:ascii="Times New Roman" w:eastAsia="Times New Roman" w:hAnsi="Times New Roman" w:cs="Times New Roman"/>
      <w:sz w:val="28"/>
      <w:szCs w:val="28"/>
    </w:rPr>
  </w:style>
  <w:style w:type="character" w:customStyle="1" w:styleId="50">
    <w:name w:val="Заголовок 5 Знак"/>
    <w:basedOn w:val="a0"/>
    <w:link w:val="5"/>
    <w:rsid w:val="002E2E1E"/>
    <w:rPr>
      <w:rFonts w:ascii="Calibri" w:eastAsia="Times New Roman" w:hAnsi="Calibri" w:cs="Times New Roman"/>
      <w:b/>
      <w:bCs/>
      <w:i/>
      <w:iCs/>
      <w:sz w:val="26"/>
      <w:szCs w:val="26"/>
    </w:rPr>
  </w:style>
  <w:style w:type="character" w:customStyle="1" w:styleId="70">
    <w:name w:val="Заголовок 7 Знак"/>
    <w:basedOn w:val="a0"/>
    <w:link w:val="7"/>
    <w:rsid w:val="002E2E1E"/>
    <w:rPr>
      <w:rFonts w:ascii="Calibri" w:eastAsia="Times New Roman" w:hAnsi="Calibri" w:cs="Times New Roman"/>
      <w:sz w:val="24"/>
      <w:szCs w:val="24"/>
    </w:rPr>
  </w:style>
  <w:style w:type="character" w:customStyle="1" w:styleId="80">
    <w:name w:val="Заголовок 8 Знак"/>
    <w:aliases w:val="Знак10 Знак"/>
    <w:basedOn w:val="a0"/>
    <w:link w:val="8"/>
    <w:rsid w:val="002E2E1E"/>
    <w:rPr>
      <w:rFonts w:ascii="Calibri" w:eastAsia="Times New Roman" w:hAnsi="Calibri" w:cs="Times New Roman"/>
      <w:i/>
      <w:iCs/>
      <w:sz w:val="24"/>
      <w:szCs w:val="24"/>
    </w:rPr>
  </w:style>
  <w:style w:type="character" w:customStyle="1" w:styleId="HTML">
    <w:name w:val="Стандартный HTML Знак"/>
    <w:aliases w:val="Знак Знак"/>
    <w:basedOn w:val="a0"/>
    <w:link w:val="HTML0"/>
    <w:locked/>
    <w:rsid w:val="002E2E1E"/>
    <w:rPr>
      <w:rFonts w:ascii="Arial Unicode MS" w:eastAsia="Arial Unicode MS" w:hAnsi="Arial Unicode MS"/>
    </w:rPr>
  </w:style>
  <w:style w:type="paragraph" w:styleId="HTML0">
    <w:name w:val="HTML Preformatted"/>
    <w:aliases w:val="Знак"/>
    <w:basedOn w:val="a"/>
    <w:link w:val="HTML"/>
    <w:unhideWhenUsed/>
    <w:rsid w:val="002E2E1E"/>
    <w:pPr>
      <w:spacing w:after="0" w:line="240" w:lineRule="auto"/>
    </w:pPr>
    <w:rPr>
      <w:rFonts w:ascii="Arial Unicode MS" w:eastAsia="Arial Unicode MS" w:hAnsi="Arial Unicode MS"/>
    </w:rPr>
  </w:style>
  <w:style w:type="character" w:customStyle="1" w:styleId="HTML1">
    <w:name w:val="Стандартный HTML Знак1"/>
    <w:basedOn w:val="a0"/>
    <w:link w:val="HTML0"/>
    <w:uiPriority w:val="99"/>
    <w:semiHidden/>
    <w:rsid w:val="002E2E1E"/>
    <w:rPr>
      <w:rFonts w:ascii="Consolas" w:hAnsi="Consolas"/>
      <w:sz w:val="20"/>
      <w:szCs w:val="20"/>
    </w:rPr>
  </w:style>
  <w:style w:type="paragraph" w:styleId="af3">
    <w:name w:val="Normal Indent"/>
    <w:basedOn w:val="a"/>
    <w:semiHidden/>
    <w:unhideWhenUsed/>
    <w:rsid w:val="002E2E1E"/>
    <w:pPr>
      <w:ind w:left="708"/>
    </w:pPr>
    <w:rPr>
      <w:rFonts w:ascii="Calibri" w:eastAsia="Times New Roman" w:hAnsi="Calibri" w:cs="Times New Roman"/>
    </w:rPr>
  </w:style>
  <w:style w:type="character" w:customStyle="1" w:styleId="13">
    <w:name w:val="Нижний колонтитул Знак1"/>
    <w:basedOn w:val="a0"/>
    <w:semiHidden/>
    <w:locked/>
    <w:rsid w:val="002E2E1E"/>
    <w:rPr>
      <w:lang w:val="ru-RU" w:eastAsia="ru-RU" w:bidi="ar-SA"/>
    </w:rPr>
  </w:style>
  <w:style w:type="paragraph" w:styleId="af4">
    <w:name w:val="Title"/>
    <w:basedOn w:val="a"/>
    <w:link w:val="af5"/>
    <w:qFormat/>
    <w:rsid w:val="002E2E1E"/>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rsid w:val="002E2E1E"/>
    <w:rPr>
      <w:rFonts w:ascii="Times New Roman" w:eastAsia="Times New Roman" w:hAnsi="Times New Roman" w:cs="Times New Roman"/>
      <w:b/>
      <w:sz w:val="28"/>
      <w:szCs w:val="20"/>
    </w:rPr>
  </w:style>
  <w:style w:type="paragraph" w:styleId="26">
    <w:name w:val="Body Text Indent 2"/>
    <w:basedOn w:val="a"/>
    <w:link w:val="27"/>
    <w:semiHidden/>
    <w:unhideWhenUsed/>
    <w:rsid w:val="002E2E1E"/>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27">
    <w:name w:val="Основной текст с отступом 2 Знак"/>
    <w:basedOn w:val="a0"/>
    <w:link w:val="26"/>
    <w:semiHidden/>
    <w:rsid w:val="002E2E1E"/>
    <w:rPr>
      <w:rFonts w:ascii="Times New Roman" w:eastAsia="Times New Roman" w:hAnsi="Times New Roman" w:cs="Times New Roman"/>
      <w:sz w:val="20"/>
      <w:szCs w:val="20"/>
    </w:rPr>
  </w:style>
  <w:style w:type="paragraph" w:styleId="af6">
    <w:name w:val="Balloon Text"/>
    <w:basedOn w:val="a"/>
    <w:link w:val="af7"/>
    <w:semiHidden/>
    <w:unhideWhenUsed/>
    <w:rsid w:val="002E2E1E"/>
    <w:pPr>
      <w:autoSpaceDE w:val="0"/>
      <w:autoSpaceDN w:val="0"/>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2E2E1E"/>
    <w:rPr>
      <w:rFonts w:ascii="Tahoma" w:eastAsia="Times New Roman" w:hAnsi="Tahoma" w:cs="Tahoma"/>
      <w:sz w:val="16"/>
      <w:szCs w:val="16"/>
    </w:rPr>
  </w:style>
  <w:style w:type="paragraph" w:styleId="af8">
    <w:name w:val="List Paragraph"/>
    <w:basedOn w:val="a"/>
    <w:qFormat/>
    <w:rsid w:val="002E2E1E"/>
    <w:pPr>
      <w:ind w:left="720"/>
      <w:contextualSpacing/>
    </w:pPr>
    <w:rPr>
      <w:rFonts w:ascii="Calibri" w:eastAsia="Times New Roman" w:hAnsi="Calibri" w:cs="Times New Roman"/>
    </w:rPr>
  </w:style>
  <w:style w:type="paragraph" w:customStyle="1" w:styleId="310">
    <w:name w:val="Основной текст с отступом 31"/>
    <w:basedOn w:val="a"/>
    <w:rsid w:val="002E2E1E"/>
    <w:pPr>
      <w:spacing w:after="0" w:line="360" w:lineRule="auto"/>
      <w:ind w:firstLine="550"/>
      <w:jc w:val="both"/>
    </w:pPr>
    <w:rPr>
      <w:rFonts w:ascii="Times New Roman" w:eastAsia="Times New Roman" w:hAnsi="Times New Roman" w:cs="Times New Roman"/>
      <w:sz w:val="28"/>
      <w:szCs w:val="28"/>
    </w:rPr>
  </w:style>
  <w:style w:type="paragraph" w:customStyle="1" w:styleId="14">
    <w:name w:val="Обычный1"/>
    <w:rsid w:val="002E2E1E"/>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rsid w:val="002E2E1E"/>
    <w:pPr>
      <w:tabs>
        <w:tab w:val="left" w:pos="8080"/>
        <w:tab w:val="left" w:pos="9923"/>
      </w:tabs>
      <w:spacing w:after="0" w:line="360" w:lineRule="auto"/>
      <w:ind w:firstLine="567"/>
      <w:jc w:val="both"/>
    </w:pPr>
    <w:rPr>
      <w:rFonts w:ascii="Times New Roman" w:eastAsia="MS Mincho" w:hAnsi="Times New Roman" w:cs="Times New Roman"/>
      <w:sz w:val="28"/>
      <w:szCs w:val="28"/>
    </w:rPr>
  </w:style>
  <w:style w:type="paragraph" w:customStyle="1" w:styleId="311">
    <w:name w:val="Заголовок 31"/>
    <w:basedOn w:val="14"/>
    <w:next w:val="14"/>
    <w:rsid w:val="002E2E1E"/>
    <w:pPr>
      <w:keepNext/>
      <w:spacing w:line="360" w:lineRule="auto"/>
      <w:outlineLvl w:val="2"/>
    </w:pPr>
    <w:rPr>
      <w:sz w:val="28"/>
    </w:rPr>
  </w:style>
  <w:style w:type="paragraph" w:customStyle="1" w:styleId="41">
    <w:name w:val="çàãîëîâîê 4"/>
    <w:basedOn w:val="a"/>
    <w:next w:val="a"/>
    <w:rsid w:val="002E2E1E"/>
    <w:pPr>
      <w:keepNext/>
      <w:autoSpaceDE w:val="0"/>
      <w:autoSpaceDN w:val="0"/>
      <w:spacing w:after="0" w:line="360" w:lineRule="auto"/>
      <w:jc w:val="center"/>
    </w:pPr>
    <w:rPr>
      <w:rFonts w:ascii="Times New Roman" w:eastAsia="Times New Roman" w:hAnsi="Times New Roman" w:cs="Times New Roman"/>
      <w:b/>
      <w:bCs/>
      <w:sz w:val="28"/>
      <w:szCs w:val="28"/>
    </w:rPr>
  </w:style>
  <w:style w:type="paragraph" w:customStyle="1" w:styleId="table">
    <w:name w:val="table"/>
    <w:basedOn w:val="a"/>
    <w:rsid w:val="002E2E1E"/>
    <w:pPr>
      <w:spacing w:before="120" w:after="120" w:line="240" w:lineRule="auto"/>
    </w:pPr>
    <w:rPr>
      <w:rFonts w:ascii="Times New Roman CYR" w:eastAsia="Times New Roman" w:hAnsi="Times New Roman CYR" w:cs="Times New Roman"/>
      <w:sz w:val="28"/>
      <w:szCs w:val="20"/>
    </w:rPr>
  </w:style>
  <w:style w:type="paragraph" w:customStyle="1" w:styleId="tablenumber">
    <w:name w:val="table number"/>
    <w:basedOn w:val="a"/>
    <w:rsid w:val="002E2E1E"/>
    <w:pPr>
      <w:keepNext/>
      <w:spacing w:before="120" w:after="120" w:line="240" w:lineRule="auto"/>
      <w:ind w:firstLine="567"/>
      <w:jc w:val="right"/>
    </w:pPr>
    <w:rPr>
      <w:rFonts w:ascii="Times New Roman CYR" w:eastAsia="Times New Roman" w:hAnsi="Times New Roman CYR" w:cs="Times New Roman"/>
      <w:i/>
      <w:sz w:val="24"/>
      <w:szCs w:val="20"/>
    </w:rPr>
  </w:style>
  <w:style w:type="paragraph" w:customStyle="1" w:styleId="af9">
    <w:name w:val="примечание"/>
    <w:basedOn w:val="a"/>
    <w:rsid w:val="002E2E1E"/>
    <w:pPr>
      <w:tabs>
        <w:tab w:val="left" w:pos="1134"/>
      </w:tabs>
      <w:spacing w:before="120" w:after="0" w:line="360" w:lineRule="auto"/>
      <w:ind w:firstLine="567"/>
    </w:pPr>
    <w:rPr>
      <w:rFonts w:ascii="Times New Roman CYR" w:eastAsia="Times New Roman" w:hAnsi="Times New Roman CYR" w:cs="Times New Roman"/>
      <w:sz w:val="26"/>
      <w:szCs w:val="20"/>
    </w:rPr>
  </w:style>
  <w:style w:type="paragraph" w:customStyle="1" w:styleId="42">
    <w:name w:val="Стиль 4 ОСН ТЕКСТ + Междустр.интервал:  полуторный"/>
    <w:basedOn w:val="a"/>
    <w:rsid w:val="002E2E1E"/>
    <w:pPr>
      <w:tabs>
        <w:tab w:val="left" w:pos="720"/>
      </w:tabs>
      <w:spacing w:after="0" w:line="360" w:lineRule="auto"/>
      <w:ind w:firstLine="567"/>
      <w:jc w:val="both"/>
    </w:pPr>
    <w:rPr>
      <w:rFonts w:ascii="Times New Roman" w:eastAsia="Times New Roman" w:hAnsi="Times New Roman" w:cs="Times New Roman"/>
      <w:sz w:val="28"/>
      <w:szCs w:val="20"/>
    </w:rPr>
  </w:style>
  <w:style w:type="paragraph" w:customStyle="1" w:styleId="0">
    <w:name w:val="0 ТЕКСТ ТАБЛ"/>
    <w:basedOn w:val="a"/>
    <w:rsid w:val="002E2E1E"/>
    <w:pPr>
      <w:suppressAutoHyphens/>
      <w:spacing w:after="0" w:line="360" w:lineRule="exact"/>
    </w:pPr>
    <w:rPr>
      <w:rFonts w:ascii="Times New Roman" w:eastAsia="Times New Roman" w:hAnsi="Times New Roman" w:cs="Times New Roman"/>
      <w:sz w:val="28"/>
      <w:szCs w:val="24"/>
    </w:rPr>
  </w:style>
  <w:style w:type="character" w:customStyle="1" w:styleId="51">
    <w:name w:val="Знак51"/>
    <w:basedOn w:val="a0"/>
    <w:rsid w:val="002E2E1E"/>
    <w:rPr>
      <w:rFonts w:ascii="Calibri" w:hAnsi="Calibri" w:hint="default"/>
      <w:sz w:val="28"/>
      <w:szCs w:val="24"/>
      <w:lang w:val="ru-RU" w:eastAsia="ru-RU" w:bidi="ar-SA"/>
    </w:rPr>
  </w:style>
  <w:style w:type="character" w:customStyle="1" w:styleId="110">
    <w:name w:val="Знак11"/>
    <w:basedOn w:val="a0"/>
    <w:rsid w:val="002E2E1E"/>
    <w:rPr>
      <w:rFonts w:ascii="Calibri" w:hAnsi="Calibri" w:hint="default"/>
      <w:sz w:val="22"/>
      <w:szCs w:val="22"/>
      <w:lang w:val="ru-RU" w:eastAsia="ru-RU" w:bidi="ar-SA"/>
    </w:rPr>
  </w:style>
  <w:style w:type="character" w:customStyle="1" w:styleId="15">
    <w:name w:val="Знак1"/>
    <w:basedOn w:val="a0"/>
    <w:rsid w:val="002E2E1E"/>
    <w:rPr>
      <w:rFonts w:ascii="Calibri" w:hAnsi="Calibri" w:hint="default"/>
      <w:sz w:val="22"/>
      <w:szCs w:val="22"/>
      <w:lang w:val="ru-RU" w:eastAsia="ru-RU" w:bidi="ar-SA"/>
    </w:rPr>
  </w:style>
  <w:style w:type="character" w:customStyle="1" w:styleId="volume">
    <w:name w:val="volume"/>
    <w:basedOn w:val="a0"/>
    <w:rsid w:val="002E2E1E"/>
  </w:style>
  <w:style w:type="character" w:customStyle="1" w:styleId="issue">
    <w:name w:val="issue"/>
    <w:basedOn w:val="a0"/>
    <w:rsid w:val="002E2E1E"/>
  </w:style>
  <w:style w:type="character" w:customStyle="1" w:styleId="pages">
    <w:name w:val="pages"/>
    <w:basedOn w:val="a0"/>
    <w:rsid w:val="002E2E1E"/>
  </w:style>
  <w:style w:type="character" w:styleId="afa">
    <w:name w:val="Strong"/>
    <w:basedOn w:val="a0"/>
    <w:qFormat/>
    <w:rsid w:val="002E2E1E"/>
    <w:rPr>
      <w:b/>
      <w:bCs/>
    </w:rPr>
  </w:style>
  <w:style w:type="paragraph" w:styleId="afb">
    <w:name w:val="Block Text"/>
    <w:basedOn w:val="a"/>
    <w:rsid w:val="002E2E1E"/>
    <w:pPr>
      <w:autoSpaceDE w:val="0"/>
      <w:autoSpaceDN w:val="0"/>
      <w:spacing w:after="0" w:line="240" w:lineRule="auto"/>
      <w:ind w:left="4395" w:right="28"/>
      <w:jc w:val="right"/>
    </w:pPr>
    <w:rPr>
      <w:rFonts w:ascii="Times New Roman" w:eastAsia="SimSun" w:hAnsi="Times New Roman" w:cs="Times New Roman"/>
      <w:sz w:val="28"/>
      <w:szCs w:val="28"/>
    </w:rPr>
  </w:style>
  <w:style w:type="character" w:customStyle="1" w:styleId="ti">
    <w:name w:val="ti"/>
    <w:basedOn w:val="a0"/>
    <w:rsid w:val="00DD4FD9"/>
  </w:style>
  <w:style w:type="character" w:styleId="afc">
    <w:name w:val="Emphasis"/>
    <w:basedOn w:val="a0"/>
    <w:qFormat/>
    <w:rsid w:val="009C771B"/>
    <w:rPr>
      <w:i/>
      <w:iCs/>
    </w:rPr>
  </w:style>
</w:styles>
</file>

<file path=word/webSettings.xml><?xml version="1.0" encoding="utf-8"?>
<w:webSettings xmlns:r="http://schemas.openxmlformats.org/officeDocument/2006/relationships" xmlns:w="http://schemas.openxmlformats.org/wordprocessingml/2006/main">
  <w:divs>
    <w:div w:id="711686702">
      <w:bodyDiv w:val="1"/>
      <w:marLeft w:val="0"/>
      <w:marRight w:val="0"/>
      <w:marTop w:val="0"/>
      <w:marBottom w:val="0"/>
      <w:divBdr>
        <w:top w:val="none" w:sz="0" w:space="0" w:color="auto"/>
        <w:left w:val="none" w:sz="0" w:space="0" w:color="auto"/>
        <w:bottom w:val="none" w:sz="0" w:space="0" w:color="auto"/>
        <w:right w:val="none" w:sz="0" w:space="0" w:color="auto"/>
      </w:divBdr>
    </w:div>
    <w:div w:id="724179160">
      <w:bodyDiv w:val="1"/>
      <w:marLeft w:val="0"/>
      <w:marRight w:val="0"/>
      <w:marTop w:val="0"/>
      <w:marBottom w:val="0"/>
      <w:divBdr>
        <w:top w:val="none" w:sz="0" w:space="0" w:color="auto"/>
        <w:left w:val="none" w:sz="0" w:space="0" w:color="auto"/>
        <w:bottom w:val="none" w:sz="0" w:space="0" w:color="auto"/>
        <w:right w:val="none" w:sz="0" w:space="0" w:color="auto"/>
      </w:divBdr>
    </w:div>
    <w:div w:id="910189796">
      <w:bodyDiv w:val="1"/>
      <w:marLeft w:val="0"/>
      <w:marRight w:val="0"/>
      <w:marTop w:val="0"/>
      <w:marBottom w:val="0"/>
      <w:divBdr>
        <w:top w:val="none" w:sz="0" w:space="0" w:color="auto"/>
        <w:left w:val="none" w:sz="0" w:space="0" w:color="auto"/>
        <w:bottom w:val="none" w:sz="0" w:space="0" w:color="auto"/>
        <w:right w:val="none" w:sz="0" w:space="0" w:color="auto"/>
      </w:divBdr>
    </w:div>
    <w:div w:id="1393651334">
      <w:bodyDiv w:val="1"/>
      <w:marLeft w:val="0"/>
      <w:marRight w:val="0"/>
      <w:marTop w:val="0"/>
      <w:marBottom w:val="0"/>
      <w:divBdr>
        <w:top w:val="none" w:sz="0" w:space="0" w:color="auto"/>
        <w:left w:val="none" w:sz="0" w:space="0" w:color="auto"/>
        <w:bottom w:val="none" w:sz="0" w:space="0" w:color="auto"/>
        <w:right w:val="none" w:sz="0" w:space="0" w:color="auto"/>
      </w:divBdr>
    </w:div>
    <w:div w:id="1694191573">
      <w:bodyDiv w:val="1"/>
      <w:marLeft w:val="0"/>
      <w:marRight w:val="0"/>
      <w:marTop w:val="0"/>
      <w:marBottom w:val="0"/>
      <w:divBdr>
        <w:top w:val="none" w:sz="0" w:space="0" w:color="auto"/>
        <w:left w:val="none" w:sz="0" w:space="0" w:color="auto"/>
        <w:bottom w:val="none" w:sz="0" w:space="0" w:color="auto"/>
        <w:right w:val="none" w:sz="0" w:space="0" w:color="auto"/>
      </w:divBdr>
    </w:div>
    <w:div w:id="19137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3201-232E-4C94-B71E-99089C88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2461</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85</cp:revision>
  <dcterms:created xsi:type="dcterms:W3CDTF">2012-05-24T06:12:00Z</dcterms:created>
  <dcterms:modified xsi:type="dcterms:W3CDTF">2012-07-14T13:48:00Z</dcterms:modified>
</cp:coreProperties>
</file>