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02B" w:rsidRPr="0030151A" w:rsidRDefault="0030151A" w:rsidP="0026002B">
      <w:pPr>
        <w:tabs>
          <w:tab w:val="left" w:pos="9356"/>
        </w:tabs>
        <w:ind w:right="525" w:firstLine="3"/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АЛГОРИТМ </w:t>
      </w:r>
      <w:r w:rsidR="0026002B" w:rsidRPr="000E5DF0">
        <w:rPr>
          <w:rFonts w:eastAsiaTheme="minorHAnsi"/>
          <w:b/>
          <w:bCs/>
          <w:color w:val="000000"/>
          <w:lang w:eastAsia="en-US"/>
        </w:rPr>
        <w:t>В</w:t>
      </w:r>
      <w:r>
        <w:rPr>
          <w:rFonts w:eastAsiaTheme="minorHAnsi"/>
          <w:b/>
          <w:bCs/>
          <w:color w:val="000000"/>
          <w:lang w:eastAsia="en-US"/>
        </w:rPr>
        <w:t xml:space="preserve">ЫПОЛНЕНИЯ ПРАКТИЧЕСКОГО НАВЫКА </w:t>
      </w:r>
    </w:p>
    <w:p w:rsidR="0026002B" w:rsidRPr="000E5DF0" w:rsidRDefault="0026002B" w:rsidP="0026002B">
      <w:pPr>
        <w:tabs>
          <w:tab w:val="left" w:pos="9356"/>
        </w:tabs>
        <w:ind w:right="525" w:firstLine="3"/>
        <w:jc w:val="center"/>
        <w:rPr>
          <w:rFonts w:eastAsiaTheme="minorHAnsi"/>
          <w:b/>
          <w:bCs/>
          <w:color w:val="000000"/>
          <w:lang w:eastAsia="en-US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238"/>
        <w:gridCol w:w="4935"/>
      </w:tblGrid>
      <w:tr w:rsidR="0026002B" w:rsidRPr="000E5DF0" w:rsidTr="00EF5581">
        <w:trPr>
          <w:trHeight w:val="107"/>
        </w:trPr>
        <w:tc>
          <w:tcPr>
            <w:tcW w:w="5238" w:type="dxa"/>
          </w:tcPr>
          <w:p w:rsidR="0026002B" w:rsidRPr="000E5DF0" w:rsidRDefault="0026002B" w:rsidP="00EF558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 w:rsidRPr="000E5DF0">
              <w:rPr>
                <w:rFonts w:eastAsiaTheme="minorHAnsi"/>
                <w:b/>
                <w:bCs/>
                <w:color w:val="000000"/>
                <w:lang w:val="en-US" w:eastAsia="en-US"/>
              </w:rPr>
              <w:t xml:space="preserve">Наименование практического навыка </w:t>
            </w:r>
          </w:p>
        </w:tc>
        <w:tc>
          <w:tcPr>
            <w:tcW w:w="4935" w:type="dxa"/>
          </w:tcPr>
          <w:p w:rsidR="0026002B" w:rsidRPr="000E5DF0" w:rsidRDefault="0026002B" w:rsidP="00EF5581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0E5DF0">
              <w:rPr>
                <w:b/>
                <w:bCs/>
                <w:color w:val="000000"/>
              </w:rPr>
              <w:t>Наружное акушерское исследование</w:t>
            </w:r>
            <w:r>
              <w:rPr>
                <w:b/>
              </w:rPr>
              <w:t>( по Леопольду-Леви</w:t>
            </w:r>
            <w:r w:rsidRPr="000E5DF0">
              <w:rPr>
                <w:b/>
              </w:rPr>
              <w:t>цкому).</w:t>
            </w:r>
          </w:p>
        </w:tc>
      </w:tr>
    </w:tbl>
    <w:p w:rsidR="0026002B" w:rsidRPr="000E5DF0" w:rsidRDefault="0026002B" w:rsidP="0026002B">
      <w:pPr>
        <w:suppressAutoHyphens/>
        <w:jc w:val="center"/>
        <w:rPr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315"/>
        <w:gridCol w:w="5757"/>
      </w:tblGrid>
      <w:tr w:rsidR="00987174" w:rsidRPr="000E5DF0" w:rsidTr="00987174">
        <w:trPr>
          <w:trHeight w:val="324"/>
        </w:trPr>
        <w:tc>
          <w:tcPr>
            <w:tcW w:w="675" w:type="dxa"/>
            <w:vMerge w:val="restart"/>
            <w:shd w:val="clear" w:color="auto" w:fill="auto"/>
          </w:tcPr>
          <w:p w:rsidR="00987174" w:rsidRPr="000E5DF0" w:rsidRDefault="00987174" w:rsidP="00EF5581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 w:rsidRPr="000E5DF0">
              <w:rPr>
                <w:rFonts w:eastAsia="Calibri"/>
                <w:bCs/>
                <w:color w:val="000000"/>
              </w:rPr>
              <w:t>№</w:t>
            </w:r>
          </w:p>
        </w:tc>
        <w:tc>
          <w:tcPr>
            <w:tcW w:w="3315" w:type="dxa"/>
            <w:vMerge w:val="restart"/>
            <w:shd w:val="clear" w:color="auto" w:fill="FFFFFF" w:themeFill="background1"/>
          </w:tcPr>
          <w:p w:rsidR="00987174" w:rsidRPr="000E5DF0" w:rsidRDefault="00987174" w:rsidP="0098717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Шаги</w:t>
            </w:r>
          </w:p>
        </w:tc>
        <w:tc>
          <w:tcPr>
            <w:tcW w:w="5757" w:type="dxa"/>
            <w:vMerge w:val="restart"/>
            <w:shd w:val="clear" w:color="auto" w:fill="FFFFFF" w:themeFill="background1"/>
          </w:tcPr>
          <w:p w:rsidR="00987174" w:rsidRPr="000E5DF0" w:rsidRDefault="00987174" w:rsidP="0098717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Алгоритм действий и критерии выполнения</w:t>
            </w:r>
          </w:p>
        </w:tc>
      </w:tr>
      <w:tr w:rsidR="00987174" w:rsidRPr="000E5DF0" w:rsidTr="00987174">
        <w:trPr>
          <w:trHeight w:val="324"/>
        </w:trPr>
        <w:tc>
          <w:tcPr>
            <w:tcW w:w="675" w:type="dxa"/>
            <w:vMerge/>
            <w:shd w:val="clear" w:color="auto" w:fill="auto"/>
          </w:tcPr>
          <w:p w:rsidR="00987174" w:rsidRPr="000E5DF0" w:rsidRDefault="00987174" w:rsidP="00EF5581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3315" w:type="dxa"/>
            <w:vMerge/>
            <w:shd w:val="clear" w:color="auto" w:fill="FFFFFF" w:themeFill="background1"/>
          </w:tcPr>
          <w:p w:rsidR="00987174" w:rsidRPr="000E5DF0" w:rsidRDefault="00987174" w:rsidP="00EF5581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757" w:type="dxa"/>
            <w:vMerge/>
            <w:shd w:val="clear" w:color="auto" w:fill="FFFFFF" w:themeFill="background1"/>
          </w:tcPr>
          <w:p w:rsidR="00987174" w:rsidRPr="000E5DF0" w:rsidRDefault="00987174" w:rsidP="00EF5581">
            <w:pPr>
              <w:jc w:val="center"/>
              <w:rPr>
                <w:rFonts w:eastAsia="Calibri"/>
                <w:b/>
              </w:rPr>
            </w:pPr>
          </w:p>
        </w:tc>
      </w:tr>
      <w:tr w:rsidR="00671980" w:rsidRPr="00E4639B" w:rsidTr="00842568">
        <w:trPr>
          <w:trHeight w:val="613"/>
        </w:trPr>
        <w:tc>
          <w:tcPr>
            <w:tcW w:w="675" w:type="dxa"/>
            <w:shd w:val="clear" w:color="auto" w:fill="auto"/>
            <w:hideMark/>
          </w:tcPr>
          <w:p w:rsidR="00671980" w:rsidRPr="00E4639B" w:rsidRDefault="00671980" w:rsidP="00EF5581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 w:rsidRPr="00E4639B">
              <w:rPr>
                <w:rFonts w:eastAsia="Calibri"/>
                <w:bCs/>
                <w:color w:val="000000"/>
              </w:rPr>
              <w:t>1.</w:t>
            </w:r>
          </w:p>
        </w:tc>
        <w:tc>
          <w:tcPr>
            <w:tcW w:w="3315" w:type="dxa"/>
            <w:shd w:val="clear" w:color="auto" w:fill="auto"/>
            <w:hideMark/>
          </w:tcPr>
          <w:p w:rsidR="00671980" w:rsidRPr="00E4639B" w:rsidRDefault="00671980" w:rsidP="00671980">
            <w:pPr>
              <w:widowControl w:val="0"/>
              <w:tabs>
                <w:tab w:val="left" w:pos="426"/>
              </w:tabs>
              <w:ind w:left="-57" w:right="-57"/>
              <w:jc w:val="both"/>
              <w:rPr>
                <w:bCs/>
                <w:color w:val="000000"/>
                <w:lang w:eastAsia="en-US"/>
              </w:rPr>
            </w:pPr>
            <w:r>
              <w:rPr>
                <w:rFonts w:eastAsia="SimSun"/>
                <w:color w:val="000000"/>
              </w:rPr>
              <w:t>Установить</w:t>
            </w:r>
            <w:r w:rsidRPr="00E4639B">
              <w:rPr>
                <w:rFonts w:eastAsia="SimSun"/>
                <w:color w:val="000000"/>
              </w:rPr>
              <w:t xml:space="preserve"> первоначальный контакт с пациенткой </w:t>
            </w:r>
          </w:p>
        </w:tc>
        <w:tc>
          <w:tcPr>
            <w:tcW w:w="5757" w:type="dxa"/>
            <w:shd w:val="clear" w:color="auto" w:fill="auto"/>
          </w:tcPr>
          <w:p w:rsidR="00671980" w:rsidRPr="00E4639B" w:rsidRDefault="00671980" w:rsidP="005514BE">
            <w:pPr>
              <w:widowControl w:val="0"/>
              <w:tabs>
                <w:tab w:val="left" w:pos="426"/>
              </w:tabs>
              <w:ind w:left="-57" w:right="-57"/>
              <w:jc w:val="both"/>
              <w:rPr>
                <w:bCs/>
                <w:color w:val="000000"/>
                <w:lang w:eastAsia="en-US"/>
              </w:rPr>
            </w:pPr>
            <w:r>
              <w:rPr>
                <w:rFonts w:eastAsia="SimSun"/>
                <w:bCs/>
                <w:color w:val="000000"/>
              </w:rPr>
              <w:t>Поприветствовать</w:t>
            </w:r>
            <w:r w:rsidRPr="00E4639B">
              <w:rPr>
                <w:rFonts w:eastAsia="SimSun"/>
                <w:bCs/>
                <w:color w:val="000000"/>
              </w:rPr>
              <w:t>,</w:t>
            </w:r>
            <w:r w:rsidRPr="00E4639B">
              <w:rPr>
                <w:rFonts w:eastAsia="SimSun"/>
                <w:color w:val="000000"/>
              </w:rPr>
              <w:t xml:space="preserve"> представи</w:t>
            </w:r>
            <w:r>
              <w:rPr>
                <w:rFonts w:eastAsia="SimSun"/>
                <w:color w:val="000000"/>
              </w:rPr>
              <w:t>ть</w:t>
            </w:r>
            <w:r w:rsidRPr="00E4639B">
              <w:rPr>
                <w:rFonts w:eastAsia="SimSun"/>
                <w:color w:val="000000"/>
              </w:rPr>
              <w:t xml:space="preserve"> себя; узна</w:t>
            </w:r>
            <w:r>
              <w:rPr>
                <w:rFonts w:eastAsia="SimSun"/>
                <w:color w:val="000000"/>
              </w:rPr>
              <w:t>ть</w:t>
            </w:r>
            <w:r w:rsidRPr="00E4639B">
              <w:rPr>
                <w:rFonts w:eastAsia="SimSun"/>
                <w:color w:val="000000"/>
              </w:rPr>
              <w:t xml:space="preserve"> имя пац</w:t>
            </w:r>
            <w:r>
              <w:rPr>
                <w:rFonts w:eastAsia="SimSun"/>
                <w:color w:val="000000"/>
              </w:rPr>
              <w:t>иентки; во время этого установить</w:t>
            </w:r>
            <w:r w:rsidRPr="00E4639B">
              <w:rPr>
                <w:rFonts w:eastAsia="SimSun"/>
                <w:color w:val="000000"/>
              </w:rPr>
              <w:t xml:space="preserve"> оптимальную дистанцию</w:t>
            </w:r>
            <w:r w:rsidRPr="00E4639B">
              <w:rPr>
                <w:rFonts w:eastAsia="SimSun"/>
                <w:bCs/>
                <w:color w:val="000000"/>
              </w:rPr>
              <w:t>. Объясни</w:t>
            </w:r>
            <w:r>
              <w:rPr>
                <w:rFonts w:eastAsia="SimSun"/>
                <w:bCs/>
                <w:color w:val="000000"/>
              </w:rPr>
              <w:t>ть</w:t>
            </w:r>
            <w:r w:rsidRPr="00E4639B">
              <w:rPr>
                <w:rFonts w:eastAsia="SimSun"/>
                <w:bCs/>
                <w:color w:val="000000"/>
              </w:rPr>
              <w:t xml:space="preserve"> пациентке суть обследования. Получи</w:t>
            </w:r>
            <w:r>
              <w:rPr>
                <w:rFonts w:eastAsia="SimSun"/>
                <w:bCs/>
                <w:color w:val="000000"/>
              </w:rPr>
              <w:t>ть</w:t>
            </w:r>
            <w:r w:rsidRPr="00E4639B">
              <w:rPr>
                <w:rFonts w:eastAsia="SimSun"/>
                <w:bCs/>
                <w:color w:val="000000"/>
              </w:rPr>
              <w:t xml:space="preserve"> </w:t>
            </w:r>
            <w:r w:rsidRPr="00E4639B">
              <w:rPr>
                <w:rFonts w:eastAsia="SimSun"/>
                <w:color w:val="000000"/>
                <w:lang w:val="kk-KZ"/>
              </w:rPr>
              <w:t>устное</w:t>
            </w:r>
            <w:r w:rsidRPr="00E4639B">
              <w:rPr>
                <w:rFonts w:eastAsia="SimSun"/>
                <w:bCs/>
                <w:color w:val="000000"/>
              </w:rPr>
              <w:t xml:space="preserve"> согласие н</w:t>
            </w:r>
            <w:r w:rsidRPr="00E4639B">
              <w:rPr>
                <w:rFonts w:eastAsia="SimSun"/>
                <w:color w:val="000000"/>
                <w:lang w:val="kk-KZ"/>
              </w:rPr>
              <w:t>а проведение медицинской манипуляции.</w:t>
            </w:r>
          </w:p>
        </w:tc>
      </w:tr>
      <w:tr w:rsidR="00671980" w:rsidRPr="00E4639B" w:rsidTr="00842568">
        <w:trPr>
          <w:trHeight w:val="218"/>
        </w:trPr>
        <w:tc>
          <w:tcPr>
            <w:tcW w:w="675" w:type="dxa"/>
            <w:shd w:val="clear" w:color="auto" w:fill="auto"/>
            <w:hideMark/>
          </w:tcPr>
          <w:p w:rsidR="00671980" w:rsidRPr="00E4639B" w:rsidRDefault="00671980" w:rsidP="00EF5581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 w:rsidRPr="00E4639B">
              <w:rPr>
                <w:rFonts w:eastAsia="Calibri"/>
                <w:bCs/>
                <w:color w:val="000000"/>
              </w:rPr>
              <w:t>2.</w:t>
            </w:r>
          </w:p>
        </w:tc>
        <w:tc>
          <w:tcPr>
            <w:tcW w:w="3315" w:type="dxa"/>
            <w:shd w:val="clear" w:color="auto" w:fill="auto"/>
            <w:hideMark/>
          </w:tcPr>
          <w:p w:rsidR="00671980" w:rsidRPr="00E4639B" w:rsidRDefault="00671980" w:rsidP="00C17725">
            <w:pPr>
              <w:jc w:val="both"/>
              <w:rPr>
                <w:rFonts w:eastAsia="SimSun"/>
                <w:color w:val="000000"/>
                <w:lang w:eastAsia="en-US"/>
              </w:rPr>
            </w:pPr>
            <w:r>
              <w:rPr>
                <w:rFonts w:eastAsia="SimSun"/>
                <w:color w:val="000000"/>
                <w:lang w:eastAsia="en-US"/>
              </w:rPr>
              <w:t>Обработать руки гигиеническим способом</w:t>
            </w:r>
          </w:p>
        </w:tc>
        <w:tc>
          <w:tcPr>
            <w:tcW w:w="5757" w:type="dxa"/>
            <w:shd w:val="clear" w:color="auto" w:fill="auto"/>
          </w:tcPr>
          <w:p w:rsidR="00671980" w:rsidRPr="00E4639B" w:rsidRDefault="00671980" w:rsidP="00C17725">
            <w:pPr>
              <w:jc w:val="both"/>
              <w:rPr>
                <w:rFonts w:eastAsia="SimSun"/>
                <w:color w:val="000000"/>
                <w:lang w:eastAsia="en-US"/>
              </w:rPr>
            </w:pPr>
            <w:r>
              <w:rPr>
                <w:color w:val="000000"/>
              </w:rPr>
              <w:t>Вымыть руки, вытереть</w:t>
            </w:r>
            <w:r w:rsidRPr="00E4639B">
              <w:rPr>
                <w:color w:val="000000"/>
              </w:rPr>
              <w:t xml:space="preserve"> одноразовым полотенцем. Наде</w:t>
            </w:r>
            <w:r>
              <w:rPr>
                <w:color w:val="000000"/>
              </w:rPr>
              <w:t>ть</w:t>
            </w:r>
            <w:r w:rsidRPr="00E4639B">
              <w:rPr>
                <w:color w:val="000000"/>
              </w:rPr>
              <w:t xml:space="preserve"> одноразовые перчатки.</w:t>
            </w:r>
          </w:p>
        </w:tc>
      </w:tr>
      <w:tr w:rsidR="00671980" w:rsidRPr="00E4639B" w:rsidTr="00842568">
        <w:trPr>
          <w:trHeight w:val="305"/>
        </w:trPr>
        <w:tc>
          <w:tcPr>
            <w:tcW w:w="675" w:type="dxa"/>
            <w:shd w:val="clear" w:color="auto" w:fill="auto"/>
            <w:hideMark/>
          </w:tcPr>
          <w:p w:rsidR="00671980" w:rsidRPr="00E4639B" w:rsidRDefault="00671980" w:rsidP="00EF5581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 w:rsidRPr="00E4639B">
              <w:rPr>
                <w:rFonts w:eastAsia="Calibri"/>
                <w:bCs/>
                <w:color w:val="000000"/>
              </w:rPr>
              <w:t>3.</w:t>
            </w:r>
          </w:p>
        </w:tc>
        <w:tc>
          <w:tcPr>
            <w:tcW w:w="3315" w:type="dxa"/>
            <w:shd w:val="clear" w:color="auto" w:fill="auto"/>
            <w:hideMark/>
          </w:tcPr>
          <w:p w:rsidR="00671980" w:rsidRPr="00E4639B" w:rsidRDefault="00671980" w:rsidP="00EF5581">
            <w:pPr>
              <w:jc w:val="both"/>
              <w:rPr>
                <w:rFonts w:eastAsia="SimSun"/>
                <w:color w:val="000000"/>
                <w:lang w:eastAsia="en-US"/>
              </w:rPr>
            </w:pPr>
            <w:r>
              <w:rPr>
                <w:rFonts w:eastAsia="SimSun"/>
                <w:color w:val="000000"/>
                <w:lang w:eastAsia="en-US"/>
              </w:rPr>
              <w:t xml:space="preserve">Уложить беременную </w:t>
            </w:r>
          </w:p>
        </w:tc>
        <w:tc>
          <w:tcPr>
            <w:tcW w:w="5757" w:type="dxa"/>
            <w:shd w:val="clear" w:color="auto" w:fill="auto"/>
          </w:tcPr>
          <w:p w:rsidR="00671980" w:rsidRPr="00E4639B" w:rsidRDefault="00671980" w:rsidP="00EF5581">
            <w:pPr>
              <w:jc w:val="both"/>
              <w:rPr>
                <w:rFonts w:eastAsia="SimSun"/>
                <w:color w:val="000000"/>
                <w:lang w:eastAsia="en-US"/>
              </w:rPr>
            </w:pPr>
            <w:r>
              <w:rPr>
                <w:color w:val="000000"/>
              </w:rPr>
              <w:t>Беременную уложить</w:t>
            </w:r>
            <w:r w:rsidRPr="00E4639B">
              <w:rPr>
                <w:color w:val="000000"/>
              </w:rPr>
              <w:t xml:space="preserve"> на кушетку, в положении ле</w:t>
            </w:r>
            <w:r>
              <w:rPr>
                <w:color w:val="000000"/>
              </w:rPr>
              <w:t>жа на спине, ноги слегка согнуть</w:t>
            </w:r>
            <w:r w:rsidRPr="00E4639B">
              <w:rPr>
                <w:color w:val="000000"/>
              </w:rPr>
              <w:t xml:space="preserve"> в тазобедренных и коленных суставах для</w:t>
            </w:r>
            <w:r>
              <w:rPr>
                <w:color w:val="000000"/>
              </w:rPr>
              <w:t xml:space="preserve"> расслабления мышц живота. Встать</w:t>
            </w:r>
            <w:r w:rsidRPr="00E4639B">
              <w:rPr>
                <w:color w:val="000000"/>
              </w:rPr>
              <w:t xml:space="preserve"> лицом к пациентке, справа от неё.</w:t>
            </w:r>
          </w:p>
        </w:tc>
      </w:tr>
      <w:tr w:rsidR="00671980" w:rsidRPr="00E4639B" w:rsidTr="00842568">
        <w:trPr>
          <w:trHeight w:val="305"/>
        </w:trPr>
        <w:tc>
          <w:tcPr>
            <w:tcW w:w="675" w:type="dxa"/>
            <w:shd w:val="clear" w:color="auto" w:fill="auto"/>
          </w:tcPr>
          <w:p w:rsidR="00671980" w:rsidRPr="00E4639B" w:rsidRDefault="00671980" w:rsidP="00EF5581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 w:rsidRPr="00E4639B">
              <w:rPr>
                <w:rFonts w:eastAsia="Calibri"/>
                <w:bCs/>
                <w:color w:val="000000"/>
              </w:rPr>
              <w:t>4.</w:t>
            </w:r>
          </w:p>
        </w:tc>
        <w:tc>
          <w:tcPr>
            <w:tcW w:w="3315" w:type="dxa"/>
            <w:shd w:val="clear" w:color="auto" w:fill="auto"/>
          </w:tcPr>
          <w:p w:rsidR="00671980" w:rsidRPr="00E4639B" w:rsidRDefault="00E7772E" w:rsidP="00E7772E">
            <w:pPr>
              <w:jc w:val="both"/>
              <w:rPr>
                <w:rFonts w:eastAsia="SimSun"/>
                <w:color w:val="000000"/>
                <w:lang w:eastAsia="en-US"/>
              </w:rPr>
            </w:pPr>
            <w:r>
              <w:rPr>
                <w:rFonts w:eastAsia="SimSun"/>
                <w:color w:val="000000"/>
                <w:lang w:eastAsia="en-US"/>
              </w:rPr>
              <w:t xml:space="preserve">Обратная связь </w:t>
            </w:r>
          </w:p>
        </w:tc>
        <w:tc>
          <w:tcPr>
            <w:tcW w:w="5757" w:type="dxa"/>
            <w:shd w:val="clear" w:color="auto" w:fill="auto"/>
          </w:tcPr>
          <w:p w:rsidR="00671980" w:rsidRPr="00E4639B" w:rsidRDefault="00E7772E" w:rsidP="00EF5581">
            <w:pPr>
              <w:jc w:val="both"/>
              <w:rPr>
                <w:rFonts w:eastAsia="SimSun"/>
                <w:color w:val="000000"/>
                <w:lang w:eastAsia="en-US"/>
              </w:rPr>
            </w:pPr>
            <w:r>
              <w:rPr>
                <w:rFonts w:eastAsia="SimSun"/>
                <w:color w:val="000000"/>
              </w:rPr>
              <w:t>Продемонстрировать</w:t>
            </w:r>
            <w:r w:rsidRPr="00E4639B">
              <w:rPr>
                <w:rFonts w:eastAsia="SimSun"/>
                <w:color w:val="000000"/>
              </w:rPr>
              <w:t xml:space="preserve"> навык информирования о положении тела пациентки  и навык проверки понимания пациенткой (обратной связи)</w:t>
            </w:r>
          </w:p>
        </w:tc>
      </w:tr>
      <w:tr w:rsidR="00671980" w:rsidRPr="00E4639B" w:rsidTr="00842568">
        <w:trPr>
          <w:trHeight w:val="131"/>
        </w:trPr>
        <w:tc>
          <w:tcPr>
            <w:tcW w:w="675" w:type="dxa"/>
            <w:shd w:val="clear" w:color="auto" w:fill="auto"/>
          </w:tcPr>
          <w:p w:rsidR="00671980" w:rsidRPr="00E4639B" w:rsidRDefault="00671980" w:rsidP="00EF5581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 w:rsidRPr="00E4639B">
              <w:rPr>
                <w:rFonts w:eastAsia="Calibri"/>
                <w:bCs/>
                <w:color w:val="000000"/>
              </w:rPr>
              <w:t>5</w:t>
            </w:r>
          </w:p>
        </w:tc>
        <w:tc>
          <w:tcPr>
            <w:tcW w:w="3315" w:type="dxa"/>
            <w:shd w:val="clear" w:color="auto" w:fill="auto"/>
          </w:tcPr>
          <w:p w:rsidR="00671980" w:rsidRPr="00E4639B" w:rsidRDefault="00671980" w:rsidP="00671980">
            <w:pPr>
              <w:jc w:val="both"/>
              <w:rPr>
                <w:rFonts w:eastAsia="SimSun"/>
                <w:color w:val="000000"/>
                <w:lang w:eastAsia="en-US"/>
              </w:rPr>
            </w:pPr>
            <w:r w:rsidRPr="00E4639B">
              <w:rPr>
                <w:color w:val="000000"/>
              </w:rPr>
              <w:t>Измери</w:t>
            </w:r>
            <w:r>
              <w:rPr>
                <w:color w:val="000000"/>
              </w:rPr>
              <w:t>ть</w:t>
            </w:r>
            <w:r w:rsidRPr="00E4639B">
              <w:rPr>
                <w:color w:val="000000"/>
              </w:rPr>
              <w:t xml:space="preserve"> окружность живота (ОЖ)</w:t>
            </w:r>
          </w:p>
        </w:tc>
        <w:tc>
          <w:tcPr>
            <w:tcW w:w="5757" w:type="dxa"/>
            <w:shd w:val="clear" w:color="auto" w:fill="auto"/>
          </w:tcPr>
          <w:p w:rsidR="00671980" w:rsidRPr="00E4639B" w:rsidRDefault="00671980" w:rsidP="00C17725">
            <w:pPr>
              <w:jc w:val="both"/>
              <w:rPr>
                <w:rFonts w:eastAsia="SimSun"/>
                <w:color w:val="000000"/>
                <w:lang w:eastAsia="en-US"/>
              </w:rPr>
            </w:pPr>
            <w:r>
              <w:rPr>
                <w:color w:val="000000"/>
              </w:rPr>
              <w:t>Сантиметровой лентой: расположить</w:t>
            </w:r>
            <w:r w:rsidRPr="00E4639B">
              <w:rPr>
                <w:color w:val="000000"/>
              </w:rPr>
              <w:t xml:space="preserve"> ленту - сзади на уровне середины поясничной области, спереди - на уровне пупка.</w:t>
            </w:r>
          </w:p>
        </w:tc>
      </w:tr>
      <w:tr w:rsidR="00671980" w:rsidRPr="00E4639B" w:rsidTr="00842568">
        <w:trPr>
          <w:trHeight w:val="131"/>
        </w:trPr>
        <w:tc>
          <w:tcPr>
            <w:tcW w:w="675" w:type="dxa"/>
            <w:shd w:val="clear" w:color="auto" w:fill="auto"/>
          </w:tcPr>
          <w:p w:rsidR="00671980" w:rsidRPr="00E4639B" w:rsidRDefault="00671980" w:rsidP="00EF5581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 w:rsidRPr="00E4639B">
              <w:rPr>
                <w:rFonts w:eastAsia="Calibri"/>
                <w:bCs/>
                <w:color w:val="000000"/>
              </w:rPr>
              <w:t>6</w:t>
            </w:r>
          </w:p>
        </w:tc>
        <w:tc>
          <w:tcPr>
            <w:tcW w:w="3315" w:type="dxa"/>
            <w:shd w:val="clear" w:color="auto" w:fill="auto"/>
          </w:tcPr>
          <w:p w:rsidR="00671980" w:rsidRPr="00E4639B" w:rsidRDefault="00671980" w:rsidP="00671980">
            <w:pPr>
              <w:jc w:val="both"/>
              <w:rPr>
                <w:rFonts w:eastAsia="SimSun"/>
                <w:color w:val="000000"/>
                <w:lang w:eastAsia="en-US"/>
              </w:rPr>
            </w:pPr>
            <w:r w:rsidRPr="00E4639B">
              <w:rPr>
                <w:color w:val="000000"/>
              </w:rPr>
              <w:t>Измери</w:t>
            </w:r>
            <w:r>
              <w:rPr>
                <w:color w:val="000000"/>
              </w:rPr>
              <w:t>ть</w:t>
            </w:r>
            <w:r w:rsidRPr="00E4639B">
              <w:rPr>
                <w:color w:val="000000"/>
              </w:rPr>
              <w:t xml:space="preserve"> высоту стояния дна матки (ВСДМ)</w:t>
            </w:r>
          </w:p>
        </w:tc>
        <w:tc>
          <w:tcPr>
            <w:tcW w:w="5757" w:type="dxa"/>
            <w:shd w:val="clear" w:color="auto" w:fill="auto"/>
          </w:tcPr>
          <w:p w:rsidR="00671980" w:rsidRPr="00E4639B" w:rsidRDefault="00671980" w:rsidP="00C17725">
            <w:pPr>
              <w:jc w:val="both"/>
              <w:rPr>
                <w:rFonts w:eastAsia="SimSun"/>
                <w:color w:val="000000"/>
                <w:lang w:eastAsia="en-US"/>
              </w:rPr>
            </w:pPr>
            <w:r>
              <w:rPr>
                <w:color w:val="000000"/>
              </w:rPr>
              <w:t>О</w:t>
            </w:r>
            <w:r w:rsidRPr="00E4639B">
              <w:rPr>
                <w:color w:val="000000"/>
              </w:rPr>
              <w:t>дин кон</w:t>
            </w:r>
            <w:r>
              <w:rPr>
                <w:color w:val="000000"/>
              </w:rPr>
              <w:t>ец сантиметровой ленты установить</w:t>
            </w:r>
            <w:r w:rsidRPr="00E4639B">
              <w:rPr>
                <w:color w:val="000000"/>
              </w:rPr>
              <w:t xml:space="preserve"> к верхнему краю симфиза и прижа</w:t>
            </w:r>
            <w:r>
              <w:rPr>
                <w:color w:val="000000"/>
              </w:rPr>
              <w:t>ть</w:t>
            </w:r>
            <w:r w:rsidRPr="00E4639B">
              <w:rPr>
                <w:color w:val="000000"/>
              </w:rPr>
              <w:t xml:space="preserve"> правой рукой, а левой рукой натяну</w:t>
            </w:r>
            <w:r>
              <w:rPr>
                <w:color w:val="000000"/>
              </w:rPr>
              <w:t>ть</w:t>
            </w:r>
            <w:r w:rsidRPr="00E4639B">
              <w:rPr>
                <w:color w:val="000000"/>
              </w:rPr>
              <w:t xml:space="preserve"> ленту по передней  поверхности живота,  до дна матки.</w:t>
            </w:r>
          </w:p>
        </w:tc>
      </w:tr>
      <w:tr w:rsidR="00671980" w:rsidRPr="00E4639B" w:rsidTr="00842568">
        <w:trPr>
          <w:trHeight w:val="131"/>
        </w:trPr>
        <w:tc>
          <w:tcPr>
            <w:tcW w:w="675" w:type="dxa"/>
            <w:shd w:val="clear" w:color="auto" w:fill="auto"/>
          </w:tcPr>
          <w:p w:rsidR="00671980" w:rsidRPr="00E4639B" w:rsidRDefault="00671980" w:rsidP="00EF5581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 w:rsidRPr="00E4639B">
              <w:rPr>
                <w:rFonts w:eastAsia="Calibri"/>
                <w:bCs/>
                <w:color w:val="000000"/>
              </w:rPr>
              <w:t>7</w:t>
            </w:r>
          </w:p>
        </w:tc>
        <w:tc>
          <w:tcPr>
            <w:tcW w:w="3315" w:type="dxa"/>
            <w:shd w:val="clear" w:color="auto" w:fill="auto"/>
          </w:tcPr>
          <w:p w:rsidR="00671980" w:rsidRPr="00E4639B" w:rsidRDefault="00671980" w:rsidP="00671980">
            <w:pPr>
              <w:jc w:val="both"/>
              <w:rPr>
                <w:rFonts w:eastAsia="SimSun"/>
                <w:color w:val="000000"/>
                <w:lang w:eastAsia="en-US"/>
              </w:rPr>
            </w:pPr>
            <w:r w:rsidRPr="00E4639B">
              <w:rPr>
                <w:rFonts w:eastAsia="SimSun"/>
                <w:color w:val="000000"/>
                <w:sz w:val="22"/>
                <w:szCs w:val="22"/>
              </w:rPr>
              <w:t>Продемонстрирова</w:t>
            </w:r>
            <w:r>
              <w:rPr>
                <w:rFonts w:eastAsia="SimSun"/>
                <w:color w:val="000000"/>
                <w:sz w:val="22"/>
                <w:szCs w:val="22"/>
              </w:rPr>
              <w:t xml:space="preserve">ть 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І</w:t>
            </w:r>
            <w:r w:rsidRPr="00E4639B">
              <w:rPr>
                <w:color w:val="000000"/>
                <w:sz w:val="22"/>
                <w:szCs w:val="22"/>
              </w:rPr>
              <w:t xml:space="preserve"> прием Леопольда-Левицкого </w:t>
            </w:r>
          </w:p>
        </w:tc>
        <w:tc>
          <w:tcPr>
            <w:tcW w:w="5757" w:type="dxa"/>
            <w:shd w:val="clear" w:color="auto" w:fill="auto"/>
          </w:tcPr>
          <w:p w:rsidR="00671980" w:rsidRPr="00E4639B" w:rsidRDefault="00671980" w:rsidP="00C17725">
            <w:pPr>
              <w:jc w:val="both"/>
              <w:rPr>
                <w:rFonts w:eastAsia="SimSun"/>
                <w:color w:val="000000"/>
                <w:lang w:eastAsia="en-US"/>
              </w:rPr>
            </w:pPr>
            <w:r>
              <w:rPr>
                <w:rFonts w:eastAsia="SimSun"/>
                <w:color w:val="000000"/>
                <w:sz w:val="22"/>
                <w:szCs w:val="22"/>
              </w:rPr>
              <w:t>О</w:t>
            </w:r>
            <w:r w:rsidRPr="00E4639B">
              <w:rPr>
                <w:rFonts w:eastAsia="SimSun"/>
                <w:color w:val="000000"/>
                <w:sz w:val="22"/>
                <w:szCs w:val="22"/>
              </w:rPr>
              <w:t>предели</w:t>
            </w:r>
            <w:r>
              <w:rPr>
                <w:rFonts w:eastAsia="SimSun"/>
                <w:color w:val="000000"/>
                <w:sz w:val="22"/>
                <w:szCs w:val="22"/>
              </w:rPr>
              <w:t>ть</w:t>
            </w:r>
            <w:r w:rsidRPr="00E4639B">
              <w:rPr>
                <w:rFonts w:eastAsia="SimSun"/>
                <w:color w:val="000000"/>
                <w:sz w:val="22"/>
                <w:szCs w:val="22"/>
              </w:rPr>
              <w:t xml:space="preserve"> уровень стояния дна матки и крупной части плода, находящей</w:t>
            </w:r>
            <w:r>
              <w:rPr>
                <w:rFonts w:eastAsia="SimSun"/>
                <w:color w:val="000000"/>
                <w:sz w:val="22"/>
                <w:szCs w:val="22"/>
              </w:rPr>
              <w:t>ся в дне матки.  Руки расположить на дне матки и погрузить</w:t>
            </w:r>
            <w:r w:rsidRPr="00E4639B">
              <w:rPr>
                <w:rFonts w:eastAsia="SimSun"/>
                <w:color w:val="000000"/>
                <w:sz w:val="22"/>
                <w:szCs w:val="22"/>
              </w:rPr>
              <w:t xml:space="preserve"> вглубь, определяя уровень стояния дна, а также часть плода, располагающуюся в дне матки.</w:t>
            </w:r>
          </w:p>
        </w:tc>
      </w:tr>
      <w:tr w:rsidR="00671980" w:rsidRPr="00E4639B" w:rsidTr="00842568">
        <w:trPr>
          <w:trHeight w:val="131"/>
        </w:trPr>
        <w:tc>
          <w:tcPr>
            <w:tcW w:w="675" w:type="dxa"/>
            <w:shd w:val="clear" w:color="auto" w:fill="auto"/>
          </w:tcPr>
          <w:p w:rsidR="00671980" w:rsidRPr="00E4639B" w:rsidRDefault="00671980" w:rsidP="00EF5581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 w:rsidRPr="00E4639B">
              <w:rPr>
                <w:rFonts w:eastAsia="Calibri"/>
                <w:bCs/>
                <w:color w:val="000000"/>
              </w:rPr>
              <w:t>8</w:t>
            </w:r>
          </w:p>
        </w:tc>
        <w:tc>
          <w:tcPr>
            <w:tcW w:w="3315" w:type="dxa"/>
            <w:shd w:val="clear" w:color="auto" w:fill="auto"/>
          </w:tcPr>
          <w:p w:rsidR="00671980" w:rsidRPr="0001337A" w:rsidRDefault="00671980" w:rsidP="00671980">
            <w:pPr>
              <w:jc w:val="both"/>
              <w:rPr>
                <w:rFonts w:eastAsia="SimSun"/>
                <w:color w:val="000000"/>
                <w:lang w:eastAsia="en-US"/>
              </w:rPr>
            </w:pPr>
            <w:r>
              <w:rPr>
                <w:rFonts w:eastAsia="SimSun"/>
                <w:color w:val="000000"/>
                <w:lang w:eastAsia="en-US"/>
              </w:rPr>
              <w:t xml:space="preserve">Продемонстрировать </w:t>
            </w:r>
            <w:r>
              <w:rPr>
                <w:rFonts w:eastAsia="SimSun"/>
                <w:color w:val="000000"/>
                <w:lang w:val="kk-KZ" w:eastAsia="en-US"/>
              </w:rPr>
              <w:t xml:space="preserve">ІІ </w:t>
            </w:r>
            <w:r w:rsidRPr="0001337A">
              <w:rPr>
                <w:rFonts w:eastAsia="SimSun"/>
                <w:color w:val="000000"/>
                <w:lang w:eastAsia="en-US"/>
              </w:rPr>
              <w:t>прием</w:t>
            </w:r>
            <w:r>
              <w:rPr>
                <w:rFonts w:eastAsia="SimSun"/>
                <w:color w:val="000000"/>
                <w:lang w:eastAsia="en-US"/>
              </w:rPr>
              <w:t xml:space="preserve"> Леопольда-Левицкого </w:t>
            </w:r>
          </w:p>
        </w:tc>
        <w:tc>
          <w:tcPr>
            <w:tcW w:w="5757" w:type="dxa"/>
            <w:shd w:val="clear" w:color="auto" w:fill="auto"/>
          </w:tcPr>
          <w:p w:rsidR="00671980" w:rsidRPr="0001337A" w:rsidRDefault="00671980" w:rsidP="00C17725">
            <w:pPr>
              <w:jc w:val="both"/>
              <w:rPr>
                <w:rFonts w:eastAsia="SimSun"/>
                <w:color w:val="000000"/>
                <w:lang w:eastAsia="en-US"/>
              </w:rPr>
            </w:pPr>
            <w:r>
              <w:rPr>
                <w:rFonts w:eastAsia="SimSun"/>
                <w:color w:val="000000"/>
                <w:lang w:eastAsia="en-US"/>
              </w:rPr>
              <w:t>Определить</w:t>
            </w:r>
            <w:r>
              <w:t xml:space="preserve"> </w:t>
            </w:r>
            <w:r w:rsidRPr="0001337A">
              <w:rPr>
                <w:rFonts w:eastAsia="SimSun"/>
                <w:color w:val="000000"/>
                <w:lang w:eastAsia="en-US"/>
              </w:rPr>
              <w:t xml:space="preserve">спинки и мелких частей плода, позиции плода, вида позиции.   </w:t>
            </w:r>
          </w:p>
        </w:tc>
      </w:tr>
      <w:tr w:rsidR="00671980" w:rsidRPr="00E4639B" w:rsidTr="00842568">
        <w:trPr>
          <w:trHeight w:val="131"/>
        </w:trPr>
        <w:tc>
          <w:tcPr>
            <w:tcW w:w="675" w:type="dxa"/>
            <w:shd w:val="clear" w:color="auto" w:fill="auto"/>
          </w:tcPr>
          <w:p w:rsidR="00671980" w:rsidRPr="00E4639B" w:rsidRDefault="00671980" w:rsidP="00EF5581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 w:rsidRPr="00E4639B">
              <w:rPr>
                <w:rFonts w:eastAsia="Calibri"/>
                <w:bCs/>
                <w:color w:val="000000"/>
              </w:rPr>
              <w:t>9</w:t>
            </w:r>
          </w:p>
        </w:tc>
        <w:tc>
          <w:tcPr>
            <w:tcW w:w="3315" w:type="dxa"/>
            <w:shd w:val="clear" w:color="auto" w:fill="auto"/>
          </w:tcPr>
          <w:p w:rsidR="00671980" w:rsidRPr="0001337A" w:rsidRDefault="00671980" w:rsidP="00671980">
            <w:pPr>
              <w:jc w:val="both"/>
              <w:rPr>
                <w:rFonts w:eastAsia="SimSun"/>
                <w:color w:val="000000"/>
                <w:sz w:val="22"/>
                <w:szCs w:val="22"/>
                <w:lang w:eastAsia="en-US"/>
              </w:rPr>
            </w:pPr>
            <w:r w:rsidRPr="00E4639B">
              <w:rPr>
                <w:rFonts w:eastAsia="SimSun"/>
                <w:color w:val="000000"/>
                <w:sz w:val="22"/>
                <w:szCs w:val="22"/>
              </w:rPr>
              <w:t>Продемонстрирова</w:t>
            </w:r>
            <w:r>
              <w:rPr>
                <w:rFonts w:eastAsia="SimSun"/>
                <w:color w:val="000000"/>
                <w:sz w:val="22"/>
                <w:szCs w:val="22"/>
              </w:rPr>
              <w:t>ть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kk-KZ"/>
              </w:rPr>
              <w:t>ІІІ</w:t>
            </w:r>
            <w:r w:rsidRPr="00E4639B">
              <w:rPr>
                <w:color w:val="000000"/>
                <w:sz w:val="22"/>
                <w:szCs w:val="22"/>
              </w:rPr>
              <w:t xml:space="preserve"> прием Леопольда-Левицкого </w:t>
            </w:r>
          </w:p>
        </w:tc>
        <w:tc>
          <w:tcPr>
            <w:tcW w:w="5757" w:type="dxa"/>
            <w:shd w:val="clear" w:color="auto" w:fill="auto"/>
          </w:tcPr>
          <w:p w:rsidR="00671980" w:rsidRPr="0001337A" w:rsidRDefault="00671980" w:rsidP="00C17725">
            <w:pPr>
              <w:jc w:val="both"/>
              <w:rPr>
                <w:rFonts w:eastAsia="SimSu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SimSun"/>
                <w:color w:val="000000"/>
                <w:sz w:val="22"/>
                <w:szCs w:val="22"/>
              </w:rPr>
              <w:t>О</w:t>
            </w:r>
            <w:r w:rsidRPr="00E4639B">
              <w:rPr>
                <w:rFonts w:eastAsia="SimSun"/>
                <w:color w:val="000000"/>
                <w:sz w:val="22"/>
                <w:szCs w:val="22"/>
              </w:rPr>
              <w:t>предели</w:t>
            </w:r>
            <w:r>
              <w:rPr>
                <w:rFonts w:eastAsia="SimSun"/>
                <w:color w:val="000000"/>
                <w:sz w:val="22"/>
                <w:szCs w:val="22"/>
              </w:rPr>
              <w:t>ть</w:t>
            </w:r>
            <w:r w:rsidRPr="0001337A">
              <w:rPr>
                <w:rFonts w:eastAsia="SimSun"/>
                <w:color w:val="000000"/>
                <w:sz w:val="22"/>
                <w:szCs w:val="22"/>
              </w:rPr>
              <w:t xml:space="preserve"> предлежащей части плода.</w:t>
            </w:r>
          </w:p>
        </w:tc>
      </w:tr>
      <w:tr w:rsidR="00671980" w:rsidRPr="00E4639B" w:rsidTr="00842568">
        <w:trPr>
          <w:trHeight w:val="131"/>
        </w:trPr>
        <w:tc>
          <w:tcPr>
            <w:tcW w:w="675" w:type="dxa"/>
            <w:shd w:val="clear" w:color="auto" w:fill="auto"/>
          </w:tcPr>
          <w:p w:rsidR="00671980" w:rsidRPr="00E4639B" w:rsidRDefault="00671980" w:rsidP="00EF5581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 w:rsidRPr="00E4639B">
              <w:rPr>
                <w:rFonts w:eastAsia="Calibri"/>
                <w:bCs/>
                <w:color w:val="000000"/>
              </w:rPr>
              <w:t>10.</w:t>
            </w:r>
          </w:p>
        </w:tc>
        <w:tc>
          <w:tcPr>
            <w:tcW w:w="3315" w:type="dxa"/>
            <w:shd w:val="clear" w:color="auto" w:fill="auto"/>
          </w:tcPr>
          <w:p w:rsidR="00E7772E" w:rsidRPr="00E4639B" w:rsidRDefault="00671980" w:rsidP="00E7772E">
            <w:pPr>
              <w:jc w:val="both"/>
              <w:rPr>
                <w:rFonts w:eastAsia="SimSun"/>
                <w:color w:val="000000"/>
                <w:lang w:eastAsia="en-US"/>
              </w:rPr>
            </w:pPr>
            <w:r w:rsidRPr="00E4639B">
              <w:rPr>
                <w:rFonts w:eastAsia="SimSun"/>
                <w:color w:val="000000"/>
                <w:sz w:val="22"/>
                <w:szCs w:val="22"/>
              </w:rPr>
              <w:t>Продемонстрирова</w:t>
            </w:r>
            <w:r>
              <w:rPr>
                <w:rFonts w:eastAsia="SimSun"/>
                <w:color w:val="000000"/>
                <w:sz w:val="22"/>
                <w:szCs w:val="22"/>
              </w:rPr>
              <w:t>ть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IV</w:t>
            </w:r>
            <w:r w:rsidRPr="00E4639B">
              <w:rPr>
                <w:color w:val="000000"/>
                <w:sz w:val="22"/>
                <w:szCs w:val="22"/>
              </w:rPr>
              <w:t xml:space="preserve"> прием Леопольда-Левицкого </w:t>
            </w:r>
          </w:p>
          <w:p w:rsidR="00671980" w:rsidRPr="00E4639B" w:rsidRDefault="00671980" w:rsidP="0030215F">
            <w:pPr>
              <w:jc w:val="both"/>
              <w:rPr>
                <w:rFonts w:eastAsia="SimSun"/>
                <w:color w:val="000000"/>
                <w:lang w:eastAsia="en-US"/>
              </w:rPr>
            </w:pPr>
          </w:p>
        </w:tc>
        <w:tc>
          <w:tcPr>
            <w:tcW w:w="5757" w:type="dxa"/>
            <w:shd w:val="clear" w:color="auto" w:fill="auto"/>
          </w:tcPr>
          <w:p w:rsidR="00E7772E" w:rsidRPr="0001337A" w:rsidRDefault="00E7772E" w:rsidP="00E7772E">
            <w:pPr>
              <w:jc w:val="both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  <w:sz w:val="22"/>
                <w:szCs w:val="22"/>
              </w:rPr>
              <w:t>О</w:t>
            </w:r>
            <w:r w:rsidRPr="00E4639B">
              <w:rPr>
                <w:rFonts w:eastAsia="SimSun"/>
                <w:color w:val="000000"/>
                <w:sz w:val="22"/>
                <w:szCs w:val="22"/>
              </w:rPr>
              <w:t>предели</w:t>
            </w:r>
            <w:r>
              <w:rPr>
                <w:rFonts w:eastAsia="SimSun"/>
                <w:color w:val="000000"/>
                <w:sz w:val="22"/>
                <w:szCs w:val="22"/>
              </w:rPr>
              <w:t>ть</w:t>
            </w:r>
            <w:r w:rsidRPr="0001337A">
              <w:rPr>
                <w:rFonts w:eastAsia="SimSun"/>
                <w:color w:val="000000"/>
                <w:sz w:val="22"/>
                <w:szCs w:val="22"/>
              </w:rPr>
              <w:t xml:space="preserve"> уровня стояния предлежащей части относительно входа в малый таз.</w:t>
            </w:r>
          </w:p>
          <w:p w:rsidR="00671980" w:rsidRPr="00E4639B" w:rsidRDefault="00E7772E" w:rsidP="00E7772E">
            <w:pPr>
              <w:jc w:val="both"/>
              <w:rPr>
                <w:rFonts w:eastAsia="SimSun"/>
                <w:color w:val="000000"/>
                <w:lang w:eastAsia="en-US"/>
              </w:rPr>
            </w:pPr>
            <w:r w:rsidRPr="00E4639B">
              <w:rPr>
                <w:rFonts w:eastAsia="SimSun"/>
                <w:color w:val="000000"/>
              </w:rPr>
              <w:t>Продемонстрирова</w:t>
            </w:r>
            <w:r>
              <w:rPr>
                <w:rFonts w:eastAsia="SimSun"/>
                <w:color w:val="000000"/>
              </w:rPr>
              <w:t>ть</w:t>
            </w:r>
            <w:r w:rsidRPr="00E4639B">
              <w:rPr>
                <w:rFonts w:eastAsia="SimSun"/>
                <w:color w:val="000000"/>
              </w:rPr>
              <w:t xml:space="preserve"> навык комментирования и информирования</w:t>
            </w:r>
          </w:p>
        </w:tc>
      </w:tr>
    </w:tbl>
    <w:p w:rsidR="00A26B36" w:rsidRDefault="00A26B36" w:rsidP="0026002B">
      <w:pPr>
        <w:rPr>
          <w:rFonts w:eastAsia="SimSun"/>
          <w:i/>
          <w:color w:val="000000"/>
        </w:rPr>
      </w:pPr>
      <w:bookmarkStart w:id="0" w:name="_GoBack"/>
      <w:bookmarkEnd w:id="0"/>
    </w:p>
    <w:sectPr w:rsidR="00A26B3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2BC" w:rsidRDefault="005142BC" w:rsidP="00961378">
      <w:r>
        <w:separator/>
      </w:r>
    </w:p>
  </w:endnote>
  <w:endnote w:type="continuationSeparator" w:id="0">
    <w:p w:rsidR="005142BC" w:rsidRDefault="005142BC" w:rsidP="00961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2BC" w:rsidRDefault="005142BC" w:rsidP="00961378">
      <w:r>
        <w:separator/>
      </w:r>
    </w:p>
  </w:footnote>
  <w:footnote w:type="continuationSeparator" w:id="0">
    <w:p w:rsidR="005142BC" w:rsidRDefault="005142BC" w:rsidP="00961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101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1175"/>
      <w:gridCol w:w="3721"/>
      <w:gridCol w:w="3526"/>
      <w:gridCol w:w="1717"/>
    </w:tblGrid>
    <w:tr w:rsidR="00961378" w:rsidTr="00BA2C0D">
      <w:trPr>
        <w:trHeight w:val="765"/>
        <w:jc w:val="center"/>
      </w:trPr>
      <w:tc>
        <w:tcPr>
          <w:tcW w:w="1175" w:type="dxa"/>
          <w:vMerge w:val="restart"/>
        </w:tcPr>
        <w:p w:rsidR="00961378" w:rsidRPr="00082BDA" w:rsidRDefault="00961378" w:rsidP="00BA2C0D">
          <w:pPr>
            <w:pStyle w:val="a5"/>
            <w:rPr>
              <w:sz w:val="6"/>
            </w:rPr>
          </w:pPr>
        </w:p>
        <w:p w:rsidR="00961378" w:rsidRPr="00082BDA" w:rsidRDefault="00961378" w:rsidP="00BA2C0D">
          <w:r>
            <w:rPr>
              <w:b/>
              <w:noProof/>
              <w:sz w:val="14"/>
              <w:szCs w:val="14"/>
            </w:rPr>
            <w:drawing>
              <wp:inline distT="0" distB="0" distL="0" distR="0" wp14:anchorId="617374DA" wp14:editId="2556C163">
                <wp:extent cx="566930" cy="6572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7372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3657" cy="69980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64" w:type="dxa"/>
          <w:gridSpan w:val="3"/>
        </w:tcPr>
        <w:p w:rsidR="00961378" w:rsidRPr="00EA3CA5" w:rsidRDefault="00961378" w:rsidP="00BA2C0D">
          <w:pPr>
            <w:ind w:left="51" w:hanging="5"/>
            <w:contextualSpacing/>
            <w:jc w:val="center"/>
            <w:rPr>
              <w:rFonts w:ascii="Tahoma" w:hAnsi="Tahoma" w:cs="Tahoma"/>
              <w:b/>
              <w:sz w:val="8"/>
              <w:szCs w:val="17"/>
              <w:lang w:val="kk-KZ"/>
            </w:rPr>
          </w:pPr>
        </w:p>
        <w:p w:rsidR="00961378" w:rsidRPr="00D12C8F" w:rsidRDefault="00961378" w:rsidP="00BA2C0D">
          <w:pPr>
            <w:jc w:val="center"/>
            <w:rPr>
              <w:rFonts w:ascii="Tahoma" w:hAnsi="Tahoma" w:cs="Tahoma"/>
              <w:b/>
              <w:sz w:val="17"/>
              <w:szCs w:val="17"/>
              <w:lang w:val="kk-KZ"/>
            </w:rPr>
          </w:pPr>
          <w:r>
            <w:rPr>
              <w:rFonts w:ascii="Tahoma" w:hAnsi="Tahoma" w:cs="Tahoma"/>
              <w:b/>
              <w:bCs/>
              <w:sz w:val="17"/>
              <w:szCs w:val="17"/>
              <w:lang w:val="kk-KZ"/>
            </w:rPr>
            <w:t xml:space="preserve">«С.Ж.АСФЕНДИЯРОВ АТЫНДАҒЫ ҚАЗАҚ </w:t>
          </w:r>
          <w:r w:rsidRPr="00EF0B36">
            <w:rPr>
              <w:rFonts w:ascii="Tahoma" w:hAnsi="Tahoma" w:cs="Tahoma"/>
              <w:b/>
              <w:bCs/>
              <w:sz w:val="17"/>
              <w:szCs w:val="17"/>
              <w:lang w:val="kk-KZ"/>
            </w:rPr>
            <w:t xml:space="preserve">ҰЛТТЫҚ МЕДИЦИНА УНИВЕРСИТЕТІ» </w:t>
          </w:r>
          <w:r>
            <w:rPr>
              <w:rFonts w:ascii="Tahoma" w:hAnsi="Tahoma" w:cs="Tahoma"/>
              <w:b/>
              <w:bCs/>
              <w:sz w:val="17"/>
              <w:szCs w:val="17"/>
              <w:lang w:val="kk-KZ"/>
            </w:rPr>
            <w:t>КЕА</w:t>
          </w:r>
          <w:r w:rsidRPr="00EF0B36">
            <w:rPr>
              <w:rFonts w:ascii="Tahoma" w:hAnsi="Tahoma" w:cs="Tahoma"/>
              <w:b/>
              <w:bCs/>
              <w:sz w:val="17"/>
              <w:szCs w:val="17"/>
              <w:lang w:val="kk-KZ"/>
            </w:rPr>
            <w:t>Қ</w:t>
          </w:r>
          <w:r>
            <w:rPr>
              <w:rFonts w:ascii="Tahoma" w:hAnsi="Tahoma" w:cs="Tahoma"/>
              <w:b/>
              <w:bCs/>
              <w:sz w:val="17"/>
              <w:szCs w:val="17"/>
              <w:lang w:val="kk-KZ"/>
            </w:rPr>
            <w:t xml:space="preserve"> </w:t>
          </w:r>
        </w:p>
        <w:p w:rsidR="00961378" w:rsidRPr="00D12C8F" w:rsidRDefault="00961378" w:rsidP="00BA2C0D">
          <w:pPr>
            <w:contextualSpacing/>
            <w:jc w:val="center"/>
            <w:rPr>
              <w:rFonts w:ascii="Tahoma" w:hAnsi="Tahoma" w:cs="Tahoma"/>
              <w:b/>
              <w:sz w:val="4"/>
              <w:szCs w:val="17"/>
              <w:lang w:val="kk-KZ"/>
            </w:rPr>
          </w:pPr>
        </w:p>
        <w:p w:rsidR="00961378" w:rsidRPr="00EF0B36" w:rsidRDefault="00961378" w:rsidP="00BA2C0D">
          <w:pPr>
            <w:tabs>
              <w:tab w:val="center" w:pos="4677"/>
              <w:tab w:val="right" w:pos="9355"/>
            </w:tabs>
            <w:contextualSpacing/>
            <w:jc w:val="center"/>
            <w:rPr>
              <w:rFonts w:ascii="Tahoma" w:hAnsi="Tahoma" w:cs="Tahoma"/>
              <w:b/>
              <w:sz w:val="17"/>
              <w:szCs w:val="17"/>
            </w:rPr>
          </w:pPr>
          <w:r>
            <w:rPr>
              <w:rFonts w:ascii="Tahoma" w:hAnsi="Tahoma" w:cs="Tahoma"/>
              <w:b/>
              <w:sz w:val="17"/>
              <w:szCs w:val="17"/>
              <w:lang w:val="kk-KZ"/>
            </w:rPr>
            <w:t>НАО</w:t>
          </w:r>
          <w:r w:rsidRPr="00EF0B36"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 </w:t>
          </w:r>
          <w:r>
            <w:rPr>
              <w:rFonts w:ascii="Tahoma" w:hAnsi="Tahoma" w:cs="Tahoma"/>
              <w:b/>
              <w:sz w:val="17"/>
              <w:szCs w:val="17"/>
            </w:rPr>
            <w:t>«</w:t>
          </w:r>
          <w:r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КАЗАХСКИЙ </w:t>
          </w:r>
          <w:r w:rsidRPr="00EF0B36">
            <w:rPr>
              <w:rFonts w:ascii="Tahoma" w:hAnsi="Tahoma" w:cs="Tahoma"/>
              <w:b/>
              <w:sz w:val="17"/>
              <w:szCs w:val="17"/>
            </w:rPr>
            <w:t>НАЦИОНАЛЬНЫЙ МЕДИЦИНСКИЙ УНИВЕРСИТЕТ</w:t>
          </w:r>
          <w:r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 ИМЕНИ С.Д. АСФЕНДИЯРОВА</w:t>
          </w:r>
          <w:r w:rsidRPr="00EF0B36">
            <w:rPr>
              <w:rFonts w:ascii="Tahoma" w:hAnsi="Tahoma" w:cs="Tahoma"/>
              <w:b/>
              <w:sz w:val="17"/>
              <w:szCs w:val="17"/>
            </w:rPr>
            <w:t>»</w:t>
          </w:r>
        </w:p>
        <w:p w:rsidR="00961378" w:rsidRPr="00EA3CA5" w:rsidRDefault="00961378" w:rsidP="00BA2C0D">
          <w:pPr>
            <w:pStyle w:val="a5"/>
            <w:rPr>
              <w:rFonts w:ascii="Tahoma" w:hAnsi="Tahoma" w:cs="Tahoma"/>
              <w:sz w:val="8"/>
            </w:rPr>
          </w:pPr>
        </w:p>
      </w:tc>
    </w:tr>
    <w:tr w:rsidR="00961378" w:rsidTr="00BA2C0D">
      <w:trPr>
        <w:trHeight w:val="236"/>
        <w:jc w:val="center"/>
      </w:trPr>
      <w:tc>
        <w:tcPr>
          <w:tcW w:w="1175" w:type="dxa"/>
          <w:vMerge/>
        </w:tcPr>
        <w:p w:rsidR="00961378" w:rsidRDefault="00961378" w:rsidP="00BA2C0D">
          <w:pPr>
            <w:pStyle w:val="a5"/>
          </w:pPr>
        </w:p>
      </w:tc>
      <w:tc>
        <w:tcPr>
          <w:tcW w:w="3721" w:type="dxa"/>
          <w:vMerge w:val="restart"/>
          <w:vAlign w:val="center"/>
        </w:tcPr>
        <w:p w:rsidR="00961378" w:rsidRPr="00EA3CA5" w:rsidRDefault="00961378" w:rsidP="00BA2C0D">
          <w:pPr>
            <w:pStyle w:val="a5"/>
            <w:jc w:val="center"/>
            <w:rPr>
              <w:rFonts w:ascii="Tahoma" w:hAnsi="Tahoma" w:cs="Tahoma"/>
            </w:rPr>
          </w:pPr>
          <w:r>
            <w:rPr>
              <w:sz w:val="17"/>
              <w:szCs w:val="17"/>
              <w:lang w:val="kk-KZ"/>
            </w:rPr>
            <w:t>Симуляционный Центр</w:t>
          </w:r>
        </w:p>
      </w:tc>
      <w:tc>
        <w:tcPr>
          <w:tcW w:w="3526" w:type="dxa"/>
          <w:vMerge w:val="restart"/>
          <w:vAlign w:val="center"/>
        </w:tcPr>
        <w:p w:rsidR="00961378" w:rsidRPr="004C3FDD" w:rsidRDefault="0030151A" w:rsidP="00BA2C0D">
          <w:pPr>
            <w:jc w:val="center"/>
            <w:rPr>
              <w:sz w:val="17"/>
              <w:szCs w:val="17"/>
              <w:lang w:val="kk-KZ"/>
            </w:rPr>
          </w:pPr>
          <w:r>
            <w:rPr>
              <w:sz w:val="17"/>
              <w:szCs w:val="17"/>
              <w:lang w:val="kk-KZ"/>
            </w:rPr>
            <w:t xml:space="preserve">Алгоритм </w:t>
          </w:r>
        </w:p>
      </w:tc>
      <w:tc>
        <w:tcPr>
          <w:tcW w:w="1715" w:type="dxa"/>
        </w:tcPr>
        <w:p w:rsidR="00961378" w:rsidRPr="003A67C1" w:rsidRDefault="00961378" w:rsidP="00BA2C0D">
          <w:pPr>
            <w:pStyle w:val="a5"/>
            <w:jc w:val="center"/>
            <w:rPr>
              <w:color w:val="7030A0"/>
              <w:lang w:val="kk-KZ"/>
            </w:rPr>
          </w:pPr>
          <w:r w:rsidRPr="004C3FDD">
            <w:rPr>
              <w:color w:val="7030A0"/>
              <w:sz w:val="17"/>
              <w:szCs w:val="17"/>
            </w:rPr>
            <w:t xml:space="preserve">Редакция: </w:t>
          </w:r>
          <w:r>
            <w:rPr>
              <w:color w:val="7030A0"/>
              <w:sz w:val="17"/>
              <w:szCs w:val="17"/>
              <w:lang w:val="kk-KZ"/>
            </w:rPr>
            <w:t>1</w:t>
          </w:r>
        </w:p>
      </w:tc>
    </w:tr>
    <w:tr w:rsidR="00961378" w:rsidTr="00BA2C0D">
      <w:trPr>
        <w:trHeight w:val="183"/>
        <w:jc w:val="center"/>
      </w:trPr>
      <w:tc>
        <w:tcPr>
          <w:tcW w:w="1175" w:type="dxa"/>
          <w:vMerge/>
        </w:tcPr>
        <w:p w:rsidR="00961378" w:rsidRDefault="00961378" w:rsidP="00BA2C0D">
          <w:pPr>
            <w:pStyle w:val="a5"/>
          </w:pPr>
        </w:p>
      </w:tc>
      <w:tc>
        <w:tcPr>
          <w:tcW w:w="3721" w:type="dxa"/>
          <w:vMerge/>
        </w:tcPr>
        <w:p w:rsidR="00961378" w:rsidRPr="00EA3CA5" w:rsidRDefault="00961378" w:rsidP="00BA2C0D">
          <w:pPr>
            <w:pStyle w:val="a5"/>
            <w:rPr>
              <w:rFonts w:ascii="Tahoma" w:hAnsi="Tahoma" w:cs="Tahoma"/>
            </w:rPr>
          </w:pPr>
        </w:p>
      </w:tc>
      <w:tc>
        <w:tcPr>
          <w:tcW w:w="3526" w:type="dxa"/>
          <w:vMerge/>
        </w:tcPr>
        <w:p w:rsidR="00961378" w:rsidRPr="00EA3CA5" w:rsidRDefault="00961378" w:rsidP="00BA2C0D">
          <w:pPr>
            <w:pStyle w:val="a5"/>
            <w:rPr>
              <w:rFonts w:ascii="Tahoma" w:hAnsi="Tahoma" w:cs="Tahoma"/>
            </w:rPr>
          </w:pPr>
        </w:p>
      </w:tc>
      <w:tc>
        <w:tcPr>
          <w:tcW w:w="1715" w:type="dxa"/>
        </w:tcPr>
        <w:p w:rsidR="00961378" w:rsidRPr="004C3FDD" w:rsidRDefault="00961378" w:rsidP="00BA2C0D">
          <w:pPr>
            <w:pStyle w:val="a5"/>
            <w:jc w:val="center"/>
            <w:rPr>
              <w:color w:val="7030A0"/>
              <w:sz w:val="17"/>
              <w:szCs w:val="17"/>
            </w:rPr>
          </w:pPr>
          <w:r w:rsidRPr="004C3FDD">
            <w:rPr>
              <w:color w:val="7030A0"/>
              <w:sz w:val="17"/>
              <w:szCs w:val="17"/>
            </w:rPr>
            <w:t xml:space="preserve">Страница </w:t>
          </w:r>
          <w:r w:rsidRPr="004C3FDD">
            <w:rPr>
              <w:color w:val="7030A0"/>
              <w:sz w:val="17"/>
              <w:szCs w:val="17"/>
              <w:lang w:val="en-US"/>
            </w:rPr>
            <w:fldChar w:fldCharType="begin"/>
          </w:r>
          <w:r w:rsidRPr="004C3FDD">
            <w:rPr>
              <w:color w:val="7030A0"/>
              <w:sz w:val="17"/>
              <w:szCs w:val="17"/>
              <w:lang w:val="en-US"/>
            </w:rPr>
            <w:instrText>PAGE  \* Arabic  \* MERGEFORMAT</w:instrText>
          </w:r>
          <w:r w:rsidRPr="004C3FDD">
            <w:rPr>
              <w:color w:val="7030A0"/>
              <w:sz w:val="17"/>
              <w:szCs w:val="17"/>
              <w:lang w:val="en-US"/>
            </w:rPr>
            <w:fldChar w:fldCharType="separate"/>
          </w:r>
          <w:r w:rsidR="005717C2">
            <w:rPr>
              <w:noProof/>
              <w:color w:val="7030A0"/>
              <w:sz w:val="17"/>
              <w:szCs w:val="17"/>
              <w:lang w:val="en-US"/>
            </w:rPr>
            <w:t>1</w:t>
          </w:r>
          <w:r w:rsidRPr="004C3FDD">
            <w:rPr>
              <w:color w:val="7030A0"/>
              <w:sz w:val="17"/>
              <w:szCs w:val="17"/>
              <w:lang w:val="en-US"/>
            </w:rPr>
            <w:fldChar w:fldCharType="end"/>
          </w:r>
          <w:r w:rsidRPr="004C3FDD">
            <w:rPr>
              <w:color w:val="7030A0"/>
              <w:sz w:val="17"/>
              <w:szCs w:val="17"/>
            </w:rPr>
            <w:t xml:space="preserve"> из</w:t>
          </w:r>
          <w:r>
            <w:rPr>
              <w:color w:val="7030A0"/>
              <w:sz w:val="17"/>
              <w:szCs w:val="17"/>
            </w:rPr>
            <w:t xml:space="preserve"> </w:t>
          </w:r>
          <w:r w:rsidR="005142BC">
            <w:fldChar w:fldCharType="begin"/>
          </w:r>
          <w:r w:rsidR="005142BC">
            <w:instrText>NUMPAGES  \* Arabic  \* MERGEFORMAT</w:instrText>
          </w:r>
          <w:r w:rsidR="005142BC">
            <w:fldChar w:fldCharType="separate"/>
          </w:r>
          <w:r w:rsidR="005717C2" w:rsidRPr="005717C2">
            <w:rPr>
              <w:noProof/>
              <w:color w:val="7030A0"/>
              <w:sz w:val="17"/>
              <w:szCs w:val="17"/>
              <w:lang w:val="en-US"/>
            </w:rPr>
            <w:t>1</w:t>
          </w:r>
          <w:r w:rsidR="005142BC">
            <w:rPr>
              <w:noProof/>
              <w:color w:val="7030A0"/>
              <w:sz w:val="17"/>
              <w:szCs w:val="17"/>
              <w:lang w:val="en-US"/>
            </w:rPr>
            <w:fldChar w:fldCharType="end"/>
          </w:r>
        </w:p>
      </w:tc>
    </w:tr>
  </w:tbl>
  <w:p w:rsidR="00961378" w:rsidRDefault="009613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02B"/>
    <w:rsid w:val="000A1726"/>
    <w:rsid w:val="000F7978"/>
    <w:rsid w:val="00116DA1"/>
    <w:rsid w:val="00120F06"/>
    <w:rsid w:val="00131E13"/>
    <w:rsid w:val="00195F9B"/>
    <w:rsid w:val="001B2F02"/>
    <w:rsid w:val="001F46C9"/>
    <w:rsid w:val="0026002B"/>
    <w:rsid w:val="002712BE"/>
    <w:rsid w:val="00283B7B"/>
    <w:rsid w:val="002D7DF8"/>
    <w:rsid w:val="0030151A"/>
    <w:rsid w:val="0030215F"/>
    <w:rsid w:val="00391D45"/>
    <w:rsid w:val="003C546C"/>
    <w:rsid w:val="003E7869"/>
    <w:rsid w:val="004B5023"/>
    <w:rsid w:val="004C34BC"/>
    <w:rsid w:val="005142BC"/>
    <w:rsid w:val="005514BE"/>
    <w:rsid w:val="005717C2"/>
    <w:rsid w:val="00576723"/>
    <w:rsid w:val="005D2623"/>
    <w:rsid w:val="006632D2"/>
    <w:rsid w:val="00671980"/>
    <w:rsid w:val="006925BC"/>
    <w:rsid w:val="007226AB"/>
    <w:rsid w:val="007A4CF6"/>
    <w:rsid w:val="00842568"/>
    <w:rsid w:val="00961378"/>
    <w:rsid w:val="00987174"/>
    <w:rsid w:val="00A26B36"/>
    <w:rsid w:val="00B01679"/>
    <w:rsid w:val="00B22C58"/>
    <w:rsid w:val="00B27D3B"/>
    <w:rsid w:val="00BE51D5"/>
    <w:rsid w:val="00C17725"/>
    <w:rsid w:val="00CA3820"/>
    <w:rsid w:val="00D14676"/>
    <w:rsid w:val="00D15CE3"/>
    <w:rsid w:val="00D648EE"/>
    <w:rsid w:val="00DE5BF8"/>
    <w:rsid w:val="00E30504"/>
    <w:rsid w:val="00E33C3A"/>
    <w:rsid w:val="00E521A2"/>
    <w:rsid w:val="00E65B7E"/>
    <w:rsid w:val="00E7772E"/>
    <w:rsid w:val="00FC0ADE"/>
    <w:rsid w:val="00FD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25E90"/>
  <w15:docId w15:val="{5375754B-3516-4FD7-9BC8-74551345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26002B"/>
    <w:pPr>
      <w:jc w:val="center"/>
    </w:pPr>
    <w:rPr>
      <w:rFonts w:eastAsiaTheme="minorEastAsia"/>
      <w:b/>
      <w:bCs/>
      <w:sz w:val="28"/>
    </w:rPr>
  </w:style>
  <w:style w:type="character" w:customStyle="1" w:styleId="a4">
    <w:name w:val="Подзаголовок Знак"/>
    <w:basedOn w:val="a0"/>
    <w:link w:val="a3"/>
    <w:rsid w:val="0026002B"/>
    <w:rPr>
      <w:rFonts w:ascii="Times New Roman" w:eastAsiaTheme="minorEastAsia" w:hAnsi="Times New Roman" w:cs="Times New Roman"/>
      <w:b/>
      <w:bCs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61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1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61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137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961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6137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613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dcterms:created xsi:type="dcterms:W3CDTF">2021-06-30T04:21:00Z</dcterms:created>
  <dcterms:modified xsi:type="dcterms:W3CDTF">2021-06-30T09:06:00Z</dcterms:modified>
</cp:coreProperties>
</file>