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1" w:rsidRDefault="00D02041" w:rsidP="00D02041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Форма №</w:t>
      </w:r>
      <w:r>
        <w:rPr>
          <w:b/>
          <w:i/>
          <w:u w:val="single"/>
          <w:lang w:val="en-US"/>
        </w:rPr>
        <w:t>1</w:t>
      </w:r>
    </w:p>
    <w:p w:rsidR="00D02041" w:rsidRDefault="00D02041" w:rsidP="00D02041">
      <w:pPr>
        <w:jc w:val="right"/>
        <w:rPr>
          <w:b/>
          <w:i/>
          <w:u w:val="single"/>
        </w:rPr>
      </w:pPr>
    </w:p>
    <w:tbl>
      <w:tblPr>
        <w:tblW w:w="10455" w:type="dxa"/>
        <w:jc w:val="center"/>
        <w:tblLook w:val="04A0"/>
      </w:tblPr>
      <w:tblGrid>
        <w:gridCol w:w="4391"/>
        <w:gridCol w:w="1546"/>
        <w:gridCol w:w="4518"/>
      </w:tblGrid>
      <w:tr w:rsidR="00D02041" w:rsidTr="00D02041">
        <w:trPr>
          <w:trHeight w:val="2659"/>
          <w:jc w:val="center"/>
        </w:trPr>
        <w:tc>
          <w:tcPr>
            <w:tcW w:w="4391" w:type="dxa"/>
          </w:tcPr>
          <w:p w:rsidR="00D02041" w:rsidRDefault="00D02041">
            <w:pPr>
              <w:pStyle w:val="a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«Согласовано»</w:t>
            </w:r>
          </w:p>
          <w:p w:rsidR="00D02041" w:rsidRDefault="00D02041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Проректор по учебно-воспитательной работе Тулебаев К.А.</w:t>
            </w:r>
          </w:p>
          <w:p w:rsidR="00D02041" w:rsidRDefault="00D02041">
            <w:pPr>
              <w:pStyle w:val="ae"/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D02041" w:rsidRDefault="00D02041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«____»___________________2012г.</w:t>
            </w:r>
          </w:p>
          <w:p w:rsidR="00D02041" w:rsidRDefault="00D02041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02041" w:rsidRDefault="00D02041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Департамента учебно-методической работы Абирова М.А.</w:t>
            </w:r>
          </w:p>
          <w:p w:rsidR="00D02041" w:rsidRDefault="00D02041">
            <w:pPr>
              <w:pStyle w:val="ae"/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D02041" w:rsidRDefault="00D02041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«____»___________________2012г.</w:t>
            </w:r>
          </w:p>
          <w:p w:rsidR="00D02041" w:rsidRDefault="00D02041">
            <w:pPr>
              <w:pStyle w:val="ae"/>
              <w:rPr>
                <w:color w:val="000000"/>
                <w:sz w:val="20"/>
                <w:szCs w:val="20"/>
              </w:rPr>
            </w:pPr>
          </w:p>
          <w:p w:rsidR="00D02041" w:rsidRDefault="00D02041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D02041" w:rsidRDefault="00D02041">
            <w:pPr>
              <w:rPr>
                <w:sz w:val="20"/>
                <w:szCs w:val="20"/>
              </w:rPr>
            </w:pPr>
          </w:p>
          <w:p w:rsidR="00D02041" w:rsidRDefault="00D02041">
            <w:pPr>
              <w:rPr>
                <w:sz w:val="20"/>
                <w:szCs w:val="20"/>
              </w:rPr>
            </w:pPr>
          </w:p>
          <w:p w:rsidR="00D02041" w:rsidRDefault="00D02041">
            <w:pPr>
              <w:rPr>
                <w:sz w:val="20"/>
                <w:szCs w:val="20"/>
              </w:rPr>
            </w:pPr>
          </w:p>
          <w:p w:rsidR="00D02041" w:rsidRDefault="00D02041">
            <w:pPr>
              <w:rPr>
                <w:sz w:val="20"/>
                <w:szCs w:val="20"/>
              </w:rPr>
            </w:pPr>
          </w:p>
          <w:p w:rsidR="00D02041" w:rsidRDefault="00D02041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D02041" w:rsidRDefault="00D02041">
            <w:pPr>
              <w:pStyle w:val="ae"/>
              <w:tabs>
                <w:tab w:val="left" w:pos="1363"/>
              </w:tabs>
              <w:rPr>
                <w:b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«Утверждаю»</w:t>
            </w:r>
          </w:p>
          <w:p w:rsidR="00D02041" w:rsidRDefault="00D02041">
            <w:pPr>
              <w:pStyle w:val="ae"/>
              <w:tabs>
                <w:tab w:val="left" w:pos="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                                     Аканов А.А.</w:t>
            </w:r>
          </w:p>
          <w:p w:rsidR="00D02041" w:rsidRDefault="00D02041">
            <w:pPr>
              <w:pStyle w:val="ae"/>
              <w:ind w:firstLine="708"/>
              <w:rPr>
                <w:sz w:val="20"/>
                <w:szCs w:val="20"/>
              </w:rPr>
            </w:pPr>
          </w:p>
          <w:p w:rsidR="00D02041" w:rsidRDefault="00D0204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D02041" w:rsidRDefault="00D0204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</w:tbl>
    <w:p w:rsidR="00D02041" w:rsidRDefault="00D02041" w:rsidP="00D02041">
      <w:pPr>
        <w:spacing w:line="240" w:lineRule="auto"/>
        <w:jc w:val="center"/>
        <w:rPr>
          <w:b/>
          <w:sz w:val="20"/>
          <w:szCs w:val="20"/>
        </w:rPr>
      </w:pPr>
    </w:p>
    <w:p w:rsidR="00D02041" w:rsidRDefault="00D02041" w:rsidP="00D02041">
      <w:pPr>
        <w:spacing w:line="240" w:lineRule="auto"/>
        <w:jc w:val="center"/>
        <w:rPr>
          <w:b/>
          <w:sz w:val="20"/>
          <w:szCs w:val="20"/>
        </w:rPr>
      </w:pPr>
    </w:p>
    <w:p w:rsidR="00D02041" w:rsidRDefault="00D02041" w:rsidP="00D0204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ОБУЧАЮЩАЯ ПРОГРАММА №2 </w:t>
      </w:r>
    </w:p>
    <w:p w:rsidR="00D02041" w:rsidRDefault="00D02041" w:rsidP="00D0204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визитинг-профессора Аванесова Вадим Сергеевича (г. Москва, Российская Федерация)</w:t>
      </w:r>
    </w:p>
    <w:p w:rsidR="00D02041" w:rsidRDefault="00D02041" w:rsidP="00D0204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 дисциплине: педагогика и психология, на тему: «Основы теории и методики педагогических измерений»</w:t>
      </w:r>
    </w:p>
    <w:p w:rsidR="00D02041" w:rsidRDefault="00D02041" w:rsidP="00D02041">
      <w:pPr>
        <w:spacing w:line="240" w:lineRule="auto"/>
        <w:rPr>
          <w:b/>
          <w:sz w:val="20"/>
          <w:szCs w:val="20"/>
        </w:rPr>
      </w:pPr>
    </w:p>
    <w:p w:rsidR="00D02041" w:rsidRDefault="00D02041" w:rsidP="00D02041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190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80"/>
        <w:gridCol w:w="3477"/>
        <w:gridCol w:w="1522"/>
        <w:gridCol w:w="914"/>
        <w:gridCol w:w="1675"/>
        <w:gridCol w:w="1616"/>
      </w:tblGrid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 лекции (занятия)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слушателей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День первый</w:t>
            </w:r>
          </w:p>
        </w:tc>
      </w:tr>
      <w:tr w:rsidR="00D02041" w:rsidTr="009A0F63">
        <w:trPr>
          <w:tblCellSpacing w:w="0" w:type="dxa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19.11.2012 г.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курс. Цель и содержание курса. Порядок проведения занятий и форма зачёта. Условия успешного обучения. Документ об окончании курса. </w:t>
            </w:r>
          </w:p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педагога-новатора, разработчика новых образовательных и аттестационных технологий.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13.00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тестологов</w:t>
            </w:r>
          </w:p>
        </w:tc>
      </w:tr>
      <w:tr w:rsidR="00D02041" w:rsidTr="009A0F63">
        <w:trPr>
          <w:tblCellSpacing w:w="0" w:type="dxa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учебно-методическим пособием «Новый педагогический контент ППС КазНМУ»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ОУМР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квантованных учебных текстов и тестовых форм в новых и аттестационных технологиях. </w:t>
            </w:r>
          </w:p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тестовых заданий. Разработка нового содержания и новых форм проверки уровня подготовленности педагогических работников Разработка аттестационных заданий различного уровня трудности.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13.00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тестологов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учебно-методическим пособием «Новый педагогический контент ППС КазНМУ»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ОУМР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Третий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методы определения качества учебных текстов и тестовых заданий. Практикум по работе со статистическими пакетами по определению качества тестовых заданий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теста.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 – 13.00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тестологов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учебно-методическим пособием «Новый педагогический контент ППС КазНМУ»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ОУМР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и правила разработки квантованных учебных текстов. Методика измерения уровня и структуры подготовленности студентов. Логический и педагогический анализ примеров квантованных учебных текстов и заданий к ним в тестовой форме.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13.00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тестологов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учебно-методическим пособием «Новый педагогический контент ППС КазНМУ»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ОУМР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нового поколения компьютерных учебных и аттестационных ситуаций, вариативных по форме и интегративных по содержанию. Примеры.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13.00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тестологов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учебно-методическим пособием «Новый педагогический контент ППС КазНМУ»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ОУМР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Шестой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тестовых форм в новых образовательных и аттестационных технологиях (лекция № 1) Задания с выбором одного или нескольких правильных ответов. Идея и правила квантования учебных текстов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квантованию учебных текстов и по разработке заданий в тестовой форме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Седьмой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11.2012 г. 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новых тестовых форм для применения в новых образовательных и аттестационных технологиях (лекция № 2). Задания открытой формы,  сдвоенные, характеризующие (признаки болезней и т.п.), задания тематические и др. 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разработке заданий с выбором, открытой формы и др.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Восьмой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.11</w:t>
            </w:r>
            <w:r>
              <w:rPr>
                <w:sz w:val="20"/>
                <w:szCs w:val="20"/>
              </w:rPr>
              <w:t>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разработки новых квантованных учебных текстов. Правила, принципы, примеры (Лекция № 3). 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. Квантование медицинских учебных текстов. Разработка заданий в тестовой форме к таким текстам.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.2012 </w:t>
            </w:r>
            <w:r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содержания тестовых заданий </w:t>
            </w:r>
            <w:r>
              <w:rPr>
                <w:sz w:val="20"/>
                <w:szCs w:val="20"/>
              </w:rPr>
              <w:lastRenderedPageBreak/>
              <w:t>в системе обучения по результатам (</w:t>
            </w:r>
            <w:r>
              <w:rPr>
                <w:sz w:val="20"/>
                <w:szCs w:val="20"/>
                <w:lang w:val="en-US"/>
              </w:rPr>
              <w:t>Outcomes</w:t>
            </w:r>
            <w:r w:rsidRPr="00D0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based</w:t>
            </w:r>
            <w:r w:rsidRPr="00D02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Education</w:t>
            </w:r>
            <w:r>
              <w:rPr>
                <w:sz w:val="20"/>
                <w:szCs w:val="20"/>
              </w:rPr>
              <w:t xml:space="preserve">) (Лекция № 4). Связь содержания теста с учебной программой. 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 </w:t>
            </w:r>
            <w:r>
              <w:rPr>
                <w:sz w:val="20"/>
                <w:szCs w:val="20"/>
              </w:rPr>
              <w:lastRenderedPageBreak/>
              <w:t>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кодификации содержания теста.  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Десятый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отбора содержания тестовых заданий и тестов. Трудность содержания. Связь содержания и формы. Классификация видов знаний (Лекция № 5).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разработке заданий для проверки различных видов знаний 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Одиннадцатый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уровня и структуры подготовленности студентов и учащихся (Лекция № 6).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 по работе с матрицей тестовых результатов.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Двенадцатый – тринадцатый дни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Участие в работе научно-практических конференций, посвященных «Дням Университета» 3-4.12.2012 г.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Четырнадцатый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основы разработки заданий в тестовой форме. Системы заданий в тестовой форме: тематические и ситуационные и др. задания. (Лекция № 7).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разработке систем заданий и клинических учебных ситуаций.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Пятнадцатый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Организация самостоятельной работы в вузах: формы и методы. Задания с интеллектуальным компонентом (Лекция № 8).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Разработка учебных клинических ситуаций и систем заданий к ним.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Шестнадцатый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pStyle w:val="ab"/>
              <w:ind w:firstLine="0"/>
              <w:jc w:val="both"/>
              <w:rPr>
                <w:sz w:val="20"/>
                <w:lang w:val="kk-KZ"/>
              </w:rPr>
            </w:pPr>
            <w:r>
              <w:rPr>
                <w:sz w:val="20"/>
              </w:rPr>
              <w:t>Применение тестовых форм для модульной организации учебного процесса (Лекция № 9).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Разработка учебного модуля по преподаваемой учебной дисциплине.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14.00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Семнадцатый день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.2012 г.</w:t>
            </w: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Вопросы аттестации и мониторинга результатов  учебной  работы  (Лекция № 10). Статистические методы обоснования качества тестовых заданий и тестов (Лекция № 11).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10.00-12.00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корпус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проведению </w:t>
            </w:r>
            <w:r>
              <w:rPr>
                <w:sz w:val="20"/>
                <w:szCs w:val="20"/>
              </w:rPr>
              <w:lastRenderedPageBreak/>
              <w:t xml:space="preserve">мониторинга и рейтинга студентов.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 – 14.00</w:t>
            </w:r>
          </w:p>
          <w:p w:rsidR="00D02041" w:rsidRDefault="00D02041">
            <w:pPr>
              <w:spacing w:line="240" w:lineRule="auto"/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 – 17.00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Тестологи кафедр</w:t>
            </w:r>
          </w:p>
        </w:tc>
      </w:tr>
      <w:tr w:rsidR="00D02041" w:rsidTr="009A0F6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4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041" w:rsidRDefault="00D02041" w:rsidP="009A0F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0F6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 xml:space="preserve"> часа </w:t>
            </w:r>
          </w:p>
        </w:tc>
      </w:tr>
    </w:tbl>
    <w:p w:rsidR="00D02041" w:rsidRDefault="00D02041" w:rsidP="00D02041">
      <w:pPr>
        <w:spacing w:line="240" w:lineRule="auto"/>
        <w:ind w:left="-567"/>
        <w:rPr>
          <w:b/>
          <w:sz w:val="20"/>
          <w:szCs w:val="20"/>
          <w:lang w:val="kk-KZ"/>
        </w:rPr>
      </w:pPr>
    </w:p>
    <w:p w:rsidR="00D02041" w:rsidRDefault="00D02041" w:rsidP="00D02041">
      <w:pPr>
        <w:spacing w:line="240" w:lineRule="auto"/>
        <w:ind w:left="-567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Директор Учебного</w:t>
      </w:r>
    </w:p>
    <w:p w:rsidR="00D02041" w:rsidRDefault="00D02041" w:rsidP="00D02041">
      <w:pPr>
        <w:spacing w:line="240" w:lineRule="auto"/>
        <w:ind w:left="-567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Департамента</w:t>
      </w:r>
    </w:p>
    <w:tbl>
      <w:tblPr>
        <w:tblpPr w:leftFromText="180" w:rightFromText="180" w:vertAnchor="text" w:horzAnchor="margin" w:tblpXSpec="right" w:tblpY="134"/>
        <w:tblW w:w="7997" w:type="dxa"/>
        <w:tblLook w:val="04A0"/>
      </w:tblPr>
      <w:tblGrid>
        <w:gridCol w:w="2452"/>
        <w:gridCol w:w="1995"/>
        <w:gridCol w:w="1761"/>
        <w:gridCol w:w="1789"/>
      </w:tblGrid>
      <w:tr w:rsidR="00D02041" w:rsidTr="00D02041">
        <w:trPr>
          <w:cantSplit/>
          <w:trHeight w:val="110"/>
        </w:trPr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041" w:rsidRDefault="00D0204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041" w:rsidRDefault="00D02041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D02041" w:rsidRDefault="00D02041" w:rsidP="00D02041">
      <w:pPr>
        <w:rPr>
          <w:rFonts w:ascii="Calibri" w:hAnsi="Calibri"/>
          <w:vanish/>
          <w:sz w:val="22"/>
          <w:szCs w:val="22"/>
        </w:rPr>
      </w:pPr>
    </w:p>
    <w:tbl>
      <w:tblPr>
        <w:tblW w:w="10243" w:type="dxa"/>
        <w:tblInd w:w="-530" w:type="dxa"/>
        <w:tblLook w:val="04A0"/>
      </w:tblPr>
      <w:tblGrid>
        <w:gridCol w:w="2320"/>
        <w:gridCol w:w="2429"/>
        <w:gridCol w:w="1977"/>
        <w:gridCol w:w="1746"/>
        <w:gridCol w:w="1771"/>
      </w:tblGrid>
      <w:tr w:rsidR="00D02041" w:rsidTr="00D02041">
        <w:trPr>
          <w:cantSplit/>
          <w:trHeight w:val="1061"/>
        </w:trPr>
        <w:tc>
          <w:tcPr>
            <w:tcW w:w="2320" w:type="dxa"/>
            <w:vMerge w:val="restart"/>
            <w:vAlign w:val="center"/>
            <w:hideMark/>
          </w:tcPr>
          <w:p w:rsidR="00D02041" w:rsidRDefault="00D0204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041" w:rsidRDefault="00D02041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02041" w:rsidRDefault="00D02041">
            <w:pPr>
              <w:spacing w:after="200" w:line="276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041" w:rsidRDefault="00D02041">
            <w:pPr>
              <w:spacing w:after="200"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041" w:rsidRDefault="00D02041">
            <w:pPr>
              <w:spacing w:after="200"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041" w:rsidRDefault="00D02041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02041" w:rsidRDefault="00D02041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D02041" w:rsidRDefault="00D02041">
            <w:pPr>
              <w:spacing w:after="200" w:line="276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02041" w:rsidTr="00D02041">
        <w:trPr>
          <w:cantSplit/>
          <w:trHeight w:val="120"/>
        </w:trPr>
        <w:tc>
          <w:tcPr>
            <w:tcW w:w="0" w:type="auto"/>
            <w:vMerge/>
            <w:vAlign w:val="center"/>
            <w:hideMark/>
          </w:tcPr>
          <w:p w:rsidR="00D02041" w:rsidRDefault="00D0204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041" w:rsidRDefault="00D02041">
            <w:pPr>
              <w:spacing w:after="200" w:line="276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041" w:rsidRDefault="00D02041">
            <w:pPr>
              <w:spacing w:after="200"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041" w:rsidRDefault="00D02041">
            <w:pPr>
              <w:spacing w:after="200"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041" w:rsidRDefault="00D02041">
            <w:pPr>
              <w:spacing w:after="200"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D02041" w:rsidRDefault="00D02041" w:rsidP="00D02041">
      <w:pPr>
        <w:rPr>
          <w:sz w:val="20"/>
          <w:szCs w:val="20"/>
          <w:lang w:val="kk-KZ"/>
        </w:rPr>
      </w:pPr>
    </w:p>
    <w:p w:rsidR="005F687D" w:rsidRPr="00D02041" w:rsidRDefault="005F687D" w:rsidP="00D02041"/>
    <w:sectPr w:rsidR="005F687D" w:rsidRPr="00D02041" w:rsidSect="00A746D4">
      <w:headerReference w:type="default" r:id="rId7"/>
      <w:footerReference w:type="default" r:id="rId8"/>
      <w:pgSz w:w="11906" w:h="16838"/>
      <w:pgMar w:top="1134" w:right="707" w:bottom="567" w:left="1134" w:header="1134" w:footer="26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C2" w:rsidRDefault="002648C2" w:rsidP="005F2A28">
      <w:pPr>
        <w:spacing w:line="240" w:lineRule="auto"/>
      </w:pPr>
      <w:r>
        <w:separator/>
      </w:r>
    </w:p>
  </w:endnote>
  <w:endnote w:type="continuationSeparator" w:id="1">
    <w:p w:rsidR="002648C2" w:rsidRDefault="002648C2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E8" w:rsidRPr="00DC1AA7" w:rsidRDefault="007E40DB">
    <w:pPr>
      <w:pStyle w:val="a7"/>
      <w:jc w:val="right"/>
      <w:rPr>
        <w:lang w:val="kk-KZ"/>
      </w:rPr>
    </w:pPr>
    <w:r>
      <w:rPr>
        <w:lang w:val="kk-KZ"/>
      </w:rPr>
      <w:t xml:space="preserve"> Страница </w:t>
    </w:r>
    <w:r w:rsidR="009A0F63">
      <w:rPr>
        <w:lang w:val="kk-KZ"/>
      </w:rPr>
      <w:t>2</w:t>
    </w:r>
    <w:r w:rsidR="0099501A">
      <w:rPr>
        <w:lang w:val="kk-KZ"/>
      </w:rPr>
      <w:t xml:space="preserve">6 </w:t>
    </w:r>
    <w:r>
      <w:rPr>
        <w:lang w:val="kk-KZ"/>
      </w:rPr>
      <w:t xml:space="preserve">из </w:t>
    </w:r>
    <w:r w:rsidR="009A0F63">
      <w:rPr>
        <w:lang w:val="kk-KZ"/>
      </w:rPr>
      <w:t>39</w:t>
    </w:r>
    <w:r w:rsidR="00DC1AA7" w:rsidRPr="00DC1AA7">
      <w:rPr>
        <w:lang w:val="kk-KZ"/>
      </w:rPr>
      <w:t xml:space="preserve"> </w:t>
    </w:r>
  </w:p>
  <w:p w:rsidR="005F2A28" w:rsidRDefault="005F2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C2" w:rsidRDefault="002648C2" w:rsidP="005F2A28">
      <w:pPr>
        <w:spacing w:line="240" w:lineRule="auto"/>
      </w:pPr>
      <w:r>
        <w:separator/>
      </w:r>
    </w:p>
  </w:footnote>
  <w:footnote w:type="continuationSeparator" w:id="1">
    <w:p w:rsidR="002648C2" w:rsidRDefault="002648C2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1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285"/>
    </w:tblGrid>
    <w:tr w:rsidR="000A26D6" w:rsidRPr="00A00EC8" w:rsidTr="005F40A0">
      <w:trPr>
        <w:cantSplit/>
        <w:trHeight w:val="767"/>
      </w:trPr>
      <w:tc>
        <w:tcPr>
          <w:tcW w:w="4233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D02041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7245B" w:rsidRPr="00A00EC8" w:rsidTr="005F40A0">
      <w:trPr>
        <w:cantSplit/>
        <w:trHeight w:val="580"/>
      </w:trPr>
      <w:tc>
        <w:tcPr>
          <w:tcW w:w="10011" w:type="dxa"/>
          <w:gridSpan w:val="3"/>
          <w:vAlign w:val="center"/>
        </w:tcPr>
        <w:p w:rsidR="00626BC1" w:rsidRDefault="009A0F63" w:rsidP="00626BC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 УЧЕБНО-МЕТОДИЧЕСКОЙ РАБОТЫ</w:t>
          </w:r>
        </w:p>
        <w:p w:rsidR="009A0F63" w:rsidRPr="003701EC" w:rsidRDefault="009A0F63" w:rsidP="00626BC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ПЛАН РАБОТЫ ВИЗИТИНГ-ПРОФЕССОРА</w:t>
          </w:r>
        </w:p>
      </w:tc>
    </w:tr>
  </w:tbl>
  <w:p w:rsidR="005F2A28" w:rsidRDefault="005F2A28" w:rsidP="005F2A28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511AE"/>
    <w:rsid w:val="00061499"/>
    <w:rsid w:val="000A26D6"/>
    <w:rsid w:val="00103537"/>
    <w:rsid w:val="00180F42"/>
    <w:rsid w:val="002236E3"/>
    <w:rsid w:val="00264076"/>
    <w:rsid w:val="002648C2"/>
    <w:rsid w:val="00287806"/>
    <w:rsid w:val="00287B3C"/>
    <w:rsid w:val="0029775C"/>
    <w:rsid w:val="0030019A"/>
    <w:rsid w:val="003046E7"/>
    <w:rsid w:val="003352E8"/>
    <w:rsid w:val="00353F0E"/>
    <w:rsid w:val="003611A4"/>
    <w:rsid w:val="003F0D04"/>
    <w:rsid w:val="003F4B49"/>
    <w:rsid w:val="00485A48"/>
    <w:rsid w:val="004A71DA"/>
    <w:rsid w:val="00502ADF"/>
    <w:rsid w:val="00510572"/>
    <w:rsid w:val="005455C9"/>
    <w:rsid w:val="00564AFA"/>
    <w:rsid w:val="00591365"/>
    <w:rsid w:val="00594F88"/>
    <w:rsid w:val="005B424B"/>
    <w:rsid w:val="005D4CCA"/>
    <w:rsid w:val="005F2A28"/>
    <w:rsid w:val="005F40A0"/>
    <w:rsid w:val="005F687D"/>
    <w:rsid w:val="00626BC1"/>
    <w:rsid w:val="00664AE0"/>
    <w:rsid w:val="0068111B"/>
    <w:rsid w:val="007036E8"/>
    <w:rsid w:val="0070596E"/>
    <w:rsid w:val="00734DDE"/>
    <w:rsid w:val="007412FE"/>
    <w:rsid w:val="007738B7"/>
    <w:rsid w:val="007B1FA7"/>
    <w:rsid w:val="007D3788"/>
    <w:rsid w:val="007E40DB"/>
    <w:rsid w:val="007F78BD"/>
    <w:rsid w:val="00834627"/>
    <w:rsid w:val="00837BE5"/>
    <w:rsid w:val="00897462"/>
    <w:rsid w:val="008F338B"/>
    <w:rsid w:val="00902090"/>
    <w:rsid w:val="0097245B"/>
    <w:rsid w:val="00994D09"/>
    <w:rsid w:val="0099501A"/>
    <w:rsid w:val="009A0F63"/>
    <w:rsid w:val="009B7B5B"/>
    <w:rsid w:val="009F242E"/>
    <w:rsid w:val="00A00EC8"/>
    <w:rsid w:val="00A66CC0"/>
    <w:rsid w:val="00A746D4"/>
    <w:rsid w:val="00A824F0"/>
    <w:rsid w:val="00A96A24"/>
    <w:rsid w:val="00B03305"/>
    <w:rsid w:val="00B34105"/>
    <w:rsid w:val="00B4632F"/>
    <w:rsid w:val="00B53B63"/>
    <w:rsid w:val="00B71DEC"/>
    <w:rsid w:val="00B92B35"/>
    <w:rsid w:val="00BA26D7"/>
    <w:rsid w:val="00BD5F2F"/>
    <w:rsid w:val="00BF617D"/>
    <w:rsid w:val="00C2734E"/>
    <w:rsid w:val="00C340D6"/>
    <w:rsid w:val="00C629A2"/>
    <w:rsid w:val="00C704CA"/>
    <w:rsid w:val="00C846BB"/>
    <w:rsid w:val="00CC0021"/>
    <w:rsid w:val="00D02041"/>
    <w:rsid w:val="00D33E68"/>
    <w:rsid w:val="00D578B4"/>
    <w:rsid w:val="00D765CD"/>
    <w:rsid w:val="00D86853"/>
    <w:rsid w:val="00DC1AA7"/>
    <w:rsid w:val="00DC62AA"/>
    <w:rsid w:val="00E013FF"/>
    <w:rsid w:val="00E80022"/>
    <w:rsid w:val="00E97077"/>
    <w:rsid w:val="00EC24F7"/>
    <w:rsid w:val="00EE038C"/>
    <w:rsid w:val="00FB75FC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D0204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unhideWhenUsed/>
    <w:rsid w:val="00D02041"/>
    <w:pPr>
      <w:widowControl/>
      <w:autoSpaceDE/>
      <w:autoSpaceDN/>
      <w:adjustRightInd/>
      <w:spacing w:line="240" w:lineRule="auto"/>
      <w:ind w:firstLine="709"/>
      <w:jc w:val="left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D02041"/>
    <w:rPr>
      <w:rFonts w:ascii="Times New Roman" w:eastAsia="Times New Roman" w:hAnsi="Times New Roman"/>
      <w:sz w:val="24"/>
    </w:rPr>
  </w:style>
  <w:style w:type="character" w:customStyle="1" w:styleId="ad">
    <w:name w:val="Без интервала Знак"/>
    <w:link w:val="ae"/>
    <w:uiPriority w:val="1"/>
    <w:locked/>
    <w:rsid w:val="00D02041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d"/>
    <w:uiPriority w:val="1"/>
    <w:qFormat/>
    <w:rsid w:val="00D020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8A14-2554-4CAE-9B08-9AB9D8A6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2012-11-13T11:02:00Z</cp:lastPrinted>
  <dcterms:created xsi:type="dcterms:W3CDTF">2012-11-13T10:51:00Z</dcterms:created>
  <dcterms:modified xsi:type="dcterms:W3CDTF">2012-11-13T11:03:00Z</dcterms:modified>
</cp:coreProperties>
</file>