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8E" w:rsidRPr="0092098E" w:rsidRDefault="0092098E" w:rsidP="0092098E">
      <w:pPr>
        <w:jc w:val="center"/>
        <w:rPr>
          <w:b/>
          <w:sz w:val="24"/>
          <w:szCs w:val="24"/>
        </w:rPr>
      </w:pPr>
      <w:r w:rsidRPr="0092098E">
        <w:rPr>
          <w:b/>
          <w:sz w:val="24"/>
          <w:szCs w:val="24"/>
        </w:rPr>
        <w:t>Программа</w:t>
      </w:r>
    </w:p>
    <w:p w:rsidR="0092098E" w:rsidRPr="00330633" w:rsidRDefault="0092098E" w:rsidP="0092098E">
      <w:pPr>
        <w:jc w:val="center"/>
        <w:rPr>
          <w:b/>
          <w:sz w:val="24"/>
          <w:szCs w:val="24"/>
        </w:rPr>
      </w:pPr>
      <w:r w:rsidRPr="0092098E">
        <w:rPr>
          <w:b/>
          <w:sz w:val="24"/>
          <w:szCs w:val="24"/>
          <w:lang w:val="kk-KZ"/>
        </w:rPr>
        <w:t xml:space="preserve"> </w:t>
      </w:r>
      <w:r w:rsidRPr="00330633">
        <w:rPr>
          <w:b/>
          <w:sz w:val="24"/>
          <w:szCs w:val="24"/>
        </w:rPr>
        <w:t xml:space="preserve">по дисциплине «Детские   болезни» </w:t>
      </w:r>
    </w:p>
    <w:p w:rsidR="0092098E" w:rsidRPr="00330633" w:rsidRDefault="0092098E" w:rsidP="0092098E">
      <w:pPr>
        <w:jc w:val="center"/>
        <w:rPr>
          <w:b/>
          <w:sz w:val="24"/>
          <w:szCs w:val="24"/>
        </w:rPr>
      </w:pPr>
      <w:r w:rsidRPr="00330633">
        <w:rPr>
          <w:b/>
          <w:sz w:val="24"/>
          <w:szCs w:val="24"/>
        </w:rPr>
        <w:t>для поступления в</w:t>
      </w:r>
      <w:r w:rsidR="00C335D8" w:rsidRPr="00330633">
        <w:rPr>
          <w:b/>
          <w:sz w:val="24"/>
          <w:szCs w:val="24"/>
        </w:rPr>
        <w:t xml:space="preserve"> интернатуру</w:t>
      </w:r>
      <w:r w:rsidRPr="00330633">
        <w:rPr>
          <w:b/>
          <w:sz w:val="24"/>
          <w:szCs w:val="24"/>
        </w:rPr>
        <w:t xml:space="preserve"> по специальности «Педиатрия»</w:t>
      </w:r>
    </w:p>
    <w:p w:rsidR="00176220" w:rsidRPr="00330633" w:rsidRDefault="00176220" w:rsidP="00176220">
      <w:pPr>
        <w:shd w:val="clear" w:color="auto" w:fill="FFFFFF"/>
        <w:tabs>
          <w:tab w:val="left" w:pos="485"/>
        </w:tabs>
        <w:rPr>
          <w:bCs/>
          <w:sz w:val="24"/>
          <w:szCs w:val="24"/>
        </w:rPr>
      </w:pPr>
    </w:p>
    <w:p w:rsidR="005B7AA6" w:rsidRPr="00330633" w:rsidRDefault="005B7AA6" w:rsidP="00101588">
      <w:pPr>
        <w:pStyle w:val="31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Физиологические (пограничные) состояния адаптационного периода. Клинические проявления. Тактика врача педиатра.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30633">
        <w:rPr>
          <w:sz w:val="24"/>
          <w:szCs w:val="24"/>
        </w:rPr>
        <w:t>Задержка внутриутробного развития новорожденных (ЗВУР).</w:t>
      </w:r>
      <w:r w:rsidR="00101588" w:rsidRPr="00330633">
        <w:rPr>
          <w:sz w:val="24"/>
          <w:szCs w:val="24"/>
        </w:rPr>
        <w:t xml:space="preserve"> </w:t>
      </w:r>
      <w:r w:rsidRPr="00330633">
        <w:rPr>
          <w:sz w:val="24"/>
          <w:szCs w:val="24"/>
        </w:rPr>
        <w:t xml:space="preserve">Клинические проявления. </w:t>
      </w:r>
      <w:r w:rsidRPr="00330633">
        <w:rPr>
          <w:color w:val="000000"/>
          <w:sz w:val="24"/>
          <w:szCs w:val="24"/>
        </w:rPr>
        <w:t xml:space="preserve">Лечение.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30633">
        <w:rPr>
          <w:color w:val="000000"/>
          <w:sz w:val="24"/>
          <w:szCs w:val="24"/>
        </w:rPr>
        <w:t>Недоношенные дети</w:t>
      </w:r>
      <w:r w:rsidR="00101588" w:rsidRPr="00330633">
        <w:rPr>
          <w:color w:val="000000"/>
          <w:sz w:val="24"/>
          <w:szCs w:val="24"/>
        </w:rPr>
        <w:t xml:space="preserve">. </w:t>
      </w:r>
      <w:r w:rsidRPr="00330633">
        <w:rPr>
          <w:color w:val="000000"/>
          <w:sz w:val="24"/>
          <w:szCs w:val="24"/>
        </w:rPr>
        <w:t xml:space="preserve">Причины, классификация, клинико-морфологические критерии. </w:t>
      </w:r>
    </w:p>
    <w:p w:rsidR="00330633" w:rsidRDefault="005B7AA6" w:rsidP="00101588">
      <w:pPr>
        <w:pStyle w:val="ad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30633">
        <w:rPr>
          <w:sz w:val="24"/>
          <w:szCs w:val="24"/>
        </w:rPr>
        <w:t>Рахит</w:t>
      </w:r>
      <w:r w:rsidRPr="00330633">
        <w:rPr>
          <w:color w:val="000000"/>
          <w:sz w:val="24"/>
          <w:szCs w:val="24"/>
        </w:rPr>
        <w:t>.</w:t>
      </w:r>
      <w:r w:rsidR="00101588" w:rsidRPr="00330633">
        <w:rPr>
          <w:color w:val="000000"/>
          <w:sz w:val="24"/>
          <w:szCs w:val="24"/>
        </w:rPr>
        <w:t xml:space="preserve"> </w:t>
      </w:r>
      <w:r w:rsidRPr="00330633">
        <w:rPr>
          <w:color w:val="000000"/>
          <w:sz w:val="24"/>
          <w:szCs w:val="24"/>
        </w:rPr>
        <w:t xml:space="preserve">Классификация, клинические и диагностические критерии, методы лечения и профилактики.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30633">
        <w:rPr>
          <w:color w:val="000000"/>
          <w:sz w:val="24"/>
          <w:szCs w:val="24"/>
        </w:rPr>
        <w:t>Гипервитаминоз Д.</w:t>
      </w:r>
      <w:r w:rsidR="00330633">
        <w:rPr>
          <w:color w:val="000000"/>
          <w:sz w:val="24"/>
          <w:szCs w:val="24"/>
        </w:rPr>
        <w:t xml:space="preserve"> Клиника</w:t>
      </w:r>
      <w:proofErr w:type="gramStart"/>
      <w:r w:rsidR="00330633">
        <w:rPr>
          <w:color w:val="000000"/>
          <w:sz w:val="24"/>
          <w:szCs w:val="24"/>
        </w:rPr>
        <w:t>.</w:t>
      </w:r>
      <w:proofErr w:type="gramEnd"/>
      <w:r w:rsidR="00330633">
        <w:rPr>
          <w:color w:val="000000"/>
          <w:sz w:val="24"/>
          <w:szCs w:val="24"/>
        </w:rPr>
        <w:t xml:space="preserve"> Диагностика. Лечение.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Острые бронхиты  у детей. </w:t>
      </w:r>
      <w:r w:rsidRPr="00330633">
        <w:rPr>
          <w:color w:val="000000"/>
          <w:spacing w:val="4"/>
          <w:sz w:val="24"/>
          <w:szCs w:val="24"/>
        </w:rPr>
        <w:t xml:space="preserve">Причины. Клинико-диагностические критерии. </w:t>
      </w:r>
      <w:r w:rsidRPr="00330633">
        <w:rPr>
          <w:color w:val="000000"/>
          <w:spacing w:val="3"/>
          <w:sz w:val="24"/>
          <w:szCs w:val="24"/>
        </w:rPr>
        <w:t xml:space="preserve">Принципы лечения.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sz w:val="24"/>
          <w:szCs w:val="24"/>
        </w:rPr>
        <w:t>Бронхиолиты</w:t>
      </w:r>
      <w:proofErr w:type="spellEnd"/>
      <w:r w:rsidRPr="00330633">
        <w:rPr>
          <w:sz w:val="24"/>
          <w:szCs w:val="24"/>
        </w:rPr>
        <w:t xml:space="preserve"> у детей. </w:t>
      </w:r>
      <w:r w:rsidRPr="00330633">
        <w:rPr>
          <w:color w:val="000000"/>
          <w:spacing w:val="4"/>
          <w:sz w:val="24"/>
          <w:szCs w:val="24"/>
        </w:rPr>
        <w:t xml:space="preserve">Причины. Клинико-диагностические критерии. </w:t>
      </w:r>
      <w:r w:rsidRPr="00330633">
        <w:rPr>
          <w:color w:val="000000"/>
          <w:spacing w:val="3"/>
          <w:sz w:val="24"/>
          <w:szCs w:val="24"/>
        </w:rPr>
        <w:t>Принципы лечения.</w:t>
      </w:r>
    </w:p>
    <w:p w:rsidR="00A36F8A" w:rsidRPr="00330633" w:rsidRDefault="005B7AA6" w:rsidP="00A36F8A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Острые пневмонии у детей. Классификация. </w:t>
      </w:r>
      <w:r w:rsidR="00A36F8A" w:rsidRPr="00330633">
        <w:rPr>
          <w:color w:val="000000"/>
          <w:spacing w:val="4"/>
          <w:sz w:val="24"/>
          <w:szCs w:val="24"/>
        </w:rPr>
        <w:t xml:space="preserve">Клинико-диагностические критерии. </w:t>
      </w:r>
      <w:r w:rsidR="00A36F8A" w:rsidRPr="00330633">
        <w:rPr>
          <w:color w:val="000000"/>
          <w:spacing w:val="3"/>
          <w:sz w:val="24"/>
          <w:szCs w:val="24"/>
        </w:rPr>
        <w:t xml:space="preserve">Принципы лечения. </w:t>
      </w:r>
    </w:p>
    <w:p w:rsidR="00A36F8A" w:rsidRPr="00330633" w:rsidRDefault="005B7AA6" w:rsidP="00A36F8A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Бронхиальная астма. </w:t>
      </w:r>
      <w:r w:rsidR="00A36F8A" w:rsidRPr="00330633">
        <w:rPr>
          <w:color w:val="000000"/>
          <w:spacing w:val="4"/>
          <w:sz w:val="24"/>
          <w:szCs w:val="24"/>
        </w:rPr>
        <w:t xml:space="preserve">Клинико-диагностические критерии. </w:t>
      </w:r>
      <w:r w:rsidR="00A36F8A" w:rsidRPr="00330633">
        <w:rPr>
          <w:color w:val="000000"/>
          <w:spacing w:val="3"/>
          <w:sz w:val="24"/>
          <w:szCs w:val="24"/>
        </w:rPr>
        <w:t xml:space="preserve">Принципы лечения. </w:t>
      </w:r>
    </w:p>
    <w:p w:rsidR="00A36F8A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Врожденные пороки сердца.</w:t>
      </w:r>
      <w:r w:rsidR="00294361" w:rsidRPr="00330633">
        <w:rPr>
          <w:sz w:val="24"/>
          <w:szCs w:val="24"/>
        </w:rPr>
        <w:t xml:space="preserve"> </w:t>
      </w:r>
      <w:r w:rsidRPr="00330633">
        <w:rPr>
          <w:color w:val="000000"/>
          <w:spacing w:val="2"/>
          <w:sz w:val="24"/>
          <w:szCs w:val="24"/>
        </w:rPr>
        <w:t>Определение. Основные причины</w:t>
      </w:r>
      <w:r w:rsidRPr="00330633">
        <w:rPr>
          <w:color w:val="000000"/>
          <w:spacing w:val="11"/>
          <w:sz w:val="24"/>
          <w:szCs w:val="24"/>
        </w:rPr>
        <w:t xml:space="preserve">. Классификация. </w:t>
      </w:r>
    </w:p>
    <w:p w:rsidR="00A36F8A" w:rsidRPr="00330633" w:rsidRDefault="00A36F8A" w:rsidP="00A36F8A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11"/>
          <w:sz w:val="24"/>
          <w:szCs w:val="24"/>
        </w:rPr>
        <w:t>В</w:t>
      </w:r>
      <w:r w:rsidR="005B7AA6" w:rsidRPr="00330633">
        <w:rPr>
          <w:color w:val="000000"/>
          <w:spacing w:val="11"/>
          <w:sz w:val="24"/>
          <w:szCs w:val="24"/>
        </w:rPr>
        <w:t>рожденные пороки сердца с обогащением малого круга кровообращения</w:t>
      </w:r>
      <w:r w:rsidRPr="00330633">
        <w:rPr>
          <w:color w:val="000000"/>
          <w:spacing w:val="11"/>
          <w:sz w:val="24"/>
          <w:szCs w:val="24"/>
        </w:rPr>
        <w:t>.</w:t>
      </w:r>
      <w:proofErr w:type="gramStart"/>
      <w:r w:rsidRPr="00330633">
        <w:rPr>
          <w:color w:val="000000"/>
          <w:spacing w:val="11"/>
          <w:sz w:val="24"/>
          <w:szCs w:val="24"/>
        </w:rPr>
        <w:t xml:space="preserve"> </w:t>
      </w:r>
      <w:proofErr w:type="gramEnd"/>
      <w:r w:rsidR="005B7AA6" w:rsidRPr="00330633">
        <w:rPr>
          <w:color w:val="000000"/>
          <w:spacing w:val="2"/>
          <w:sz w:val="24"/>
          <w:szCs w:val="24"/>
        </w:rPr>
        <w:t>Клинико-диагностические критерии.</w:t>
      </w:r>
      <w:r w:rsidR="005B7AA6" w:rsidRPr="00330633">
        <w:rPr>
          <w:color w:val="000000"/>
          <w:spacing w:val="5"/>
          <w:sz w:val="24"/>
          <w:szCs w:val="24"/>
        </w:rPr>
        <w:t xml:space="preserve"> Показания к хирургическому лечению. </w:t>
      </w:r>
    </w:p>
    <w:p w:rsidR="005B7AA6" w:rsidRPr="00330633" w:rsidRDefault="00A36F8A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11"/>
          <w:sz w:val="24"/>
          <w:szCs w:val="24"/>
        </w:rPr>
        <w:t>Врожденные пороки сердца с обеднением малого круга кровообращения.</w:t>
      </w:r>
      <w:r w:rsidRPr="00330633">
        <w:rPr>
          <w:color w:val="000000"/>
          <w:spacing w:val="2"/>
          <w:sz w:val="24"/>
          <w:szCs w:val="24"/>
        </w:rPr>
        <w:t xml:space="preserve"> Клинико-диагностические критерии.</w:t>
      </w:r>
      <w:r w:rsidRPr="00330633">
        <w:rPr>
          <w:color w:val="000000"/>
          <w:spacing w:val="5"/>
          <w:sz w:val="24"/>
          <w:szCs w:val="24"/>
        </w:rPr>
        <w:t xml:space="preserve"> Показания к хирургическому лечению.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sz w:val="24"/>
          <w:szCs w:val="24"/>
        </w:rPr>
        <w:t>Ревматоидный</w:t>
      </w:r>
      <w:proofErr w:type="spellEnd"/>
      <w:r w:rsidRPr="00330633">
        <w:rPr>
          <w:sz w:val="24"/>
          <w:szCs w:val="24"/>
        </w:rPr>
        <w:t xml:space="preserve"> артрит. Классификация. </w:t>
      </w:r>
      <w:r w:rsidR="00F647B7" w:rsidRPr="00330633">
        <w:rPr>
          <w:color w:val="000000"/>
          <w:spacing w:val="4"/>
          <w:sz w:val="24"/>
          <w:szCs w:val="24"/>
        </w:rPr>
        <w:t xml:space="preserve">Клинико-диагностические критерии. </w:t>
      </w:r>
      <w:r w:rsidR="00F647B7" w:rsidRPr="00330633">
        <w:rPr>
          <w:color w:val="000000"/>
          <w:spacing w:val="3"/>
          <w:sz w:val="24"/>
          <w:szCs w:val="24"/>
        </w:rPr>
        <w:t>Принципы лечения.</w:t>
      </w:r>
    </w:p>
    <w:p w:rsidR="00F647B7" w:rsidRPr="00330633" w:rsidRDefault="00F647B7" w:rsidP="00101588">
      <w:pPr>
        <w:pStyle w:val="ad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330633">
        <w:rPr>
          <w:sz w:val="24"/>
          <w:szCs w:val="24"/>
        </w:rPr>
        <w:t>Системная красная волчанка.</w:t>
      </w:r>
      <w:r w:rsidRPr="00330633">
        <w:rPr>
          <w:color w:val="000000"/>
          <w:spacing w:val="4"/>
          <w:sz w:val="24"/>
          <w:szCs w:val="24"/>
        </w:rPr>
        <w:t xml:space="preserve"> Клинико-диагностические критерии. </w:t>
      </w:r>
      <w:r w:rsidRPr="00330633">
        <w:rPr>
          <w:color w:val="000000"/>
          <w:spacing w:val="3"/>
          <w:sz w:val="24"/>
          <w:szCs w:val="24"/>
        </w:rPr>
        <w:t xml:space="preserve">Принципы лечения. </w:t>
      </w:r>
      <w:r w:rsidR="005B7AA6" w:rsidRPr="00330633">
        <w:rPr>
          <w:sz w:val="24"/>
          <w:szCs w:val="24"/>
        </w:rPr>
        <w:t xml:space="preserve">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color w:val="000000"/>
          <w:spacing w:val="-2"/>
          <w:sz w:val="24"/>
          <w:szCs w:val="24"/>
        </w:rPr>
      </w:pPr>
      <w:r w:rsidRPr="00330633">
        <w:rPr>
          <w:sz w:val="24"/>
          <w:szCs w:val="24"/>
        </w:rPr>
        <w:t xml:space="preserve">Тромбоцитопеническая пурпура. </w:t>
      </w:r>
      <w:r w:rsidRPr="00330633">
        <w:rPr>
          <w:color w:val="000000"/>
          <w:sz w:val="24"/>
          <w:szCs w:val="24"/>
        </w:rPr>
        <w:t>Причины. Классификация. 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sz w:val="24"/>
          <w:szCs w:val="24"/>
        </w:rPr>
        <w:t>Геморагический</w:t>
      </w:r>
      <w:proofErr w:type="spellEnd"/>
      <w:r w:rsidRPr="00330633">
        <w:rPr>
          <w:sz w:val="24"/>
          <w:szCs w:val="24"/>
        </w:rPr>
        <w:t xml:space="preserve"> </w:t>
      </w:r>
      <w:proofErr w:type="spellStart"/>
      <w:r w:rsidRPr="00330633">
        <w:rPr>
          <w:sz w:val="24"/>
          <w:szCs w:val="24"/>
        </w:rPr>
        <w:t>васкулит</w:t>
      </w:r>
      <w:proofErr w:type="spellEnd"/>
      <w:r w:rsidRPr="00330633">
        <w:rPr>
          <w:sz w:val="24"/>
          <w:szCs w:val="24"/>
        </w:rPr>
        <w:t>.</w:t>
      </w:r>
      <w:r w:rsidR="00F647B7" w:rsidRPr="00330633">
        <w:rPr>
          <w:sz w:val="24"/>
          <w:szCs w:val="24"/>
        </w:rPr>
        <w:t xml:space="preserve"> К</w:t>
      </w:r>
      <w:r w:rsidRPr="00330633">
        <w:rPr>
          <w:sz w:val="24"/>
          <w:szCs w:val="24"/>
        </w:rPr>
        <w:t>линико-лабораторная диагностика. Основные принципы лечения.</w:t>
      </w:r>
    </w:p>
    <w:p w:rsidR="00A34C9D" w:rsidRPr="00330633" w:rsidRDefault="00A34C9D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Гемофилия. Клинико-лабораторная диагностика. Основные принципы лечения.</w:t>
      </w:r>
    </w:p>
    <w:p w:rsidR="005B7AA6" w:rsidRPr="00330633" w:rsidRDefault="00330633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Острый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5B7AA6" w:rsidRPr="00330633">
        <w:rPr>
          <w:sz w:val="24"/>
          <w:szCs w:val="24"/>
        </w:rPr>
        <w:t>иелонефрит</w:t>
      </w:r>
      <w:proofErr w:type="spellEnd"/>
      <w:r w:rsidR="005B7AA6" w:rsidRPr="00330633">
        <w:rPr>
          <w:sz w:val="24"/>
          <w:szCs w:val="24"/>
        </w:rPr>
        <w:t xml:space="preserve"> у детей.</w:t>
      </w:r>
      <w:r w:rsidR="00294361" w:rsidRPr="00330633">
        <w:rPr>
          <w:sz w:val="24"/>
          <w:szCs w:val="24"/>
        </w:rPr>
        <w:t xml:space="preserve"> </w:t>
      </w:r>
      <w:r w:rsidR="005B7AA6" w:rsidRPr="00330633">
        <w:rPr>
          <w:sz w:val="24"/>
          <w:szCs w:val="24"/>
        </w:rPr>
        <w:t>Определение. Классификация. Критерии диагностики. Основные принципы лечения.</w:t>
      </w:r>
    </w:p>
    <w:p w:rsidR="00330633" w:rsidRPr="00330633" w:rsidRDefault="00330633" w:rsidP="00330633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Хронический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330633">
        <w:rPr>
          <w:sz w:val="24"/>
          <w:szCs w:val="24"/>
        </w:rPr>
        <w:t>иелонефрит</w:t>
      </w:r>
      <w:proofErr w:type="spellEnd"/>
      <w:r w:rsidRPr="00330633">
        <w:rPr>
          <w:sz w:val="24"/>
          <w:szCs w:val="24"/>
        </w:rPr>
        <w:t xml:space="preserve"> у детей. Определение. Классификация. Критерии диагностики. Основные принципы лечения.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Язвенная болезнь у детей. Классификация. Диагностика. Протоколы лечения. Профилактика.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Эндемический зоб</w:t>
      </w:r>
      <w:r w:rsidR="00294361" w:rsidRPr="00330633">
        <w:rPr>
          <w:sz w:val="24"/>
          <w:szCs w:val="24"/>
        </w:rPr>
        <w:t xml:space="preserve">. </w:t>
      </w:r>
      <w:r w:rsidRPr="00330633">
        <w:rPr>
          <w:sz w:val="24"/>
          <w:szCs w:val="24"/>
        </w:rPr>
        <w:t xml:space="preserve">Этиология. Клинические проявления. Диагностика. Показания для назначения </w:t>
      </w:r>
      <w:proofErr w:type="spellStart"/>
      <w:r w:rsidRPr="00330633">
        <w:rPr>
          <w:sz w:val="24"/>
          <w:szCs w:val="24"/>
        </w:rPr>
        <w:t>тиреоидных</w:t>
      </w:r>
      <w:proofErr w:type="spellEnd"/>
      <w:r w:rsidRPr="00330633">
        <w:rPr>
          <w:sz w:val="24"/>
          <w:szCs w:val="24"/>
        </w:rPr>
        <w:t xml:space="preserve"> препаратов. Профилактика </w:t>
      </w:r>
      <w:proofErr w:type="spellStart"/>
      <w:r w:rsidR="006922D8" w:rsidRPr="00330633">
        <w:rPr>
          <w:sz w:val="24"/>
          <w:szCs w:val="24"/>
        </w:rPr>
        <w:t>й</w:t>
      </w:r>
      <w:r w:rsidRPr="00330633">
        <w:rPr>
          <w:sz w:val="24"/>
          <w:szCs w:val="24"/>
        </w:rPr>
        <w:t>ододефицита</w:t>
      </w:r>
      <w:proofErr w:type="spellEnd"/>
      <w:r w:rsidRPr="00330633">
        <w:rPr>
          <w:sz w:val="24"/>
          <w:szCs w:val="24"/>
        </w:rPr>
        <w:t>.</w:t>
      </w:r>
    </w:p>
    <w:p w:rsidR="00A34C9D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Тиреотоксикоз.</w:t>
      </w:r>
      <w:r w:rsidR="00294361" w:rsidRPr="00330633">
        <w:rPr>
          <w:sz w:val="24"/>
          <w:szCs w:val="24"/>
        </w:rPr>
        <w:t xml:space="preserve"> </w:t>
      </w:r>
      <w:r w:rsidRPr="00330633">
        <w:rPr>
          <w:sz w:val="24"/>
          <w:szCs w:val="24"/>
        </w:rPr>
        <w:t>Этиология. Клинико-диагностические критерии Дифференциальная диагностика</w:t>
      </w:r>
      <w:r w:rsidR="00A34C9D" w:rsidRPr="00330633">
        <w:rPr>
          <w:sz w:val="24"/>
          <w:szCs w:val="24"/>
        </w:rPr>
        <w:t>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Неотложная помощь при тиреотоксическом кризе. 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Гипотиреоз. Этиология. Классификация. Клинические проявления Лечение. Прогноз.</w:t>
      </w:r>
    </w:p>
    <w:p w:rsidR="00A34C9D" w:rsidRPr="00330633" w:rsidRDefault="005B7AA6" w:rsidP="00A34C9D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Сахарный диабет. Этиология</w:t>
      </w:r>
      <w:proofErr w:type="gramStart"/>
      <w:r w:rsidR="00A34C9D" w:rsidRPr="00330633">
        <w:rPr>
          <w:sz w:val="24"/>
          <w:szCs w:val="24"/>
        </w:rPr>
        <w:t>.</w:t>
      </w:r>
      <w:proofErr w:type="gramEnd"/>
      <w:r w:rsidR="00A34C9D" w:rsidRPr="00330633">
        <w:rPr>
          <w:sz w:val="24"/>
          <w:szCs w:val="24"/>
        </w:rPr>
        <w:t xml:space="preserve"> К</w:t>
      </w:r>
      <w:r w:rsidRPr="00330633">
        <w:rPr>
          <w:sz w:val="24"/>
          <w:szCs w:val="24"/>
        </w:rPr>
        <w:t>лассификация</w:t>
      </w:r>
      <w:r w:rsidR="00A34C9D" w:rsidRPr="00330633">
        <w:rPr>
          <w:sz w:val="24"/>
          <w:szCs w:val="24"/>
        </w:rPr>
        <w:t xml:space="preserve">. </w:t>
      </w:r>
      <w:r w:rsidR="00A34C9D" w:rsidRPr="00330633">
        <w:rPr>
          <w:color w:val="000000"/>
          <w:spacing w:val="4"/>
          <w:sz w:val="24"/>
          <w:szCs w:val="24"/>
        </w:rPr>
        <w:t xml:space="preserve">Клинико-диагностические критерии. </w:t>
      </w:r>
      <w:r w:rsidR="00A34C9D" w:rsidRPr="00330633">
        <w:rPr>
          <w:color w:val="000000"/>
          <w:spacing w:val="3"/>
          <w:sz w:val="24"/>
          <w:szCs w:val="24"/>
        </w:rPr>
        <w:t>Принципы лечения.</w:t>
      </w:r>
    </w:p>
    <w:p w:rsidR="005B7AA6" w:rsidRPr="00330633" w:rsidRDefault="00A34C9D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Сахарный диабет</w:t>
      </w:r>
      <w:proofErr w:type="gramStart"/>
      <w:r w:rsidRPr="00330633">
        <w:rPr>
          <w:sz w:val="24"/>
          <w:szCs w:val="24"/>
        </w:rPr>
        <w:t>.</w:t>
      </w:r>
      <w:proofErr w:type="gramEnd"/>
      <w:r w:rsidRPr="00330633">
        <w:rPr>
          <w:sz w:val="24"/>
          <w:szCs w:val="24"/>
        </w:rPr>
        <w:t xml:space="preserve"> </w:t>
      </w:r>
      <w:r w:rsidR="005B7AA6" w:rsidRPr="00330633">
        <w:rPr>
          <w:sz w:val="24"/>
          <w:szCs w:val="24"/>
        </w:rPr>
        <w:t xml:space="preserve"> Осложнения. Современная тактика лечения.</w:t>
      </w:r>
    </w:p>
    <w:p w:rsidR="005B7AA6" w:rsidRPr="00330633" w:rsidRDefault="005B7AA6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Диабетические  комы. Классификация. Диагностика. Неотложная терапия.</w:t>
      </w:r>
    </w:p>
    <w:p w:rsidR="006922D8" w:rsidRPr="00330633" w:rsidRDefault="006922D8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sz w:val="24"/>
          <w:szCs w:val="24"/>
        </w:rPr>
        <w:lastRenderedPageBreak/>
        <w:t>Целиакия</w:t>
      </w:r>
      <w:proofErr w:type="spellEnd"/>
      <w:r w:rsidRPr="00330633">
        <w:rPr>
          <w:sz w:val="24"/>
          <w:szCs w:val="24"/>
        </w:rPr>
        <w:t>.</w:t>
      </w:r>
      <w:r w:rsidRPr="00330633">
        <w:rPr>
          <w:color w:val="000000"/>
          <w:sz w:val="24"/>
          <w:szCs w:val="24"/>
        </w:rPr>
        <w:t xml:space="preserve"> Причины. 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6922D8" w:rsidRPr="00330633" w:rsidRDefault="006922D8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Синдром </w:t>
      </w:r>
      <w:proofErr w:type="spellStart"/>
      <w:r w:rsidRPr="00330633">
        <w:rPr>
          <w:sz w:val="24"/>
          <w:szCs w:val="24"/>
        </w:rPr>
        <w:t>мальабсорбции</w:t>
      </w:r>
      <w:proofErr w:type="spellEnd"/>
      <w:r w:rsidRPr="00330633">
        <w:rPr>
          <w:sz w:val="24"/>
          <w:szCs w:val="24"/>
        </w:rPr>
        <w:t xml:space="preserve">. Причины.  </w:t>
      </w:r>
      <w:r w:rsidRPr="00330633">
        <w:rPr>
          <w:color w:val="000000"/>
          <w:sz w:val="24"/>
          <w:szCs w:val="24"/>
        </w:rPr>
        <w:t>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6922D8" w:rsidRPr="00330633" w:rsidRDefault="002A2B71" w:rsidP="00101588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Железодефицитная анемия. </w:t>
      </w:r>
      <w:r w:rsidRPr="00330633">
        <w:rPr>
          <w:color w:val="000000"/>
          <w:sz w:val="24"/>
          <w:szCs w:val="24"/>
        </w:rPr>
        <w:t>Причины. 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5B7AA6" w:rsidRPr="00330633" w:rsidRDefault="002A2B71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-2"/>
          <w:sz w:val="24"/>
          <w:szCs w:val="24"/>
        </w:rPr>
        <w:t xml:space="preserve">Дыхательная недостаточность. </w:t>
      </w:r>
      <w:r w:rsidRPr="00330633">
        <w:rPr>
          <w:color w:val="000000"/>
          <w:sz w:val="24"/>
          <w:szCs w:val="24"/>
        </w:rPr>
        <w:t>Причины. Классификация. 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2A2B71" w:rsidRPr="00330633" w:rsidRDefault="002A2B71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-2"/>
          <w:sz w:val="24"/>
          <w:szCs w:val="24"/>
        </w:rPr>
        <w:t xml:space="preserve">Ревматическая лихорадка. </w:t>
      </w:r>
      <w:r w:rsidRPr="00330633">
        <w:rPr>
          <w:color w:val="000000"/>
          <w:sz w:val="24"/>
          <w:szCs w:val="24"/>
        </w:rPr>
        <w:t>Причины. 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 Принципы лечения.</w:t>
      </w:r>
    </w:p>
    <w:p w:rsidR="002A2B71" w:rsidRPr="00330633" w:rsidRDefault="002A2B71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Острая почечная недостаточность, классификация, в том числе </w:t>
      </w:r>
      <w:r w:rsidRPr="00330633">
        <w:rPr>
          <w:sz w:val="24"/>
          <w:szCs w:val="24"/>
          <w:lang w:val="en-US"/>
        </w:rPr>
        <w:t>RIFLE</w:t>
      </w:r>
      <w:r w:rsidRPr="00330633">
        <w:rPr>
          <w:sz w:val="24"/>
          <w:szCs w:val="24"/>
        </w:rPr>
        <w:t xml:space="preserve">, причины. Клиника, диагностика, принципы лечения. </w:t>
      </w:r>
    </w:p>
    <w:p w:rsidR="002A2B71" w:rsidRPr="00330633" w:rsidRDefault="002A2B71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Диспансерное наблюдение детей с острой  патологией органов.</w:t>
      </w:r>
    </w:p>
    <w:p w:rsidR="002E300B" w:rsidRPr="00330633" w:rsidRDefault="002E300B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Диспансерное наблюдение детей с заболеваниями </w:t>
      </w:r>
      <w:proofErr w:type="spellStart"/>
      <w:proofErr w:type="gramStart"/>
      <w:r w:rsidRPr="00330633">
        <w:rPr>
          <w:sz w:val="24"/>
          <w:szCs w:val="24"/>
        </w:rPr>
        <w:t>сердечно-сосудистой</w:t>
      </w:r>
      <w:proofErr w:type="spellEnd"/>
      <w:proofErr w:type="gramEnd"/>
      <w:r w:rsidRPr="00330633">
        <w:rPr>
          <w:sz w:val="24"/>
          <w:szCs w:val="24"/>
        </w:rPr>
        <w:t xml:space="preserve"> системы.  </w:t>
      </w:r>
    </w:p>
    <w:p w:rsidR="002E300B" w:rsidRPr="00330633" w:rsidRDefault="002E300B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Диспансерное наблюдение детей с заболеваниями желудочно-кишечного тракта.  </w:t>
      </w:r>
    </w:p>
    <w:p w:rsidR="002E300B" w:rsidRPr="00330633" w:rsidRDefault="002E300B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Диспансерное наблюдение детей с заболеваниями мочевыделительной системы.</w:t>
      </w:r>
    </w:p>
    <w:p w:rsidR="00D94D65" w:rsidRPr="00330633" w:rsidRDefault="00D94D65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sz w:val="24"/>
          <w:szCs w:val="24"/>
        </w:rPr>
        <w:t>Муковисцидоз</w:t>
      </w:r>
      <w:proofErr w:type="spellEnd"/>
      <w:r w:rsidRPr="00330633">
        <w:rPr>
          <w:sz w:val="24"/>
          <w:szCs w:val="24"/>
        </w:rPr>
        <w:t xml:space="preserve">. </w:t>
      </w:r>
      <w:r w:rsidRPr="00330633">
        <w:rPr>
          <w:color w:val="000000"/>
          <w:sz w:val="24"/>
          <w:szCs w:val="24"/>
        </w:rPr>
        <w:t>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</w:t>
      </w:r>
    </w:p>
    <w:p w:rsidR="00D94D65" w:rsidRPr="00330633" w:rsidRDefault="00D94D65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-2"/>
          <w:sz w:val="24"/>
          <w:szCs w:val="24"/>
        </w:rPr>
        <w:t xml:space="preserve">Синдром </w:t>
      </w:r>
      <w:proofErr w:type="spellStart"/>
      <w:r w:rsidRPr="00330633">
        <w:rPr>
          <w:color w:val="000000"/>
          <w:spacing w:val="-2"/>
          <w:sz w:val="24"/>
          <w:szCs w:val="24"/>
        </w:rPr>
        <w:t>Картагенера</w:t>
      </w:r>
      <w:proofErr w:type="spellEnd"/>
      <w:r w:rsidRPr="00330633">
        <w:rPr>
          <w:color w:val="000000"/>
          <w:spacing w:val="-2"/>
          <w:sz w:val="24"/>
          <w:szCs w:val="24"/>
        </w:rPr>
        <w:t xml:space="preserve">. </w:t>
      </w:r>
      <w:r w:rsidRPr="00330633">
        <w:rPr>
          <w:color w:val="000000"/>
          <w:sz w:val="24"/>
          <w:szCs w:val="24"/>
        </w:rPr>
        <w:t>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</w:t>
      </w:r>
    </w:p>
    <w:p w:rsidR="00D94D65" w:rsidRPr="00330633" w:rsidRDefault="00D94D65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330633">
        <w:rPr>
          <w:color w:val="000000"/>
          <w:spacing w:val="-2"/>
          <w:sz w:val="24"/>
          <w:szCs w:val="24"/>
        </w:rPr>
        <w:t>Идиопатический</w:t>
      </w:r>
      <w:proofErr w:type="spellEnd"/>
      <w:r w:rsidRPr="00330633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330633">
        <w:rPr>
          <w:color w:val="000000"/>
          <w:spacing w:val="-2"/>
          <w:sz w:val="24"/>
          <w:szCs w:val="24"/>
        </w:rPr>
        <w:t>гемосидероз</w:t>
      </w:r>
      <w:proofErr w:type="spellEnd"/>
      <w:r w:rsidRPr="00330633">
        <w:rPr>
          <w:color w:val="000000"/>
          <w:spacing w:val="-2"/>
          <w:sz w:val="24"/>
          <w:szCs w:val="24"/>
        </w:rPr>
        <w:t xml:space="preserve">. </w:t>
      </w:r>
      <w:r w:rsidRPr="00330633">
        <w:rPr>
          <w:color w:val="000000"/>
          <w:sz w:val="24"/>
          <w:szCs w:val="24"/>
        </w:rPr>
        <w:t>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</w:t>
      </w:r>
    </w:p>
    <w:p w:rsidR="00D94D65" w:rsidRPr="00330633" w:rsidRDefault="00D94D65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color w:val="000000"/>
          <w:spacing w:val="-2"/>
          <w:sz w:val="24"/>
          <w:szCs w:val="24"/>
        </w:rPr>
        <w:t xml:space="preserve">Синдром </w:t>
      </w:r>
      <w:proofErr w:type="spellStart"/>
      <w:r w:rsidRPr="00330633">
        <w:rPr>
          <w:color w:val="000000"/>
          <w:spacing w:val="-2"/>
          <w:sz w:val="24"/>
          <w:szCs w:val="24"/>
        </w:rPr>
        <w:t>Гудпасчера</w:t>
      </w:r>
      <w:proofErr w:type="spellEnd"/>
      <w:r w:rsidRPr="00330633">
        <w:rPr>
          <w:color w:val="000000"/>
          <w:spacing w:val="-2"/>
          <w:sz w:val="24"/>
          <w:szCs w:val="24"/>
        </w:rPr>
        <w:t xml:space="preserve">. </w:t>
      </w:r>
      <w:r w:rsidRPr="00330633">
        <w:rPr>
          <w:color w:val="000000"/>
          <w:sz w:val="24"/>
          <w:szCs w:val="24"/>
        </w:rPr>
        <w:t>Клинико-д</w:t>
      </w:r>
      <w:r w:rsidRPr="00330633">
        <w:rPr>
          <w:color w:val="000000"/>
          <w:spacing w:val="-2"/>
          <w:sz w:val="24"/>
          <w:szCs w:val="24"/>
        </w:rPr>
        <w:t>иагностические критерии.</w:t>
      </w:r>
    </w:p>
    <w:p w:rsidR="00D94D65" w:rsidRPr="00330633" w:rsidRDefault="00D94D65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Врожденные кардиты. Клиника. Диагностика.</w:t>
      </w:r>
    </w:p>
    <w:p w:rsidR="00330633" w:rsidRPr="00330633" w:rsidRDefault="00330633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>Неспецифический язвенный колит.   Клиника. Диагностика. Принципы лечения.</w:t>
      </w:r>
    </w:p>
    <w:p w:rsidR="00330633" w:rsidRDefault="00330633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  <w:lang w:val="kk-KZ"/>
        </w:rPr>
        <w:t xml:space="preserve">Классификация </w:t>
      </w:r>
      <w:r w:rsidRPr="00330633">
        <w:rPr>
          <w:sz w:val="24"/>
          <w:szCs w:val="24"/>
          <w:lang w:val="en-US"/>
        </w:rPr>
        <w:t>RIFLE</w:t>
      </w:r>
      <w:r w:rsidRPr="00330633">
        <w:rPr>
          <w:sz w:val="24"/>
          <w:szCs w:val="24"/>
        </w:rPr>
        <w:t xml:space="preserve"> при остром повреждении почек.</w:t>
      </w:r>
    </w:p>
    <w:p w:rsidR="00330633" w:rsidRDefault="00330633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D21EB1">
        <w:rPr>
          <w:bCs/>
          <w:color w:val="000000"/>
          <w:sz w:val="24"/>
          <w:szCs w:val="24"/>
          <w:lang w:val="kk-KZ"/>
        </w:rPr>
        <w:t>Наследственная микросфероцитарная гемолитическая анемия Минковского-Шоффара</w:t>
      </w:r>
      <w:r>
        <w:rPr>
          <w:bCs/>
          <w:color w:val="000000"/>
          <w:sz w:val="24"/>
          <w:szCs w:val="24"/>
          <w:lang w:val="kk-KZ"/>
        </w:rPr>
        <w:t xml:space="preserve">. </w:t>
      </w:r>
      <w:r w:rsidRPr="00330633">
        <w:rPr>
          <w:sz w:val="24"/>
          <w:szCs w:val="24"/>
        </w:rPr>
        <w:t>Клиника. Диагностика.</w:t>
      </w:r>
    </w:p>
    <w:p w:rsidR="00330633" w:rsidRDefault="00330633" w:rsidP="002A2B7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30633">
        <w:rPr>
          <w:sz w:val="24"/>
          <w:szCs w:val="24"/>
        </w:rPr>
        <w:t xml:space="preserve">Алгоритм дифференциальной диагностики </w:t>
      </w:r>
      <w:proofErr w:type="spellStart"/>
      <w:r w:rsidRPr="00330633">
        <w:rPr>
          <w:sz w:val="24"/>
          <w:szCs w:val="24"/>
        </w:rPr>
        <w:t>неонатальных</w:t>
      </w:r>
      <w:proofErr w:type="spellEnd"/>
      <w:r w:rsidRPr="00330633">
        <w:rPr>
          <w:sz w:val="24"/>
          <w:szCs w:val="24"/>
        </w:rPr>
        <w:t xml:space="preserve"> </w:t>
      </w:r>
      <w:proofErr w:type="spellStart"/>
      <w:r w:rsidRPr="00330633">
        <w:rPr>
          <w:sz w:val="24"/>
          <w:szCs w:val="24"/>
        </w:rPr>
        <w:t>желтух</w:t>
      </w:r>
      <w:proofErr w:type="spellEnd"/>
      <w:r w:rsidRPr="00330633">
        <w:rPr>
          <w:sz w:val="24"/>
          <w:szCs w:val="24"/>
        </w:rPr>
        <w:t>.</w:t>
      </w:r>
    </w:p>
    <w:p w:rsidR="00397090" w:rsidRDefault="00397090" w:rsidP="00397090">
      <w:pPr>
        <w:jc w:val="both"/>
        <w:rPr>
          <w:sz w:val="24"/>
          <w:szCs w:val="24"/>
        </w:rPr>
      </w:pPr>
    </w:p>
    <w:p w:rsidR="00397090" w:rsidRDefault="00397090" w:rsidP="00397090">
      <w:pPr>
        <w:jc w:val="both"/>
        <w:rPr>
          <w:sz w:val="24"/>
          <w:szCs w:val="24"/>
        </w:rPr>
      </w:pPr>
    </w:p>
    <w:p w:rsidR="00397090" w:rsidRPr="00397090" w:rsidRDefault="00397090" w:rsidP="00397090">
      <w:pPr>
        <w:jc w:val="center"/>
        <w:rPr>
          <w:b/>
          <w:sz w:val="24"/>
          <w:szCs w:val="24"/>
        </w:rPr>
      </w:pPr>
      <w:r w:rsidRPr="00397090">
        <w:rPr>
          <w:b/>
          <w:sz w:val="24"/>
          <w:szCs w:val="24"/>
        </w:rPr>
        <w:t>Заведующая кафедрой                                                                    Брежнева И.В.</w:t>
      </w:r>
    </w:p>
    <w:sectPr w:rsidR="00397090" w:rsidRPr="00397090" w:rsidSect="00C66853">
      <w:headerReference w:type="default" r:id="rId8"/>
      <w:footerReference w:type="default" r:id="rId9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A8" w:rsidRDefault="002425A8" w:rsidP="00C07A85">
      <w:r>
        <w:separator/>
      </w:r>
    </w:p>
  </w:endnote>
  <w:endnote w:type="continuationSeparator" w:id="0">
    <w:p w:rsidR="002425A8" w:rsidRDefault="002425A8" w:rsidP="00C0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317990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Content>
          <w:p w:rsidR="0092098E" w:rsidRPr="0092098E" w:rsidRDefault="0092098E" w:rsidP="0092098E">
            <w:pPr>
              <w:pStyle w:val="a7"/>
              <w:jc w:val="right"/>
              <w:rPr>
                <w:sz w:val="24"/>
                <w:szCs w:val="24"/>
              </w:rPr>
            </w:pPr>
            <w:r w:rsidRPr="0092098E">
              <w:rPr>
                <w:sz w:val="24"/>
                <w:szCs w:val="24"/>
              </w:rPr>
              <w:t xml:space="preserve">Страница </w:t>
            </w:r>
            <w:r w:rsidR="008F6926" w:rsidRPr="0092098E">
              <w:rPr>
                <w:sz w:val="24"/>
                <w:szCs w:val="24"/>
              </w:rPr>
              <w:fldChar w:fldCharType="begin"/>
            </w:r>
            <w:r w:rsidRPr="0092098E">
              <w:rPr>
                <w:sz w:val="24"/>
                <w:szCs w:val="24"/>
              </w:rPr>
              <w:instrText>PAGE</w:instrText>
            </w:r>
            <w:r w:rsidR="008F6926" w:rsidRPr="0092098E">
              <w:rPr>
                <w:sz w:val="24"/>
                <w:szCs w:val="24"/>
              </w:rPr>
              <w:fldChar w:fldCharType="separate"/>
            </w:r>
            <w:r w:rsidR="00217665">
              <w:rPr>
                <w:noProof/>
                <w:sz w:val="24"/>
                <w:szCs w:val="24"/>
              </w:rPr>
              <w:t>1</w:t>
            </w:r>
            <w:r w:rsidR="008F6926" w:rsidRPr="0092098E">
              <w:rPr>
                <w:sz w:val="24"/>
                <w:szCs w:val="24"/>
              </w:rPr>
              <w:fldChar w:fldCharType="end"/>
            </w:r>
            <w:r w:rsidRPr="0092098E">
              <w:rPr>
                <w:sz w:val="24"/>
                <w:szCs w:val="24"/>
              </w:rPr>
              <w:t xml:space="preserve"> из </w:t>
            </w:r>
            <w:r w:rsidR="008F6926" w:rsidRPr="0092098E">
              <w:rPr>
                <w:sz w:val="24"/>
                <w:szCs w:val="24"/>
              </w:rPr>
              <w:fldChar w:fldCharType="begin"/>
            </w:r>
            <w:r w:rsidRPr="0092098E">
              <w:rPr>
                <w:sz w:val="24"/>
                <w:szCs w:val="24"/>
              </w:rPr>
              <w:instrText>NUMPAGES</w:instrText>
            </w:r>
            <w:r w:rsidR="008F6926" w:rsidRPr="0092098E">
              <w:rPr>
                <w:sz w:val="24"/>
                <w:szCs w:val="24"/>
              </w:rPr>
              <w:fldChar w:fldCharType="separate"/>
            </w:r>
            <w:r w:rsidR="00217665">
              <w:rPr>
                <w:noProof/>
                <w:sz w:val="24"/>
                <w:szCs w:val="24"/>
              </w:rPr>
              <w:t>2</w:t>
            </w:r>
            <w:r w:rsidR="008F6926" w:rsidRPr="0092098E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A8" w:rsidRDefault="002425A8" w:rsidP="00C07A85">
      <w:r>
        <w:separator/>
      </w:r>
    </w:p>
  </w:footnote>
  <w:footnote w:type="continuationSeparator" w:id="0">
    <w:p w:rsidR="002425A8" w:rsidRDefault="002425A8" w:rsidP="00C0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92098E" w:rsidRPr="00C40BEC" w:rsidTr="00E93801">
      <w:trPr>
        <w:cantSplit/>
        <w:trHeight w:val="1203"/>
      </w:trPr>
      <w:tc>
        <w:tcPr>
          <w:tcW w:w="3973" w:type="dxa"/>
          <w:vAlign w:val="center"/>
        </w:tcPr>
        <w:p w:rsidR="0092098E" w:rsidRPr="00C40BEC" w:rsidRDefault="0092098E" w:rsidP="00E9380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40BE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С.Ж.АСФЕНДИЯРОВ АТЫНДАҒЫ ҚАЗАҚ ҰЛТТЫҚ МЕДИЦИНА УНИВЕРСИТЕТІ </w:t>
          </w:r>
        </w:p>
      </w:tc>
      <w:tc>
        <w:tcPr>
          <w:tcW w:w="1493" w:type="dxa"/>
          <w:vAlign w:val="center"/>
        </w:tcPr>
        <w:p w:rsidR="0092098E" w:rsidRPr="00C40BEC" w:rsidRDefault="0092098E" w:rsidP="00E93801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C40BEC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698500" cy="658495"/>
                <wp:effectExtent l="0" t="0" r="0" b="0"/>
                <wp:wrapNone/>
                <wp:docPr id="2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92098E" w:rsidRPr="00C40BEC" w:rsidRDefault="0092098E" w:rsidP="00E9380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40BE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 ИМЕНИ  С.Д.АСФЕНДИЯРОВА</w:t>
          </w:r>
        </w:p>
      </w:tc>
    </w:tr>
    <w:tr w:rsidR="0092098E" w:rsidRPr="00C40BEC" w:rsidTr="00E93801">
      <w:trPr>
        <w:cantSplit/>
        <w:trHeight w:val="423"/>
      </w:trPr>
      <w:tc>
        <w:tcPr>
          <w:tcW w:w="9751" w:type="dxa"/>
          <w:gridSpan w:val="3"/>
          <w:tcBorders>
            <w:bottom w:val="thinThickSmallGap" w:sz="18" w:space="0" w:color="auto"/>
          </w:tcBorders>
          <w:vAlign w:val="center"/>
        </w:tcPr>
        <w:p w:rsidR="0092098E" w:rsidRPr="00C40BEC" w:rsidRDefault="0092098E" w:rsidP="00E9380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КАФЕДРА </w:t>
          </w:r>
          <w:r w:rsidR="00C335D8">
            <w:rPr>
              <w:rFonts w:ascii="Tahoma" w:hAnsi="Tahoma" w:cs="Tahoma"/>
              <w:b/>
              <w:sz w:val="17"/>
              <w:szCs w:val="17"/>
              <w:lang w:val="kk-KZ"/>
            </w:rPr>
            <w:t>ИНТЕРНАТУРЫ И РЕЗИДЕНТУРЫ ПО ПЕДИАТРИИ №1</w:t>
          </w:r>
        </w:p>
        <w:p w:rsidR="007F1020" w:rsidRPr="007F1020" w:rsidRDefault="007F1020" w:rsidP="007F102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7F1020">
            <w:rPr>
              <w:rFonts w:ascii="Tahoma" w:hAnsi="Tahoma" w:cs="Tahoma"/>
              <w:b/>
              <w:sz w:val="17"/>
              <w:szCs w:val="17"/>
            </w:rPr>
            <w:t>ПРОГРАММА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7F102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7F1020">
            <w:rPr>
              <w:rFonts w:ascii="Tahoma" w:hAnsi="Tahoma" w:cs="Tahoma"/>
              <w:b/>
              <w:sz w:val="17"/>
              <w:szCs w:val="17"/>
            </w:rPr>
            <w:t xml:space="preserve">ПО ДИСЦИПЛИНЕ «ДЕТСКИЕ   БОЛЕЗНИ» </w:t>
          </w:r>
        </w:p>
        <w:p w:rsidR="0092098E" w:rsidRPr="00C40BEC" w:rsidRDefault="007F1020" w:rsidP="00C335D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7F1020">
            <w:rPr>
              <w:rFonts w:ascii="Tahoma" w:hAnsi="Tahoma" w:cs="Tahoma"/>
              <w:b/>
              <w:sz w:val="17"/>
              <w:szCs w:val="17"/>
            </w:rPr>
            <w:t xml:space="preserve">ДЛЯ ПОСТУПЛЕНИЯ В </w:t>
          </w:r>
          <w:r w:rsidR="00C335D8">
            <w:rPr>
              <w:rFonts w:ascii="Tahoma" w:hAnsi="Tahoma" w:cs="Tahoma"/>
              <w:b/>
              <w:sz w:val="17"/>
              <w:szCs w:val="17"/>
            </w:rPr>
            <w:t xml:space="preserve">ИНТЕРНАТУРУ </w:t>
          </w:r>
          <w:r w:rsidRPr="007F1020">
            <w:rPr>
              <w:rFonts w:ascii="Tahoma" w:hAnsi="Tahoma" w:cs="Tahoma"/>
              <w:b/>
              <w:sz w:val="17"/>
              <w:szCs w:val="17"/>
            </w:rPr>
            <w:t>ПО СПЕЦИАЛЬНОСТИ «ПЕДИАТРИЯ»</w:t>
          </w:r>
        </w:p>
      </w:tc>
    </w:tr>
  </w:tbl>
  <w:p w:rsidR="0092098E" w:rsidRPr="0092098E" w:rsidRDefault="0092098E" w:rsidP="009209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8C3"/>
    <w:multiLevelType w:val="hybridMultilevel"/>
    <w:tmpl w:val="EE42187C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52CB2"/>
    <w:multiLevelType w:val="hybridMultilevel"/>
    <w:tmpl w:val="E0D8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42D"/>
    <w:multiLevelType w:val="hybridMultilevel"/>
    <w:tmpl w:val="7846A774"/>
    <w:lvl w:ilvl="0" w:tplc="D4320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D7B"/>
    <w:multiLevelType w:val="hybridMultilevel"/>
    <w:tmpl w:val="0116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091"/>
    <w:multiLevelType w:val="hybridMultilevel"/>
    <w:tmpl w:val="2092F61E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D7AE6"/>
    <w:multiLevelType w:val="hybridMultilevel"/>
    <w:tmpl w:val="2B224534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BB1125"/>
    <w:multiLevelType w:val="hybridMultilevel"/>
    <w:tmpl w:val="E2A09D42"/>
    <w:lvl w:ilvl="0" w:tplc="AD0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48A3"/>
    <w:multiLevelType w:val="hybridMultilevel"/>
    <w:tmpl w:val="9F261FAA"/>
    <w:lvl w:ilvl="0" w:tplc="62FE05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0A47"/>
    <w:multiLevelType w:val="hybridMultilevel"/>
    <w:tmpl w:val="E2B4A2C4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B228AD"/>
    <w:multiLevelType w:val="hybridMultilevel"/>
    <w:tmpl w:val="498AA6C8"/>
    <w:lvl w:ilvl="0" w:tplc="521C947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21423"/>
    <w:multiLevelType w:val="hybridMultilevel"/>
    <w:tmpl w:val="4D529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10909"/>
    <w:multiLevelType w:val="hybridMultilevel"/>
    <w:tmpl w:val="8D40573C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FB3BED"/>
    <w:multiLevelType w:val="hybridMultilevel"/>
    <w:tmpl w:val="62C2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4C4"/>
    <w:multiLevelType w:val="hybridMultilevel"/>
    <w:tmpl w:val="304C3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6375EB"/>
    <w:multiLevelType w:val="hybridMultilevel"/>
    <w:tmpl w:val="0374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31BD1"/>
    <w:multiLevelType w:val="hybridMultilevel"/>
    <w:tmpl w:val="B242030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57632733"/>
    <w:multiLevelType w:val="hybridMultilevel"/>
    <w:tmpl w:val="6DAC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CE87F47"/>
    <w:multiLevelType w:val="hybridMultilevel"/>
    <w:tmpl w:val="547204E4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28427B"/>
    <w:multiLevelType w:val="hybridMultilevel"/>
    <w:tmpl w:val="6ABE9C60"/>
    <w:lvl w:ilvl="0" w:tplc="D43208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E147A2"/>
    <w:multiLevelType w:val="hybridMultilevel"/>
    <w:tmpl w:val="BB0AE5AA"/>
    <w:lvl w:ilvl="0" w:tplc="D4320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D6FA6"/>
    <w:multiLevelType w:val="hybridMultilevel"/>
    <w:tmpl w:val="7730D50E"/>
    <w:lvl w:ilvl="0" w:tplc="8EF4A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B35"/>
    <w:multiLevelType w:val="hybridMultilevel"/>
    <w:tmpl w:val="FF5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D6643"/>
    <w:multiLevelType w:val="hybridMultilevel"/>
    <w:tmpl w:val="BCBCE8C4"/>
    <w:lvl w:ilvl="0" w:tplc="D4320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A7C58"/>
    <w:multiLevelType w:val="hybridMultilevel"/>
    <w:tmpl w:val="23829994"/>
    <w:lvl w:ilvl="0" w:tplc="ADD8A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3"/>
  </w:num>
  <w:num w:numId="5">
    <w:abstractNumId w:val="2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11"/>
  </w:num>
  <w:num w:numId="18">
    <w:abstractNumId w:val="22"/>
  </w:num>
  <w:num w:numId="19">
    <w:abstractNumId w:val="19"/>
  </w:num>
  <w:num w:numId="20">
    <w:abstractNumId w:val="2"/>
  </w:num>
  <w:num w:numId="21">
    <w:abstractNumId w:val="15"/>
  </w:num>
  <w:num w:numId="22">
    <w:abstractNumId w:val="21"/>
  </w:num>
  <w:num w:numId="23">
    <w:abstractNumId w:val="1"/>
  </w:num>
  <w:num w:numId="24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176220"/>
    <w:rsid w:val="00054320"/>
    <w:rsid w:val="00057F8B"/>
    <w:rsid w:val="00090164"/>
    <w:rsid w:val="0009592F"/>
    <w:rsid w:val="000C3992"/>
    <w:rsid w:val="000E2E0E"/>
    <w:rsid w:val="000E4EF8"/>
    <w:rsid w:val="000E58DC"/>
    <w:rsid w:val="00101588"/>
    <w:rsid w:val="00110796"/>
    <w:rsid w:val="001128DA"/>
    <w:rsid w:val="00125581"/>
    <w:rsid w:val="001370B5"/>
    <w:rsid w:val="0015426B"/>
    <w:rsid w:val="00176220"/>
    <w:rsid w:val="00177EA9"/>
    <w:rsid w:val="001A2E82"/>
    <w:rsid w:val="001A76F4"/>
    <w:rsid w:val="001D705F"/>
    <w:rsid w:val="00205163"/>
    <w:rsid w:val="00217665"/>
    <w:rsid w:val="002425A8"/>
    <w:rsid w:val="00251E3F"/>
    <w:rsid w:val="002624B1"/>
    <w:rsid w:val="00294361"/>
    <w:rsid w:val="002959AC"/>
    <w:rsid w:val="002A2B71"/>
    <w:rsid w:val="002B0552"/>
    <w:rsid w:val="002B3BB2"/>
    <w:rsid w:val="002B44C5"/>
    <w:rsid w:val="002B4998"/>
    <w:rsid w:val="002C40B4"/>
    <w:rsid w:val="002D10F6"/>
    <w:rsid w:val="002E300B"/>
    <w:rsid w:val="002E3806"/>
    <w:rsid w:val="002E3F3F"/>
    <w:rsid w:val="002E7AEC"/>
    <w:rsid w:val="002F5D3C"/>
    <w:rsid w:val="00315E2A"/>
    <w:rsid w:val="00330633"/>
    <w:rsid w:val="003457D1"/>
    <w:rsid w:val="00356001"/>
    <w:rsid w:val="00357F20"/>
    <w:rsid w:val="003770C8"/>
    <w:rsid w:val="00397090"/>
    <w:rsid w:val="003E10AE"/>
    <w:rsid w:val="003E70A7"/>
    <w:rsid w:val="00434A87"/>
    <w:rsid w:val="00444F37"/>
    <w:rsid w:val="0047437F"/>
    <w:rsid w:val="00475549"/>
    <w:rsid w:val="00481F0D"/>
    <w:rsid w:val="00487FEF"/>
    <w:rsid w:val="004A4CF0"/>
    <w:rsid w:val="004C0352"/>
    <w:rsid w:val="004E4C14"/>
    <w:rsid w:val="004F3C95"/>
    <w:rsid w:val="00521C0A"/>
    <w:rsid w:val="005551C9"/>
    <w:rsid w:val="00555E7F"/>
    <w:rsid w:val="00557D9F"/>
    <w:rsid w:val="0056146C"/>
    <w:rsid w:val="0056449C"/>
    <w:rsid w:val="00564E58"/>
    <w:rsid w:val="005709C4"/>
    <w:rsid w:val="00576485"/>
    <w:rsid w:val="00592CB8"/>
    <w:rsid w:val="005947DB"/>
    <w:rsid w:val="005B7AA6"/>
    <w:rsid w:val="005E319A"/>
    <w:rsid w:val="005F0621"/>
    <w:rsid w:val="005F5C19"/>
    <w:rsid w:val="00625112"/>
    <w:rsid w:val="006263FF"/>
    <w:rsid w:val="00636E72"/>
    <w:rsid w:val="00640774"/>
    <w:rsid w:val="00656A9B"/>
    <w:rsid w:val="00662D5F"/>
    <w:rsid w:val="00686CE2"/>
    <w:rsid w:val="006922D8"/>
    <w:rsid w:val="006D045D"/>
    <w:rsid w:val="006F10F2"/>
    <w:rsid w:val="006F6920"/>
    <w:rsid w:val="00726765"/>
    <w:rsid w:val="0073423A"/>
    <w:rsid w:val="00743117"/>
    <w:rsid w:val="00743B6A"/>
    <w:rsid w:val="007447C5"/>
    <w:rsid w:val="00746FCC"/>
    <w:rsid w:val="007566AB"/>
    <w:rsid w:val="00756BCC"/>
    <w:rsid w:val="00766903"/>
    <w:rsid w:val="00780DF4"/>
    <w:rsid w:val="007A383F"/>
    <w:rsid w:val="007B0C4C"/>
    <w:rsid w:val="007B4231"/>
    <w:rsid w:val="007C6D7D"/>
    <w:rsid w:val="007F1020"/>
    <w:rsid w:val="007F386C"/>
    <w:rsid w:val="007F489B"/>
    <w:rsid w:val="00801CE7"/>
    <w:rsid w:val="00803887"/>
    <w:rsid w:val="00806116"/>
    <w:rsid w:val="00840846"/>
    <w:rsid w:val="00853868"/>
    <w:rsid w:val="00853D62"/>
    <w:rsid w:val="00890484"/>
    <w:rsid w:val="008C34F0"/>
    <w:rsid w:val="008C5F37"/>
    <w:rsid w:val="008C6503"/>
    <w:rsid w:val="008C7F7B"/>
    <w:rsid w:val="008D139C"/>
    <w:rsid w:val="008D43A0"/>
    <w:rsid w:val="008E6B90"/>
    <w:rsid w:val="008F6926"/>
    <w:rsid w:val="009010EE"/>
    <w:rsid w:val="009051B9"/>
    <w:rsid w:val="0092098E"/>
    <w:rsid w:val="00936148"/>
    <w:rsid w:val="00941E0F"/>
    <w:rsid w:val="00945D36"/>
    <w:rsid w:val="00953677"/>
    <w:rsid w:val="00980187"/>
    <w:rsid w:val="00980E6A"/>
    <w:rsid w:val="009837E4"/>
    <w:rsid w:val="00984E83"/>
    <w:rsid w:val="009877BB"/>
    <w:rsid w:val="00994E54"/>
    <w:rsid w:val="009B1FF5"/>
    <w:rsid w:val="009B47C8"/>
    <w:rsid w:val="009B6A95"/>
    <w:rsid w:val="009C0859"/>
    <w:rsid w:val="009C1DC7"/>
    <w:rsid w:val="00A34C9D"/>
    <w:rsid w:val="00A36F8A"/>
    <w:rsid w:val="00A52416"/>
    <w:rsid w:val="00A6694C"/>
    <w:rsid w:val="00A66FEB"/>
    <w:rsid w:val="00A80C08"/>
    <w:rsid w:val="00A9005E"/>
    <w:rsid w:val="00A908FC"/>
    <w:rsid w:val="00AA18DC"/>
    <w:rsid w:val="00AA4467"/>
    <w:rsid w:val="00AA4EF1"/>
    <w:rsid w:val="00B00613"/>
    <w:rsid w:val="00B06BDE"/>
    <w:rsid w:val="00B12D4A"/>
    <w:rsid w:val="00B147B6"/>
    <w:rsid w:val="00B648A9"/>
    <w:rsid w:val="00B66A6A"/>
    <w:rsid w:val="00B71091"/>
    <w:rsid w:val="00B73EAB"/>
    <w:rsid w:val="00B9459F"/>
    <w:rsid w:val="00BB7173"/>
    <w:rsid w:val="00BE522B"/>
    <w:rsid w:val="00BE6E64"/>
    <w:rsid w:val="00BF0171"/>
    <w:rsid w:val="00C07A85"/>
    <w:rsid w:val="00C145F4"/>
    <w:rsid w:val="00C2132D"/>
    <w:rsid w:val="00C24139"/>
    <w:rsid w:val="00C335D8"/>
    <w:rsid w:val="00C40509"/>
    <w:rsid w:val="00C431B4"/>
    <w:rsid w:val="00C46DC4"/>
    <w:rsid w:val="00C56DBF"/>
    <w:rsid w:val="00C664CE"/>
    <w:rsid w:val="00C66853"/>
    <w:rsid w:val="00C67F85"/>
    <w:rsid w:val="00C94D78"/>
    <w:rsid w:val="00C960DD"/>
    <w:rsid w:val="00C96D22"/>
    <w:rsid w:val="00CB4CDD"/>
    <w:rsid w:val="00CB57CE"/>
    <w:rsid w:val="00CB63F4"/>
    <w:rsid w:val="00CB64A7"/>
    <w:rsid w:val="00CD284A"/>
    <w:rsid w:val="00CE03EC"/>
    <w:rsid w:val="00CE205A"/>
    <w:rsid w:val="00CF4AE6"/>
    <w:rsid w:val="00D007BF"/>
    <w:rsid w:val="00D02C0E"/>
    <w:rsid w:val="00D76EB2"/>
    <w:rsid w:val="00D8091E"/>
    <w:rsid w:val="00D90A65"/>
    <w:rsid w:val="00D94D65"/>
    <w:rsid w:val="00DB1402"/>
    <w:rsid w:val="00DD34CF"/>
    <w:rsid w:val="00DE5BF0"/>
    <w:rsid w:val="00E10B8F"/>
    <w:rsid w:val="00E22B17"/>
    <w:rsid w:val="00E263AE"/>
    <w:rsid w:val="00E278ED"/>
    <w:rsid w:val="00E3272D"/>
    <w:rsid w:val="00E34AB9"/>
    <w:rsid w:val="00E36F65"/>
    <w:rsid w:val="00E53F4F"/>
    <w:rsid w:val="00E558C7"/>
    <w:rsid w:val="00E75806"/>
    <w:rsid w:val="00EB12E3"/>
    <w:rsid w:val="00EC5BD6"/>
    <w:rsid w:val="00ED4963"/>
    <w:rsid w:val="00EE3BF6"/>
    <w:rsid w:val="00EE4194"/>
    <w:rsid w:val="00EF176D"/>
    <w:rsid w:val="00EF2670"/>
    <w:rsid w:val="00F341E8"/>
    <w:rsid w:val="00F366F4"/>
    <w:rsid w:val="00F40F9A"/>
    <w:rsid w:val="00F41271"/>
    <w:rsid w:val="00F50439"/>
    <w:rsid w:val="00F5720D"/>
    <w:rsid w:val="00F6164E"/>
    <w:rsid w:val="00F647B7"/>
    <w:rsid w:val="00F75A0E"/>
    <w:rsid w:val="00F77B28"/>
    <w:rsid w:val="00F82D6F"/>
    <w:rsid w:val="00FA4171"/>
    <w:rsid w:val="00FA4EC1"/>
    <w:rsid w:val="00FB1838"/>
    <w:rsid w:val="00FC0D9E"/>
    <w:rsid w:val="00FD3196"/>
    <w:rsid w:val="00FD4EE6"/>
    <w:rsid w:val="00FE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22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6220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6220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76220"/>
    <w:pPr>
      <w:keepNext/>
      <w:widowControl/>
      <w:autoSpaceDE/>
      <w:autoSpaceDN/>
      <w:adjustRightInd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176220"/>
    <w:pPr>
      <w:keepNext/>
      <w:widowControl/>
      <w:autoSpaceDE/>
      <w:autoSpaceDN/>
      <w:adjustRightInd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76220"/>
    <w:pPr>
      <w:keepNext/>
      <w:widowControl/>
      <w:autoSpaceDE/>
      <w:autoSpaceDN/>
      <w:adjustRightInd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76220"/>
    <w:pPr>
      <w:keepNext/>
      <w:widowControl/>
      <w:autoSpaceDE/>
      <w:autoSpaceDN/>
      <w:adjustRightInd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76220"/>
    <w:pPr>
      <w:keepNext/>
      <w:widowControl/>
      <w:autoSpaceDE/>
      <w:autoSpaceDN/>
      <w:adjustRightInd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17622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2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2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22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762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6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6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62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622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7622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176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76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6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2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176220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c">
    <w:name w:val="Основной текст с отступом Знак"/>
    <w:basedOn w:val="a0"/>
    <w:link w:val="ab"/>
    <w:rsid w:val="00176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176220"/>
    <w:pPr>
      <w:ind w:left="720"/>
      <w:contextualSpacing/>
    </w:pPr>
  </w:style>
  <w:style w:type="paragraph" w:styleId="21">
    <w:name w:val="Body Text 2"/>
    <w:basedOn w:val="a"/>
    <w:link w:val="22"/>
    <w:unhideWhenUsed/>
    <w:rsid w:val="001762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176220"/>
    <w:pPr>
      <w:spacing w:after="120"/>
    </w:pPr>
  </w:style>
  <w:style w:type="character" w:customStyle="1" w:styleId="af">
    <w:name w:val="Основной текст Знак"/>
    <w:basedOn w:val="a0"/>
    <w:link w:val="ae"/>
    <w:rsid w:val="00176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76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6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qFormat/>
    <w:rsid w:val="00176220"/>
    <w:pPr>
      <w:widowControl/>
      <w:autoSpaceDE/>
      <w:autoSpaceDN/>
      <w:adjustRightInd/>
      <w:jc w:val="center"/>
    </w:pPr>
    <w:rPr>
      <w:sz w:val="24"/>
    </w:rPr>
  </w:style>
  <w:style w:type="paragraph" w:styleId="23">
    <w:name w:val="List 2"/>
    <w:basedOn w:val="a"/>
    <w:rsid w:val="00176220"/>
    <w:pPr>
      <w:widowControl/>
      <w:autoSpaceDE/>
      <w:autoSpaceDN/>
      <w:adjustRightInd/>
      <w:ind w:left="566" w:hanging="283"/>
    </w:pPr>
  </w:style>
  <w:style w:type="paragraph" w:styleId="24">
    <w:name w:val="Body Text Indent 2"/>
    <w:basedOn w:val="a"/>
    <w:link w:val="25"/>
    <w:rsid w:val="0017622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76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176220"/>
  </w:style>
  <w:style w:type="character" w:styleId="af2">
    <w:name w:val="Strong"/>
    <w:basedOn w:val="a0"/>
    <w:uiPriority w:val="22"/>
    <w:qFormat/>
    <w:rsid w:val="00176220"/>
    <w:rPr>
      <w:b/>
      <w:bCs/>
    </w:rPr>
  </w:style>
  <w:style w:type="paragraph" w:styleId="af3">
    <w:name w:val="Normal (Web)"/>
    <w:basedOn w:val="a"/>
    <w:uiPriority w:val="99"/>
    <w:unhideWhenUsed/>
    <w:rsid w:val="00176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176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176220"/>
    <w:pPr>
      <w:spacing w:line="277" w:lineRule="exact"/>
      <w:ind w:firstLine="36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76220"/>
    <w:rPr>
      <w:sz w:val="24"/>
      <w:szCs w:val="24"/>
    </w:rPr>
  </w:style>
  <w:style w:type="character" w:customStyle="1" w:styleId="FontStyle52">
    <w:name w:val="Font Style52"/>
    <w:basedOn w:val="a0"/>
    <w:rsid w:val="00176220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rsid w:val="00176220"/>
    <w:rPr>
      <w:rFonts w:ascii="Times New Roman" w:hAnsi="Times New Roman" w:cs="Times New Roman"/>
      <w:b/>
      <w:bCs/>
      <w:sz w:val="22"/>
      <w:szCs w:val="22"/>
    </w:rPr>
  </w:style>
  <w:style w:type="table" w:styleId="af5">
    <w:name w:val="Table Grid"/>
    <w:basedOn w:val="a1"/>
    <w:uiPriority w:val="59"/>
    <w:rsid w:val="001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7622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s0">
    <w:name w:val="s0"/>
    <w:basedOn w:val="a0"/>
    <w:rsid w:val="001762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Web1">
    <w:name w:val="Normal (Web)1"/>
    <w:basedOn w:val="a"/>
    <w:rsid w:val="000E58DC"/>
    <w:pPr>
      <w:widowControl/>
      <w:overflowPunct w:val="0"/>
      <w:spacing w:before="100" w:after="100"/>
    </w:pPr>
    <w:rPr>
      <w:sz w:val="24"/>
    </w:rPr>
  </w:style>
  <w:style w:type="paragraph" w:styleId="af6">
    <w:name w:val="Title"/>
    <w:basedOn w:val="a"/>
    <w:link w:val="af7"/>
    <w:qFormat/>
    <w:rsid w:val="000E58D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0E58D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E711-B4C5-408A-9D09-39665AE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Шолпан</cp:lastModifiedBy>
  <cp:revision>58</cp:revision>
  <cp:lastPrinted>2012-02-14T05:16:00Z</cp:lastPrinted>
  <dcterms:created xsi:type="dcterms:W3CDTF">2012-02-03T05:10:00Z</dcterms:created>
  <dcterms:modified xsi:type="dcterms:W3CDTF">2014-08-06T17:33:00Z</dcterms:modified>
</cp:coreProperties>
</file>