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E0" w:rsidRPr="00271EE0" w:rsidRDefault="00271EE0" w:rsidP="00271EE0">
      <w:pPr>
        <w:shd w:val="clear" w:color="auto" w:fill="FFFFFF"/>
        <w:spacing w:after="0" w:line="240" w:lineRule="auto"/>
        <w:jc w:val="right"/>
        <w:rPr>
          <w:rFonts w:ascii="Times New Roman" w:hAnsi="Times New Roman"/>
          <w:b/>
          <w:color w:val="000000"/>
          <w:sz w:val="28"/>
          <w:szCs w:val="28"/>
        </w:rPr>
      </w:pPr>
      <w:r w:rsidRPr="00271EE0">
        <w:rPr>
          <w:rFonts w:ascii="Times New Roman" w:hAnsi="Times New Roman"/>
          <w:b/>
          <w:bCs/>
          <w:color w:val="000000"/>
          <w:sz w:val="28"/>
          <w:szCs w:val="28"/>
        </w:rPr>
        <w:t>Бекітемін</w:t>
      </w:r>
    </w:p>
    <w:p w:rsidR="00271EE0" w:rsidRPr="00271EE0" w:rsidRDefault="00271EE0" w:rsidP="00271EE0">
      <w:pPr>
        <w:shd w:val="clear" w:color="auto" w:fill="FFFFFF"/>
        <w:spacing w:after="0" w:line="240" w:lineRule="auto"/>
        <w:jc w:val="right"/>
        <w:outlineLvl w:val="0"/>
        <w:rPr>
          <w:rFonts w:ascii="Times New Roman" w:hAnsi="Times New Roman"/>
          <w:b/>
          <w:bCs/>
          <w:color w:val="000000"/>
          <w:kern w:val="36"/>
          <w:sz w:val="28"/>
          <w:szCs w:val="28"/>
        </w:rPr>
      </w:pPr>
      <w:r w:rsidRPr="00271EE0">
        <w:rPr>
          <w:rFonts w:ascii="Times New Roman" w:hAnsi="Times New Roman"/>
          <w:b/>
          <w:bCs/>
          <w:color w:val="000000"/>
          <w:kern w:val="36"/>
          <w:sz w:val="28"/>
          <w:szCs w:val="28"/>
        </w:rPr>
        <w:t xml:space="preserve">Зерттеу қызметі бойынша проректор </w:t>
      </w:r>
    </w:p>
    <w:p w:rsidR="00271EE0" w:rsidRPr="00271EE0" w:rsidRDefault="00271EE0" w:rsidP="00271EE0">
      <w:pPr>
        <w:shd w:val="clear" w:color="auto" w:fill="FFFFFF"/>
        <w:spacing w:after="0" w:line="240" w:lineRule="auto"/>
        <w:jc w:val="right"/>
        <w:outlineLvl w:val="0"/>
        <w:rPr>
          <w:rFonts w:ascii="Times New Roman" w:hAnsi="Times New Roman"/>
          <w:b/>
          <w:bCs/>
          <w:color w:val="000000"/>
          <w:kern w:val="36"/>
          <w:sz w:val="28"/>
          <w:szCs w:val="28"/>
        </w:rPr>
      </w:pPr>
      <w:r w:rsidRPr="00271EE0">
        <w:rPr>
          <w:rFonts w:ascii="Times New Roman" w:hAnsi="Times New Roman"/>
          <w:b/>
          <w:bCs/>
          <w:color w:val="000000"/>
          <w:kern w:val="36"/>
          <w:sz w:val="28"/>
          <w:szCs w:val="28"/>
        </w:rPr>
        <w:t>Жусупов Б. С.</w:t>
      </w:r>
    </w:p>
    <w:p w:rsidR="00271EE0" w:rsidRPr="00271EE0" w:rsidRDefault="00271EE0" w:rsidP="00271EE0">
      <w:pPr>
        <w:shd w:val="clear" w:color="auto" w:fill="FFFFFF"/>
        <w:spacing w:after="0" w:line="240" w:lineRule="auto"/>
        <w:jc w:val="right"/>
        <w:rPr>
          <w:rFonts w:ascii="Times New Roman" w:hAnsi="Times New Roman"/>
          <w:b/>
          <w:bCs/>
          <w:color w:val="000000"/>
          <w:sz w:val="28"/>
          <w:szCs w:val="28"/>
          <w:lang w:val="kk-KZ"/>
        </w:rPr>
      </w:pPr>
      <w:r w:rsidRPr="00271EE0">
        <w:rPr>
          <w:rFonts w:ascii="Times New Roman" w:hAnsi="Times New Roman"/>
          <w:b/>
          <w:bCs/>
          <w:color w:val="000000"/>
          <w:sz w:val="28"/>
          <w:szCs w:val="28"/>
          <w:lang w:val="kk-KZ"/>
        </w:rPr>
        <w:t>______________________</w:t>
      </w:r>
    </w:p>
    <w:p w:rsidR="00271EE0" w:rsidRPr="00271EE0" w:rsidRDefault="00271EE0" w:rsidP="00271EE0">
      <w:pPr>
        <w:shd w:val="clear" w:color="auto" w:fill="FFFFFF"/>
        <w:spacing w:after="0" w:line="240" w:lineRule="auto"/>
        <w:jc w:val="right"/>
        <w:rPr>
          <w:rFonts w:ascii="Times New Roman" w:hAnsi="Times New Roman"/>
          <w:b/>
          <w:color w:val="000000"/>
          <w:sz w:val="28"/>
          <w:szCs w:val="28"/>
          <w:lang w:val="kk-KZ"/>
        </w:rPr>
      </w:pPr>
    </w:p>
    <w:p w:rsidR="00271EE0" w:rsidRPr="00271EE0" w:rsidRDefault="00271EE0" w:rsidP="00271EE0">
      <w:pPr>
        <w:shd w:val="clear" w:color="auto" w:fill="FFFFFF"/>
        <w:spacing w:after="0" w:line="240" w:lineRule="auto"/>
        <w:jc w:val="right"/>
        <w:outlineLvl w:val="0"/>
        <w:rPr>
          <w:rFonts w:ascii="Times New Roman" w:hAnsi="Times New Roman"/>
          <w:b/>
          <w:bCs/>
          <w:color w:val="000000"/>
          <w:kern w:val="36"/>
          <w:sz w:val="28"/>
          <w:szCs w:val="28"/>
        </w:rPr>
      </w:pPr>
      <w:r w:rsidRPr="00271EE0">
        <w:rPr>
          <w:rFonts w:ascii="Times New Roman" w:hAnsi="Times New Roman"/>
          <w:b/>
          <w:bCs/>
          <w:color w:val="000000"/>
          <w:sz w:val="28"/>
          <w:szCs w:val="28"/>
          <w:lang w:val="kk-KZ"/>
        </w:rPr>
        <w:t>«____»___________2018ж.</w:t>
      </w:r>
    </w:p>
    <w:p w:rsidR="00271EE0" w:rsidRPr="00271EE0" w:rsidRDefault="00271EE0" w:rsidP="00271EE0">
      <w:pPr>
        <w:shd w:val="clear" w:color="auto" w:fill="FFFFFF" w:themeFill="background1"/>
        <w:spacing w:after="0" w:line="240" w:lineRule="auto"/>
        <w:jc w:val="both"/>
        <w:rPr>
          <w:rFonts w:ascii="Times New Roman" w:hAnsi="Times New Roman"/>
          <w:color w:val="000000"/>
          <w:szCs w:val="24"/>
        </w:rPr>
      </w:pPr>
    </w:p>
    <w:p w:rsidR="00FC1ABD" w:rsidRDefault="00FC1ABD" w:rsidP="00FC1ABD">
      <w:pPr>
        <w:shd w:val="clear" w:color="auto" w:fill="FFFFFF" w:themeFill="background1"/>
        <w:jc w:val="both"/>
        <w:rPr>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F35BE5">
      <w:pPr>
        <w:shd w:val="clear" w:color="auto" w:fill="FFFFFF"/>
        <w:spacing w:after="0" w:line="240" w:lineRule="auto"/>
        <w:ind w:left="-284"/>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bookmarkStart w:id="0" w:name="_GoBack"/>
      <w:bookmarkEnd w:id="0"/>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271EE0" w:rsidRDefault="001D6708" w:rsidP="009C4D43">
      <w:pPr>
        <w:shd w:val="clear" w:color="auto" w:fill="FFFFFF"/>
        <w:spacing w:after="0" w:line="240" w:lineRule="auto"/>
        <w:jc w:val="center"/>
        <w:rPr>
          <w:rFonts w:ascii="Times New Roman" w:hAnsi="Times New Roman"/>
          <w:b/>
          <w:bCs/>
          <w:color w:val="000000"/>
          <w:sz w:val="28"/>
          <w:szCs w:val="28"/>
          <w:lang w:val="kk-KZ"/>
        </w:rPr>
      </w:pPr>
      <w:r w:rsidRPr="004945E0">
        <w:rPr>
          <w:rFonts w:ascii="Times New Roman" w:hAnsi="Times New Roman"/>
          <w:b/>
          <w:bCs/>
          <w:color w:val="000000"/>
          <w:sz w:val="28"/>
          <w:szCs w:val="28"/>
          <w:lang w:val="kk-KZ"/>
        </w:rPr>
        <w:t>6М110</w:t>
      </w:r>
      <w:r w:rsidR="009C0F1A">
        <w:rPr>
          <w:rFonts w:ascii="Times New Roman" w:hAnsi="Times New Roman"/>
          <w:b/>
          <w:bCs/>
          <w:color w:val="000000"/>
          <w:sz w:val="28"/>
          <w:szCs w:val="28"/>
          <w:lang w:val="kk-KZ"/>
        </w:rPr>
        <w:t>1</w:t>
      </w:r>
      <w:r w:rsidRPr="004945E0">
        <w:rPr>
          <w:rFonts w:ascii="Times New Roman" w:hAnsi="Times New Roman"/>
          <w:b/>
          <w:bCs/>
          <w:color w:val="000000"/>
          <w:sz w:val="28"/>
          <w:szCs w:val="28"/>
          <w:lang w:val="kk-KZ"/>
        </w:rPr>
        <w:t xml:space="preserve">00 - </w:t>
      </w:r>
      <w:r w:rsidR="009C0F1A">
        <w:rPr>
          <w:rFonts w:ascii="Times New Roman" w:hAnsi="Times New Roman"/>
          <w:b/>
          <w:bCs/>
          <w:color w:val="000000"/>
          <w:sz w:val="28"/>
          <w:szCs w:val="28"/>
          <w:lang w:val="kk-KZ"/>
        </w:rPr>
        <w:t>МЕДИЦИНА</w:t>
      </w:r>
      <w:r w:rsidRPr="004945E0">
        <w:rPr>
          <w:rFonts w:ascii="Times New Roman" w:hAnsi="Times New Roman"/>
          <w:b/>
          <w:bCs/>
          <w:color w:val="000000"/>
          <w:sz w:val="28"/>
          <w:szCs w:val="28"/>
          <w:lang w:val="kk-KZ"/>
        </w:rPr>
        <w:t xml:space="preserve"> МАМАНДЫҒЫ</w:t>
      </w:r>
      <w:r w:rsidR="009C0F1A">
        <w:rPr>
          <w:rFonts w:ascii="Times New Roman" w:hAnsi="Times New Roman"/>
          <w:b/>
          <w:bCs/>
          <w:color w:val="000000"/>
          <w:sz w:val="28"/>
          <w:szCs w:val="28"/>
          <w:lang w:val="kk-KZ"/>
        </w:rPr>
        <w:t xml:space="preserve">  </w:t>
      </w:r>
    </w:p>
    <w:p w:rsidR="009C0F1A" w:rsidRDefault="009C0F1A" w:rsidP="009C4D43">
      <w:pPr>
        <w:shd w:val="clear" w:color="auto" w:fill="FFFFFF"/>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(ҒЫЛЫМИ-ПЕДАГОГИКАЛЫҚ БАҒЫТ)</w:t>
      </w:r>
      <w:r w:rsidR="001D6708" w:rsidRPr="004945E0">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 xml:space="preserve"> </w:t>
      </w:r>
      <w:r w:rsidR="001D6708" w:rsidRPr="004945E0">
        <w:rPr>
          <w:rFonts w:ascii="Times New Roman" w:hAnsi="Times New Roman"/>
          <w:b/>
          <w:bCs/>
          <w:color w:val="000000"/>
          <w:sz w:val="28"/>
          <w:szCs w:val="28"/>
          <w:lang w:val="kk-KZ"/>
        </w:rPr>
        <w:t xml:space="preserve">БОЙЫНША </w:t>
      </w:r>
    </w:p>
    <w:p w:rsidR="00271EE0" w:rsidRDefault="001D6708" w:rsidP="009C4D43">
      <w:pPr>
        <w:shd w:val="clear" w:color="auto" w:fill="FFFFFF"/>
        <w:spacing w:after="0" w:line="240" w:lineRule="auto"/>
        <w:jc w:val="center"/>
        <w:rPr>
          <w:rFonts w:ascii="Times New Roman" w:hAnsi="Times New Roman"/>
          <w:b/>
          <w:bCs/>
          <w:color w:val="000000"/>
          <w:sz w:val="28"/>
          <w:szCs w:val="28"/>
          <w:lang w:val="kk-KZ"/>
        </w:rPr>
      </w:pPr>
      <w:r w:rsidRPr="004945E0">
        <w:rPr>
          <w:rFonts w:ascii="Times New Roman" w:hAnsi="Times New Roman"/>
          <w:b/>
          <w:bCs/>
          <w:color w:val="000000"/>
          <w:sz w:val="28"/>
          <w:szCs w:val="28"/>
          <w:lang w:val="kk-KZ"/>
        </w:rPr>
        <w:t>201</w:t>
      </w:r>
      <w:r w:rsidR="00271EE0">
        <w:rPr>
          <w:rFonts w:ascii="Times New Roman" w:hAnsi="Times New Roman"/>
          <w:b/>
          <w:bCs/>
          <w:color w:val="000000"/>
          <w:sz w:val="28"/>
          <w:szCs w:val="28"/>
          <w:lang w:val="kk-KZ"/>
        </w:rPr>
        <w:t>7</w:t>
      </w:r>
      <w:r w:rsidRPr="004945E0">
        <w:rPr>
          <w:rFonts w:ascii="Times New Roman" w:hAnsi="Times New Roman"/>
          <w:b/>
          <w:bCs/>
          <w:color w:val="000000"/>
          <w:sz w:val="28"/>
          <w:szCs w:val="28"/>
          <w:lang w:val="kk-KZ"/>
        </w:rPr>
        <w:t>-201</w:t>
      </w:r>
      <w:r w:rsidR="00271EE0">
        <w:rPr>
          <w:rFonts w:ascii="Times New Roman" w:hAnsi="Times New Roman"/>
          <w:b/>
          <w:bCs/>
          <w:color w:val="000000"/>
          <w:sz w:val="28"/>
          <w:szCs w:val="28"/>
          <w:lang w:val="kk-KZ"/>
        </w:rPr>
        <w:t>8</w:t>
      </w:r>
      <w:r w:rsidRPr="004945E0">
        <w:rPr>
          <w:rFonts w:ascii="Times New Roman" w:hAnsi="Times New Roman"/>
          <w:b/>
          <w:bCs/>
          <w:color w:val="000000"/>
          <w:sz w:val="28"/>
          <w:szCs w:val="28"/>
          <w:lang w:val="kk-KZ"/>
        </w:rPr>
        <w:t xml:space="preserve"> ЖЫЛДАРҒА АРНАЛҒАН ТҮЛЕКТЕРДІҢ </w:t>
      </w:r>
    </w:p>
    <w:p w:rsidR="001D6708" w:rsidRPr="004945E0" w:rsidRDefault="001D6708" w:rsidP="009C4D43">
      <w:pPr>
        <w:shd w:val="clear" w:color="auto" w:fill="FFFFFF"/>
        <w:spacing w:after="0" w:line="240" w:lineRule="auto"/>
        <w:jc w:val="center"/>
        <w:rPr>
          <w:rFonts w:ascii="Times New Roman" w:hAnsi="Times New Roman"/>
          <w:color w:val="000000"/>
          <w:sz w:val="28"/>
          <w:szCs w:val="28"/>
          <w:lang w:val="kk-KZ"/>
        </w:rPr>
      </w:pPr>
      <w:r w:rsidRPr="004945E0">
        <w:rPr>
          <w:rFonts w:ascii="Times New Roman" w:hAnsi="Times New Roman"/>
          <w:b/>
          <w:bCs/>
          <w:color w:val="000000"/>
          <w:sz w:val="28"/>
          <w:szCs w:val="28"/>
          <w:lang w:val="kk-KZ"/>
        </w:rPr>
        <w:t>МЕМЛЕКЕТТІК ҚОРЫТЫНДЫ АТТЕСТАЦИЯСЫНЫҢ БАҒДАРЛАМАСЫ</w:t>
      </w:r>
    </w:p>
    <w:p w:rsidR="001D6708" w:rsidRPr="004945E0" w:rsidRDefault="001D6708" w:rsidP="009C4D43">
      <w:pPr>
        <w:shd w:val="clear" w:color="auto" w:fill="FFFFFF"/>
        <w:spacing w:after="0" w:line="240" w:lineRule="auto"/>
        <w:jc w:val="center"/>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Default="009C4D43" w:rsidP="001D6708">
      <w:pPr>
        <w:shd w:val="clear" w:color="auto" w:fill="FFFFFF"/>
        <w:spacing w:after="0" w:line="240" w:lineRule="auto"/>
        <w:jc w:val="center"/>
        <w:rPr>
          <w:rFonts w:ascii="Times New Roman" w:hAnsi="Times New Roman"/>
          <w:b/>
          <w:bCs/>
          <w:color w:val="000000"/>
          <w:sz w:val="28"/>
          <w:szCs w:val="28"/>
          <w:lang w:val="kk-KZ"/>
        </w:rPr>
      </w:pPr>
      <w:r w:rsidRPr="004945E0">
        <w:rPr>
          <w:rFonts w:ascii="Times New Roman" w:hAnsi="Times New Roman"/>
          <w:b/>
          <w:bCs/>
          <w:color w:val="000000"/>
          <w:sz w:val="28"/>
          <w:szCs w:val="28"/>
          <w:lang w:val="kk-KZ"/>
        </w:rPr>
        <w:t>Алматы 201</w:t>
      </w:r>
      <w:r w:rsidR="00271EE0">
        <w:rPr>
          <w:rFonts w:ascii="Times New Roman" w:hAnsi="Times New Roman"/>
          <w:b/>
          <w:bCs/>
          <w:color w:val="000000"/>
          <w:sz w:val="28"/>
          <w:szCs w:val="28"/>
          <w:lang w:val="kk-KZ"/>
        </w:rPr>
        <w:t xml:space="preserve">8 </w:t>
      </w:r>
      <w:r w:rsidR="001D6708" w:rsidRPr="004945E0">
        <w:rPr>
          <w:rFonts w:ascii="Times New Roman" w:hAnsi="Times New Roman"/>
          <w:b/>
          <w:bCs/>
          <w:color w:val="000000"/>
          <w:sz w:val="28"/>
          <w:szCs w:val="28"/>
          <w:lang w:val="kk-KZ"/>
        </w:rPr>
        <w:t>ж</w:t>
      </w:r>
      <w:r w:rsidRPr="004945E0">
        <w:rPr>
          <w:rFonts w:ascii="Times New Roman" w:hAnsi="Times New Roman"/>
          <w:b/>
          <w:bCs/>
          <w:color w:val="000000"/>
          <w:sz w:val="28"/>
          <w:szCs w:val="28"/>
          <w:lang w:val="kk-KZ"/>
        </w:rPr>
        <w:t>.</w:t>
      </w:r>
    </w:p>
    <w:p w:rsidR="0096446A" w:rsidRPr="004945E0" w:rsidRDefault="0096446A" w:rsidP="0096446A">
      <w:pPr>
        <w:shd w:val="clear" w:color="auto" w:fill="FFFFFF" w:themeFill="background1"/>
        <w:spacing w:after="0" w:line="240" w:lineRule="auto"/>
        <w:jc w:val="both"/>
        <w:rPr>
          <w:rFonts w:ascii="Times New Roman" w:hAnsi="Times New Roman"/>
          <w:sz w:val="28"/>
          <w:szCs w:val="28"/>
          <w:lang w:val="kk-KZ"/>
        </w:rPr>
      </w:pPr>
    </w:p>
    <w:p w:rsidR="003D6D1D" w:rsidRPr="003D6D1D" w:rsidRDefault="003D6D1D" w:rsidP="003D6D1D">
      <w:pPr>
        <w:shd w:val="clear" w:color="auto" w:fill="FFFFFF" w:themeFill="background1"/>
        <w:spacing w:after="0" w:line="240" w:lineRule="auto"/>
        <w:jc w:val="both"/>
        <w:rPr>
          <w:rFonts w:ascii="Times New Roman" w:hAnsi="Times New Roman"/>
          <w:sz w:val="28"/>
          <w:szCs w:val="28"/>
          <w:lang w:val="kk-KZ"/>
        </w:rPr>
      </w:pPr>
      <w:r w:rsidRPr="003D6D1D">
        <w:rPr>
          <w:rFonts w:ascii="Times New Roman" w:hAnsi="Times New Roman"/>
          <w:sz w:val="28"/>
          <w:szCs w:val="28"/>
          <w:lang w:val="kk-KZ"/>
        </w:rPr>
        <w:t>Бағдарлама «жалпы медицина факультететінің» білім бағдарламаларының комитетінің №___ хаттамасы, «___» _________ 201__ж. мәжілісінде қарастырылған және бекітілген.</w:t>
      </w:r>
    </w:p>
    <w:p w:rsidR="003D6D1D" w:rsidRPr="003D6D1D" w:rsidRDefault="003D6D1D" w:rsidP="003D6D1D">
      <w:pPr>
        <w:shd w:val="clear" w:color="auto" w:fill="FFFFFF" w:themeFill="background1"/>
        <w:tabs>
          <w:tab w:val="left" w:pos="914"/>
        </w:tabs>
        <w:spacing w:after="0" w:line="240" w:lineRule="auto"/>
        <w:jc w:val="both"/>
        <w:rPr>
          <w:rFonts w:ascii="Times New Roman" w:hAnsi="Times New Roman"/>
          <w:sz w:val="28"/>
          <w:szCs w:val="28"/>
          <w:lang w:val="kk-KZ"/>
        </w:rPr>
      </w:pPr>
      <w:r w:rsidRPr="003D6D1D">
        <w:rPr>
          <w:rFonts w:ascii="Times New Roman" w:hAnsi="Times New Roman"/>
          <w:sz w:val="28"/>
          <w:szCs w:val="28"/>
          <w:lang w:val="kk-KZ"/>
        </w:rPr>
        <w:tab/>
      </w:r>
    </w:p>
    <w:p w:rsidR="003D6D1D" w:rsidRPr="003D6D1D" w:rsidRDefault="003D6D1D" w:rsidP="003D6D1D">
      <w:pPr>
        <w:shd w:val="clear" w:color="auto" w:fill="FFFFFF" w:themeFill="background1"/>
        <w:spacing w:after="0" w:line="240" w:lineRule="auto"/>
        <w:jc w:val="both"/>
        <w:rPr>
          <w:rFonts w:ascii="Times New Roman" w:hAnsi="Times New Roman"/>
          <w:sz w:val="28"/>
          <w:szCs w:val="28"/>
        </w:rPr>
      </w:pPr>
      <w:r w:rsidRPr="003D6D1D">
        <w:rPr>
          <w:rFonts w:ascii="Times New Roman" w:hAnsi="Times New Roman"/>
          <w:sz w:val="28"/>
          <w:szCs w:val="28"/>
          <w:lang w:val="kk-KZ"/>
        </w:rPr>
        <w:t>ББК төрайымы</w:t>
      </w:r>
      <w:r w:rsidRPr="003D6D1D">
        <w:rPr>
          <w:rFonts w:ascii="Times New Roman" w:hAnsi="Times New Roman"/>
          <w:sz w:val="28"/>
          <w:szCs w:val="28"/>
          <w:lang w:val="kk-KZ"/>
        </w:rPr>
        <w:tab/>
      </w:r>
      <w:r w:rsidRPr="003D6D1D">
        <w:rPr>
          <w:rFonts w:ascii="Times New Roman" w:hAnsi="Times New Roman"/>
          <w:sz w:val="28"/>
          <w:szCs w:val="28"/>
          <w:lang w:val="kk-KZ"/>
        </w:rPr>
        <w:tab/>
      </w:r>
      <w:r w:rsidRPr="003D6D1D">
        <w:rPr>
          <w:rFonts w:ascii="Times New Roman" w:hAnsi="Times New Roman"/>
          <w:sz w:val="28"/>
          <w:szCs w:val="28"/>
          <w:lang w:val="kk-KZ"/>
        </w:rPr>
        <w:tab/>
      </w:r>
      <w:r w:rsidRPr="003D6D1D">
        <w:rPr>
          <w:rFonts w:ascii="Times New Roman" w:hAnsi="Times New Roman"/>
          <w:sz w:val="28"/>
          <w:szCs w:val="28"/>
          <w:lang w:val="kk-KZ"/>
        </w:rPr>
        <w:tab/>
      </w:r>
      <w:r w:rsidRPr="003D6D1D">
        <w:rPr>
          <w:rFonts w:ascii="Times New Roman" w:hAnsi="Times New Roman"/>
          <w:sz w:val="28"/>
          <w:szCs w:val="28"/>
          <w:lang w:val="kk-KZ"/>
        </w:rPr>
        <w:tab/>
      </w:r>
      <w:r w:rsidRPr="003D6D1D">
        <w:rPr>
          <w:rFonts w:ascii="Times New Roman" w:hAnsi="Times New Roman"/>
          <w:sz w:val="28"/>
          <w:szCs w:val="28"/>
          <w:lang w:val="kk-KZ"/>
        </w:rPr>
        <w:tab/>
      </w:r>
      <w:r w:rsidRPr="003D6D1D">
        <w:rPr>
          <w:rFonts w:ascii="Times New Roman" w:hAnsi="Times New Roman"/>
          <w:sz w:val="28"/>
          <w:szCs w:val="28"/>
        </w:rPr>
        <w:t>____________ Карибаева Д.О.</w:t>
      </w:r>
    </w:p>
    <w:p w:rsidR="003D6D1D" w:rsidRPr="003D6D1D" w:rsidRDefault="003D6D1D" w:rsidP="003D6D1D">
      <w:pPr>
        <w:shd w:val="clear" w:color="auto" w:fill="FFFFFF" w:themeFill="background1"/>
        <w:spacing w:after="0" w:line="240" w:lineRule="auto"/>
        <w:jc w:val="both"/>
        <w:rPr>
          <w:rFonts w:ascii="Times New Roman" w:hAnsi="Times New Roman"/>
          <w:sz w:val="28"/>
          <w:szCs w:val="28"/>
        </w:rPr>
      </w:pPr>
    </w:p>
    <w:p w:rsidR="003D6D1D" w:rsidRPr="003D6D1D" w:rsidRDefault="003D6D1D" w:rsidP="003D6D1D">
      <w:pPr>
        <w:shd w:val="clear" w:color="auto" w:fill="FFFFFF" w:themeFill="background1"/>
        <w:spacing w:after="0" w:line="240" w:lineRule="auto"/>
        <w:jc w:val="both"/>
        <w:rPr>
          <w:rFonts w:ascii="Times New Roman" w:hAnsi="Times New Roman"/>
          <w:sz w:val="28"/>
          <w:szCs w:val="28"/>
        </w:rPr>
      </w:pPr>
    </w:p>
    <w:p w:rsidR="003D6D1D" w:rsidRPr="003D6D1D" w:rsidRDefault="003D6D1D" w:rsidP="003D6D1D">
      <w:pPr>
        <w:shd w:val="clear" w:color="auto" w:fill="FFFFFF" w:themeFill="background1"/>
        <w:tabs>
          <w:tab w:val="left" w:pos="8789"/>
        </w:tabs>
        <w:spacing w:after="0" w:line="240" w:lineRule="auto"/>
        <w:jc w:val="both"/>
        <w:rPr>
          <w:rFonts w:ascii="Times New Roman" w:hAnsi="Times New Roman"/>
          <w:color w:val="000000"/>
          <w:sz w:val="28"/>
          <w:szCs w:val="28"/>
        </w:rPr>
      </w:pPr>
      <w:r w:rsidRPr="003D6D1D">
        <w:rPr>
          <w:rFonts w:ascii="Times New Roman" w:hAnsi="Times New Roman"/>
          <w:sz w:val="28"/>
          <w:szCs w:val="28"/>
          <w:lang w:val="kk-KZ"/>
        </w:rPr>
        <w:t>Бағдарлама ҚазҰМУ Академиялық Кеңесінің</w:t>
      </w:r>
      <w:r w:rsidRPr="003D6D1D">
        <w:rPr>
          <w:rFonts w:ascii="Times New Roman" w:hAnsi="Times New Roman"/>
          <w:color w:val="000000"/>
          <w:sz w:val="28"/>
          <w:szCs w:val="28"/>
        </w:rPr>
        <w:t>. №___</w:t>
      </w:r>
      <w:r w:rsidRPr="003D6D1D">
        <w:rPr>
          <w:rFonts w:ascii="Times New Roman" w:hAnsi="Times New Roman"/>
          <w:color w:val="000000"/>
          <w:sz w:val="28"/>
          <w:szCs w:val="28"/>
          <w:lang w:val="kk-KZ"/>
        </w:rPr>
        <w:t xml:space="preserve">хаттама, </w:t>
      </w:r>
      <w:r w:rsidRPr="003D6D1D">
        <w:rPr>
          <w:rFonts w:ascii="Times New Roman" w:hAnsi="Times New Roman"/>
          <w:sz w:val="28"/>
          <w:szCs w:val="28"/>
        </w:rPr>
        <w:t>«___»_</w:t>
      </w:r>
      <w:r w:rsidRPr="003D6D1D">
        <w:rPr>
          <w:rFonts w:ascii="Times New Roman" w:hAnsi="Times New Roman"/>
          <w:sz w:val="28"/>
          <w:szCs w:val="28"/>
          <w:lang w:val="kk-KZ"/>
        </w:rPr>
        <w:t>______ 2018ж.мәжілісінде бекітілген.</w:t>
      </w:r>
    </w:p>
    <w:p w:rsidR="003D6D1D" w:rsidRPr="003D6D1D" w:rsidRDefault="003D6D1D" w:rsidP="003D6D1D">
      <w:pPr>
        <w:shd w:val="clear" w:color="auto" w:fill="FFFFFF" w:themeFill="background1"/>
        <w:spacing w:after="0" w:line="240" w:lineRule="auto"/>
        <w:jc w:val="both"/>
        <w:rPr>
          <w:rFonts w:ascii="Times New Roman" w:hAnsi="Times New Roman"/>
          <w:color w:val="000000"/>
          <w:sz w:val="28"/>
          <w:szCs w:val="28"/>
        </w:rPr>
      </w:pPr>
    </w:p>
    <w:p w:rsidR="003D6D1D" w:rsidRPr="003D6D1D" w:rsidRDefault="003D6D1D" w:rsidP="003D6D1D">
      <w:pPr>
        <w:shd w:val="clear" w:color="auto" w:fill="FFFFFF" w:themeFill="background1"/>
        <w:spacing w:after="0" w:line="240" w:lineRule="auto"/>
        <w:jc w:val="both"/>
        <w:rPr>
          <w:rFonts w:ascii="Times New Roman" w:hAnsi="Times New Roman"/>
          <w:color w:val="000000"/>
          <w:sz w:val="28"/>
          <w:szCs w:val="28"/>
        </w:rPr>
      </w:pPr>
      <w:r w:rsidRPr="003D6D1D">
        <w:rPr>
          <w:rFonts w:ascii="Times New Roman" w:hAnsi="Times New Roman"/>
          <w:color w:val="000000"/>
          <w:sz w:val="28"/>
          <w:szCs w:val="28"/>
          <w:lang w:val="kk-KZ"/>
        </w:rPr>
        <w:t>Төраға, м.ғ.к.</w:t>
      </w:r>
      <w:r w:rsidRPr="003D6D1D">
        <w:rPr>
          <w:rFonts w:ascii="Times New Roman" w:hAnsi="Times New Roman"/>
          <w:color w:val="000000"/>
          <w:sz w:val="28"/>
          <w:szCs w:val="28"/>
          <w:lang w:val="kk-KZ"/>
        </w:rPr>
        <w:tab/>
      </w:r>
      <w:r w:rsidRPr="003D6D1D">
        <w:rPr>
          <w:rFonts w:ascii="Times New Roman" w:hAnsi="Times New Roman"/>
          <w:color w:val="000000"/>
          <w:sz w:val="28"/>
          <w:szCs w:val="28"/>
          <w:lang w:val="kk-KZ"/>
        </w:rPr>
        <w:tab/>
      </w:r>
      <w:r w:rsidRPr="003D6D1D">
        <w:rPr>
          <w:rFonts w:ascii="Times New Roman" w:hAnsi="Times New Roman"/>
          <w:color w:val="000000"/>
          <w:sz w:val="28"/>
          <w:szCs w:val="28"/>
          <w:lang w:val="kk-KZ"/>
        </w:rPr>
        <w:tab/>
      </w:r>
      <w:r w:rsidRPr="003D6D1D">
        <w:rPr>
          <w:rFonts w:ascii="Times New Roman" w:hAnsi="Times New Roman"/>
          <w:color w:val="000000"/>
          <w:sz w:val="28"/>
          <w:szCs w:val="28"/>
          <w:lang w:val="kk-KZ"/>
        </w:rPr>
        <w:tab/>
      </w:r>
      <w:r w:rsidRPr="003D6D1D">
        <w:rPr>
          <w:rFonts w:ascii="Times New Roman" w:hAnsi="Times New Roman"/>
          <w:color w:val="000000"/>
          <w:sz w:val="28"/>
          <w:szCs w:val="28"/>
          <w:lang w:val="kk-KZ"/>
        </w:rPr>
        <w:tab/>
      </w:r>
      <w:r w:rsidRPr="003D6D1D">
        <w:rPr>
          <w:rFonts w:ascii="Times New Roman" w:hAnsi="Times New Roman"/>
          <w:color w:val="000000"/>
          <w:sz w:val="28"/>
          <w:szCs w:val="28"/>
          <w:lang w:val="kk-KZ"/>
        </w:rPr>
        <w:tab/>
      </w:r>
      <w:r w:rsidRPr="003D6D1D">
        <w:rPr>
          <w:rFonts w:ascii="Times New Roman" w:hAnsi="Times New Roman"/>
          <w:sz w:val="28"/>
          <w:szCs w:val="28"/>
        </w:rPr>
        <w:t>_____________Баильдинова К.Ж</w:t>
      </w:r>
      <w:r w:rsidRPr="003D6D1D">
        <w:rPr>
          <w:rFonts w:ascii="Times New Roman" w:hAnsi="Times New Roman"/>
          <w:sz w:val="28"/>
          <w:szCs w:val="28"/>
          <w:lang w:val="kk-KZ"/>
        </w:rPr>
        <w:t>.</w:t>
      </w:r>
    </w:p>
    <w:p w:rsidR="003D6D1D" w:rsidRPr="003D6D1D" w:rsidRDefault="003D6D1D" w:rsidP="003D6D1D">
      <w:pPr>
        <w:pStyle w:val="2"/>
        <w:shd w:val="clear" w:color="auto" w:fill="FFFFFF" w:themeFill="background1"/>
        <w:rPr>
          <w:b w:val="0"/>
          <w:bCs/>
          <w:i/>
          <w:iCs/>
          <w:sz w:val="24"/>
          <w:szCs w:val="24"/>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E930E7" w:rsidRPr="004945E0" w:rsidRDefault="00E930E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385EC3" w:rsidRPr="004945E0" w:rsidRDefault="00CA05B8" w:rsidP="0096446A">
      <w:pPr>
        <w:spacing w:after="0" w:line="240" w:lineRule="auto"/>
        <w:ind w:left="-142"/>
        <w:jc w:val="both"/>
        <w:rPr>
          <w:rFonts w:ascii="Times New Roman" w:hAnsi="Times New Roman"/>
          <w:b/>
          <w:sz w:val="28"/>
          <w:szCs w:val="28"/>
          <w:lang w:val="kk-KZ"/>
        </w:rPr>
      </w:pPr>
      <w:r w:rsidRPr="004945E0">
        <w:rPr>
          <w:rFonts w:ascii="Times New Roman" w:hAnsi="Times New Roman"/>
          <w:b/>
          <w:sz w:val="28"/>
          <w:szCs w:val="28"/>
          <w:lang w:val="kk-KZ"/>
        </w:rPr>
        <w:t xml:space="preserve">КІРІСПЕ </w:t>
      </w:r>
    </w:p>
    <w:p w:rsidR="00AA603B" w:rsidRPr="004945E0" w:rsidRDefault="00AA603B" w:rsidP="009C4D43">
      <w:pPr>
        <w:autoSpaceDE w:val="0"/>
        <w:autoSpaceDN w:val="0"/>
        <w:adjustRightInd w:val="0"/>
        <w:spacing w:after="0" w:line="240" w:lineRule="auto"/>
        <w:ind w:left="-142" w:firstLine="851"/>
        <w:jc w:val="both"/>
        <w:rPr>
          <w:rFonts w:ascii="Times New Roman" w:hAnsi="Times New Roman"/>
          <w:sz w:val="28"/>
          <w:szCs w:val="28"/>
          <w:lang w:val="kk-KZ"/>
        </w:rPr>
      </w:pPr>
      <w:r w:rsidRPr="004945E0">
        <w:rPr>
          <w:rFonts w:ascii="Times New Roman" w:hAnsi="Times New Roman"/>
          <w:sz w:val="28"/>
          <w:szCs w:val="28"/>
          <w:lang w:val="kk-KZ"/>
        </w:rPr>
        <w:t>Денсаулық - адам құқығы және әлеуметтік қамтамасыз ету қоғамның маңызды элементі. Қоғамдық денсаулық сақтау мемлекеттер алдында тұрған міндеттерді шешу үшін қажетті шарт болып табылады.</w:t>
      </w:r>
    </w:p>
    <w:p w:rsidR="00CA05B8" w:rsidRPr="004945E0" w:rsidRDefault="007C5710" w:rsidP="009C4D43">
      <w:pPr>
        <w:autoSpaceDE w:val="0"/>
        <w:autoSpaceDN w:val="0"/>
        <w:adjustRightInd w:val="0"/>
        <w:spacing w:after="0" w:line="240" w:lineRule="auto"/>
        <w:ind w:left="-142" w:firstLine="709"/>
        <w:jc w:val="both"/>
        <w:rPr>
          <w:rFonts w:ascii="Times New Roman" w:eastAsia="NewBaskervilleITC-Regular" w:hAnsi="Times New Roman"/>
          <w:sz w:val="28"/>
          <w:szCs w:val="28"/>
          <w:lang w:val="kk-KZ"/>
        </w:rPr>
      </w:pPr>
      <w:r w:rsidRPr="004945E0">
        <w:rPr>
          <w:rFonts w:ascii="Times New Roman" w:hAnsi="Times New Roman"/>
          <w:sz w:val="28"/>
          <w:szCs w:val="28"/>
          <w:lang w:val="kk-KZ"/>
        </w:rPr>
        <w:t xml:space="preserve">Қоғамдық </w:t>
      </w:r>
      <w:r w:rsidR="005371BF" w:rsidRPr="004945E0">
        <w:rPr>
          <w:rFonts w:ascii="Times New Roman" w:hAnsi="Times New Roman"/>
          <w:sz w:val="28"/>
          <w:szCs w:val="28"/>
          <w:lang w:val="kk-KZ"/>
        </w:rPr>
        <w:t xml:space="preserve">өмір әлемдік өркениеттің және оқшаулау, мінез-құлық әмбебап жаңа стандарттарын енгізу, мәдениет, жаһандану жағдайындағы XXI ғасырдың ығытына, олар жүрек-қан тамырлары жүйесі ауруларының сырқаттанушылық пен өлім-жітімнің жоғары деңгейде ықпал етеді әдеттен өмір салтын байланысты аурулардың ықтимал, тыныс алу мүшелерінің аурулары, ісіктер; </w:t>
      </w:r>
      <w:r w:rsidRPr="004945E0">
        <w:rPr>
          <w:rStyle w:val="shorttext"/>
          <w:rFonts w:ascii="Times New Roman" w:hAnsi="Times New Roman"/>
          <w:sz w:val="28"/>
          <w:szCs w:val="28"/>
          <w:lang w:val="kk-KZ"/>
        </w:rPr>
        <w:t xml:space="preserve">ЖҚТБ-ның </w:t>
      </w:r>
      <w:r w:rsidR="005371BF" w:rsidRPr="004945E0">
        <w:rPr>
          <w:rFonts w:ascii="Times New Roman" w:hAnsi="Times New Roman"/>
          <w:sz w:val="28"/>
          <w:szCs w:val="28"/>
          <w:lang w:val="kk-KZ"/>
        </w:rPr>
        <w:t>жітім ықпал етеді</w:t>
      </w:r>
      <w:r w:rsidRPr="004945E0">
        <w:rPr>
          <w:rFonts w:ascii="Times New Roman" w:hAnsi="Times New Roman"/>
          <w:sz w:val="28"/>
          <w:szCs w:val="28"/>
          <w:lang w:val="kk-KZ"/>
        </w:rPr>
        <w:t>,</w:t>
      </w:r>
      <w:r w:rsidR="005371BF" w:rsidRPr="004945E0">
        <w:rPr>
          <w:rFonts w:ascii="Times New Roman" w:hAnsi="Times New Roman"/>
          <w:sz w:val="28"/>
          <w:szCs w:val="28"/>
          <w:lang w:val="kk-KZ"/>
        </w:rPr>
        <w:t xml:space="preserve"> қауіпті жастар мінез-құлық, жыныстық жолмен берілетін инфекциялар, жарақат, улану және жазатайым оқиғалар; қоршаған ортаны қорғау мәселелері; әлеуметтік қорғалмаған тұрмыс жағдайы; қол жеткізу және халық алған денсаулық сақтау саласындағы, оның ішінде теңсіздіктер нәтижесінде туындайтын детерминанты және денсаулық нәтижелері теңсіздік; экономикалық дағдарыс; арттыру жаһандану және көші-қон.</w:t>
      </w:r>
    </w:p>
    <w:p w:rsidR="00944465" w:rsidRDefault="009F54B6" w:rsidP="00944465">
      <w:pPr>
        <w:pStyle w:val="13"/>
        <w:ind w:left="-142" w:firstLine="708"/>
        <w:rPr>
          <w:sz w:val="28"/>
          <w:szCs w:val="28"/>
          <w:lang w:val="kk-KZ"/>
        </w:rPr>
      </w:pPr>
      <w:r>
        <w:rPr>
          <w:sz w:val="28"/>
          <w:szCs w:val="28"/>
          <w:lang w:val="kk-KZ"/>
        </w:rPr>
        <w:t>Медицина</w:t>
      </w:r>
      <w:r w:rsidR="00CA05B8" w:rsidRPr="004945E0">
        <w:rPr>
          <w:sz w:val="28"/>
          <w:szCs w:val="28"/>
          <w:lang w:val="kk-KZ"/>
        </w:rPr>
        <w:t xml:space="preserve"> қазіргі заманғы қауіп-қатерлерге зерттеу және шешім барлық мемлекеттер үшін өзекті мәселе болып табылады. </w:t>
      </w:r>
    </w:p>
    <w:p w:rsidR="00AA603B" w:rsidRPr="00944465" w:rsidRDefault="00AA603B" w:rsidP="00944465">
      <w:pPr>
        <w:pStyle w:val="13"/>
        <w:ind w:left="-142" w:firstLine="708"/>
        <w:rPr>
          <w:sz w:val="28"/>
          <w:szCs w:val="28"/>
          <w:lang w:val="kk-KZ"/>
        </w:rPr>
      </w:pPr>
      <w:r w:rsidRPr="004945E0">
        <w:rPr>
          <w:sz w:val="28"/>
          <w:szCs w:val="28"/>
          <w:lang w:val="kk-KZ"/>
        </w:rPr>
        <w:t xml:space="preserve">Теориялық және тәжірибелік денсаулық сақтау саласында магистранттарды  даярлау, сондай-ақ мынадай пәндерді меңгеру және тәжірибелік мәселелерді шешуде, оларды қолдана білуді дәрежесін деңгейін анықтау үшін қорытынды мемлекеттік кешенді емтиханның негізгі  мақсаты болып табылады </w:t>
      </w:r>
    </w:p>
    <w:p w:rsidR="00EC5C78" w:rsidRPr="004945E0" w:rsidRDefault="00AA603B" w:rsidP="009C4D43">
      <w:pPr>
        <w:spacing w:after="0" w:line="240" w:lineRule="auto"/>
        <w:ind w:left="-142" w:firstLine="708"/>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Магистранттардың «</w:t>
      </w:r>
      <w:r w:rsidR="00C7161F">
        <w:rPr>
          <w:rFonts w:ascii="Times New Roman" w:hAnsi="Times New Roman"/>
          <w:sz w:val="28"/>
          <w:szCs w:val="28"/>
          <w:shd w:val="clear" w:color="auto" w:fill="FFFFFF"/>
          <w:lang w:val="kk-KZ"/>
        </w:rPr>
        <w:t>Медицина</w:t>
      </w:r>
      <w:r w:rsidRPr="004945E0">
        <w:rPr>
          <w:rFonts w:ascii="Times New Roman" w:hAnsi="Times New Roman"/>
          <w:sz w:val="28"/>
          <w:szCs w:val="28"/>
          <w:shd w:val="clear" w:color="auto" w:fill="FFFFFF"/>
          <w:lang w:val="kk-KZ"/>
        </w:rPr>
        <w:t>» бағыты бойынша қорытынды мемлекеттік аттестациялық бағдарламасы келесі пәндерден тұрады</w:t>
      </w:r>
      <w:r w:rsidR="00EC5C78" w:rsidRPr="004945E0">
        <w:rPr>
          <w:rFonts w:ascii="Times New Roman" w:hAnsi="Times New Roman"/>
          <w:sz w:val="28"/>
          <w:szCs w:val="28"/>
          <w:shd w:val="clear" w:color="auto" w:fill="FFFFFF"/>
          <w:lang w:val="kk-KZ"/>
        </w:rPr>
        <w:t>:</w:t>
      </w:r>
    </w:p>
    <w:p w:rsidR="00EC5C78" w:rsidRPr="004945E0" w:rsidRDefault="00EC5C78" w:rsidP="009C4D43">
      <w:pPr>
        <w:spacing w:after="0" w:line="240" w:lineRule="auto"/>
        <w:ind w:left="-142"/>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 xml:space="preserve">- </w:t>
      </w:r>
      <w:r w:rsidR="00F47E0A">
        <w:rPr>
          <w:rFonts w:ascii="Times New Roman" w:hAnsi="Times New Roman"/>
          <w:sz w:val="28"/>
          <w:szCs w:val="28"/>
          <w:shd w:val="clear" w:color="auto" w:fill="FFFFFF"/>
          <w:lang w:val="kk-KZ"/>
        </w:rPr>
        <w:t>п</w:t>
      </w:r>
      <w:r w:rsidRPr="004945E0">
        <w:rPr>
          <w:rFonts w:ascii="Times New Roman" w:hAnsi="Times New Roman"/>
          <w:sz w:val="28"/>
          <w:szCs w:val="28"/>
          <w:shd w:val="clear" w:color="auto" w:fill="FFFFFF"/>
          <w:lang w:val="kk-KZ"/>
        </w:rPr>
        <w:t>едагогика</w:t>
      </w:r>
      <w:r w:rsidR="00F47E0A">
        <w:rPr>
          <w:rFonts w:ascii="Times New Roman" w:hAnsi="Times New Roman"/>
          <w:sz w:val="28"/>
          <w:szCs w:val="28"/>
          <w:shd w:val="clear" w:color="auto" w:fill="FFFFFF"/>
          <w:lang w:val="kk-KZ"/>
        </w:rPr>
        <w:t>;</w:t>
      </w:r>
    </w:p>
    <w:p w:rsidR="003A6DE0" w:rsidRDefault="00EC5C78" w:rsidP="003A6DE0">
      <w:pPr>
        <w:spacing w:after="0" w:line="240" w:lineRule="auto"/>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w:t>
      </w:r>
      <w:r w:rsidR="00F47E0A">
        <w:rPr>
          <w:rFonts w:ascii="Times New Roman" w:hAnsi="Times New Roman"/>
          <w:sz w:val="28"/>
          <w:szCs w:val="28"/>
          <w:lang w:val="kk-KZ"/>
        </w:rPr>
        <w:t>биостатистика</w:t>
      </w:r>
      <w:r w:rsidR="00944465">
        <w:rPr>
          <w:rFonts w:ascii="Times New Roman" w:hAnsi="Times New Roman"/>
          <w:sz w:val="28"/>
          <w:szCs w:val="28"/>
          <w:lang w:val="kk-KZ"/>
        </w:rPr>
        <w:t xml:space="preserve"> </w:t>
      </w:r>
      <w:r w:rsidR="003A6DE0">
        <w:rPr>
          <w:rFonts w:ascii="Times New Roman" w:hAnsi="Times New Roman"/>
          <w:sz w:val="28"/>
          <w:szCs w:val="28"/>
          <w:shd w:val="clear" w:color="auto" w:fill="FFFFFF"/>
          <w:lang w:val="kk-KZ"/>
        </w:rPr>
        <w:t>негіздері;</w:t>
      </w:r>
    </w:p>
    <w:p w:rsidR="00F47E0A" w:rsidRPr="00F47E0A" w:rsidRDefault="007C5710" w:rsidP="00F47E0A">
      <w:pPr>
        <w:spacing w:after="0" w:line="240" w:lineRule="auto"/>
        <w:jc w:val="both"/>
        <w:rPr>
          <w:rFonts w:ascii="Times New Roman" w:hAnsi="Times New Roman"/>
          <w:sz w:val="28"/>
          <w:szCs w:val="28"/>
          <w:lang w:val="kk-KZ"/>
        </w:rPr>
      </w:pPr>
      <w:r w:rsidRPr="00F47E0A">
        <w:rPr>
          <w:rFonts w:ascii="Times New Roman" w:hAnsi="Times New Roman"/>
          <w:sz w:val="28"/>
          <w:szCs w:val="28"/>
          <w:lang w:val="kk-KZ"/>
        </w:rPr>
        <w:t xml:space="preserve">- </w:t>
      </w:r>
      <w:r w:rsidR="00F47E0A" w:rsidRPr="00F47E0A">
        <w:rPr>
          <w:rFonts w:ascii="Times New Roman" w:hAnsi="Times New Roman"/>
          <w:sz w:val="28"/>
          <w:szCs w:val="28"/>
          <w:lang w:val="kk-KZ"/>
        </w:rPr>
        <w:t>қоғамдық денсаулық сақтаудағы ғылыми зерттеулердің әдіснамалық негіздері</w:t>
      </w:r>
      <w:r w:rsidR="00F47E0A">
        <w:rPr>
          <w:rFonts w:ascii="Times New Roman" w:hAnsi="Times New Roman"/>
          <w:sz w:val="28"/>
          <w:szCs w:val="28"/>
          <w:lang w:val="kk-KZ"/>
        </w:rPr>
        <w:t>.</w:t>
      </w:r>
    </w:p>
    <w:p w:rsidR="00B806A9" w:rsidRPr="00C12645" w:rsidRDefault="00B806A9" w:rsidP="00B806A9">
      <w:pPr>
        <w:spacing w:after="0" w:line="240" w:lineRule="auto"/>
        <w:ind w:left="-142" w:firstLine="708"/>
        <w:jc w:val="both"/>
        <w:rPr>
          <w:rFonts w:ascii="Times New Roman" w:hAnsi="Times New Roman"/>
          <w:sz w:val="28"/>
          <w:szCs w:val="28"/>
          <w:lang w:val="kk-KZ"/>
        </w:rPr>
      </w:pPr>
      <w:r w:rsidRPr="00C12645">
        <w:rPr>
          <w:rFonts w:ascii="Times New Roman" w:hAnsi="Times New Roman"/>
          <w:sz w:val="28"/>
          <w:szCs w:val="28"/>
          <w:lang w:val="kk-KZ"/>
        </w:rPr>
        <w:t>Біліктіліктіктің талаптарына сәйкес жоғарыдағы пәндер бойынша магистранттар төмендегілерді білу керек:</w:t>
      </w:r>
    </w:p>
    <w:p w:rsidR="00B806A9" w:rsidRPr="00C12645" w:rsidRDefault="00B806A9" w:rsidP="00B806A9">
      <w:pPr>
        <w:pStyle w:val="af5"/>
        <w:ind w:left="-142"/>
        <w:jc w:val="both"/>
        <w:rPr>
          <w:sz w:val="28"/>
          <w:szCs w:val="28"/>
          <w:lang w:val="kk-KZ"/>
        </w:rPr>
      </w:pPr>
      <w:r w:rsidRPr="00C12645">
        <w:rPr>
          <w:sz w:val="28"/>
          <w:szCs w:val="28"/>
          <w:lang w:val="kk-KZ"/>
        </w:rPr>
        <w:t>- ғылыми білімдердің әдістемесі;</w:t>
      </w:r>
    </w:p>
    <w:p w:rsidR="00B806A9" w:rsidRPr="00C12645" w:rsidRDefault="00B806A9" w:rsidP="00B806A9">
      <w:pPr>
        <w:pStyle w:val="af5"/>
        <w:ind w:left="-142"/>
        <w:jc w:val="both"/>
        <w:rPr>
          <w:sz w:val="28"/>
          <w:szCs w:val="28"/>
          <w:lang w:val="kk-KZ"/>
        </w:rPr>
      </w:pPr>
      <w:r w:rsidRPr="00C12645">
        <w:rPr>
          <w:sz w:val="28"/>
          <w:szCs w:val="28"/>
          <w:lang w:val="kk-KZ"/>
        </w:rPr>
        <w:t>- денсаулық сақтаудағы өзгерістердің негізгі қозғаушы күштері;</w:t>
      </w:r>
    </w:p>
    <w:p w:rsidR="00B806A9" w:rsidRPr="00C12645" w:rsidRDefault="00B806A9" w:rsidP="00B806A9">
      <w:pPr>
        <w:pStyle w:val="af5"/>
        <w:ind w:left="-142"/>
        <w:jc w:val="both"/>
        <w:rPr>
          <w:color w:val="000000"/>
          <w:sz w:val="28"/>
          <w:szCs w:val="28"/>
          <w:lang w:val="kk-KZ"/>
        </w:rPr>
      </w:pPr>
      <w:r w:rsidRPr="00C12645">
        <w:rPr>
          <w:sz w:val="28"/>
          <w:szCs w:val="28"/>
          <w:lang w:val="kk-KZ"/>
        </w:rPr>
        <w:t>- денсаулық сақтау саласындағы даму үрдістері мен әлемдегі және Қазақстан Республикасында медициналық ғылымның қазіргі жағдайы;</w:t>
      </w:r>
    </w:p>
    <w:p w:rsidR="00B806A9" w:rsidRPr="00C12645" w:rsidRDefault="00B806A9" w:rsidP="00B806A9">
      <w:pPr>
        <w:pStyle w:val="af5"/>
        <w:ind w:left="-142"/>
        <w:jc w:val="both"/>
        <w:rPr>
          <w:sz w:val="28"/>
          <w:szCs w:val="28"/>
          <w:lang w:val="kk-KZ"/>
        </w:rPr>
      </w:pPr>
      <w:r w:rsidRPr="00C12645">
        <w:rPr>
          <w:sz w:val="28"/>
          <w:szCs w:val="28"/>
          <w:lang w:val="kk-KZ"/>
        </w:rPr>
        <w:t>- инвестициялық ынтымақтастықтың ерекшеліктері мен ережелері;</w:t>
      </w:r>
    </w:p>
    <w:p w:rsidR="00B806A9" w:rsidRPr="00C12645" w:rsidRDefault="00B806A9" w:rsidP="00B806A9">
      <w:pPr>
        <w:pStyle w:val="af5"/>
        <w:ind w:left="-142"/>
        <w:jc w:val="both"/>
        <w:rPr>
          <w:sz w:val="28"/>
          <w:szCs w:val="28"/>
          <w:lang w:val="kk-KZ"/>
        </w:rPr>
      </w:pPr>
      <w:r w:rsidRPr="00C12645">
        <w:rPr>
          <w:sz w:val="28"/>
          <w:szCs w:val="28"/>
          <w:lang w:val="kk-KZ"/>
        </w:rPr>
        <w:t>- денсаулық сақтау саласындағы зерттеулердің негізгі принциптері;</w:t>
      </w:r>
    </w:p>
    <w:p w:rsidR="00B806A9" w:rsidRPr="00C12645" w:rsidRDefault="00B806A9" w:rsidP="00B806A9">
      <w:pPr>
        <w:pStyle w:val="af5"/>
        <w:ind w:left="-142"/>
        <w:jc w:val="both"/>
        <w:rPr>
          <w:color w:val="000000"/>
          <w:sz w:val="28"/>
          <w:szCs w:val="28"/>
          <w:lang w:val="kk-KZ"/>
        </w:rPr>
      </w:pPr>
      <w:r w:rsidRPr="00C12645">
        <w:rPr>
          <w:sz w:val="28"/>
          <w:szCs w:val="28"/>
          <w:lang w:val="kk-KZ"/>
        </w:rPr>
        <w:t>- кәсіби деңгейде кемінде бір шет тілі, ғылыми зерттеулер мен тәжірибелік қызметті жүзеге асыруға мүмкіндік беретін.</w:t>
      </w:r>
    </w:p>
    <w:p w:rsidR="00B806A9" w:rsidRPr="00C12645" w:rsidRDefault="00B806A9" w:rsidP="00B806A9">
      <w:pPr>
        <w:pStyle w:val="21"/>
        <w:keepNext w:val="0"/>
        <w:tabs>
          <w:tab w:val="num" w:pos="0"/>
        </w:tabs>
        <w:autoSpaceDE/>
        <w:autoSpaceDN/>
        <w:rPr>
          <w:color w:val="000000"/>
          <w:lang w:val="kk-KZ"/>
        </w:rPr>
      </w:pPr>
      <w:r w:rsidRPr="00C12645">
        <w:rPr>
          <w:color w:val="000000"/>
          <w:lang w:val="kk-KZ"/>
        </w:rPr>
        <w:t xml:space="preserve">Білу керек: </w:t>
      </w:r>
    </w:p>
    <w:p w:rsidR="00B806A9" w:rsidRPr="00C12645" w:rsidRDefault="00B806A9" w:rsidP="00B806A9">
      <w:pPr>
        <w:pStyle w:val="a7"/>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кəсіби қызметте танымдық ғылыми әдістерді қолдану;</w:t>
      </w:r>
    </w:p>
    <w:p w:rsidR="00B806A9" w:rsidRPr="00C12645" w:rsidRDefault="00B806A9" w:rsidP="00B806A9">
      <w:pPr>
        <w:pStyle w:val="a7"/>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lastRenderedPageBreak/>
        <w:t>- процестер мен құбылыстарды зерттеуге қолданыстағы ұғымдарды, теориялар мен тәсілдерді сыни талдау;</w:t>
      </w:r>
    </w:p>
    <w:p w:rsidR="00B806A9" w:rsidRPr="00C12645" w:rsidRDefault="00B806A9" w:rsidP="00B806A9">
      <w:pPr>
        <w:pStyle w:val="a7"/>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әртүрлі пәндер шеңберінде алынған білімді интеграциялау, жаңа танымалы жағдайларда аналитикалық және басқару міндеттерін шешу үшін оларды пайдалану;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кәсiпорынның шаруашылық қызметiн микроэкономикалық талдау жүргiзедi және оның нәтижесiн денсаулық сақтау ұйымын басқаруда пайдалану;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-маркетингті және басқаруды ұйымдастырудың жаңа тәсілдерін іс жүзінде қолдану;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-денсаулық сақтау ұйымының шаруашылық қызметін ұйымдастыру және басқару саласында күрделі және стандартты емес жағдайларда шешімдер қабылдау;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Қазақстан Республикасының денсаулық сақтау саласындағы экономикалық қатынастарды реттеу саласындағы заңнамасының нормаларын тәжірибеде қолдану;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шығармашылық ойлау және жаңа проблемаларды және жағдайларды шешуге шығармашылық көзқарас;</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кәсіптік қызмет саласындағы кешенді пәнаралық, салааралық мәселелерді шешу;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магистрлік диссертация, мақала, есеп, аналитикалық жазба түрінде эксперименттік зерттеулер мен аналитикалық жұмыстың нәтижелерін қорыту.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bCs/>
          <w:color w:val="000000"/>
          <w:sz w:val="28"/>
          <w:szCs w:val="28"/>
          <w:lang w:val="kk-KZ"/>
        </w:rPr>
        <w:t xml:space="preserve">Дағдыларға ие болу керек: </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стандартты ғылыми және кәсіби мәселелерді шешу;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денсаулық сақтау ұйымдарының шаруашылық қызметін ұйымдастыру мен басқарудағы практикалық мәселелерді ғылыми талдау және шешу;</w:t>
      </w:r>
    </w:p>
    <w:p w:rsidR="00B806A9" w:rsidRPr="00C12645" w:rsidRDefault="00B806A9" w:rsidP="00B806A9">
      <w:pPr>
        <w:spacing w:after="0" w:line="240" w:lineRule="auto"/>
        <w:ind w:left="-142"/>
        <w:jc w:val="both"/>
        <w:rPr>
          <w:rFonts w:ascii="Times New Roman" w:hAnsi="Times New Roman"/>
          <w:sz w:val="28"/>
          <w:szCs w:val="28"/>
          <w:lang w:val="kk-KZ"/>
        </w:rPr>
      </w:pPr>
      <w:r w:rsidRPr="00C12645">
        <w:rPr>
          <w:rFonts w:ascii="Times New Roman" w:hAnsi="Times New Roman"/>
          <w:sz w:val="28"/>
          <w:szCs w:val="28"/>
          <w:lang w:val="kk-KZ"/>
        </w:rPr>
        <w:t>- менеджмент және маркетинг саласындағы зерттеу проблемалары және денсаулық сақтау ұйымын басқаруды жақсарту үшін нәтижелерді пайдалану;</w:t>
      </w:r>
    </w:p>
    <w:p w:rsidR="00B806A9" w:rsidRPr="00C12645" w:rsidRDefault="00B806A9" w:rsidP="00B806A9">
      <w:pPr>
        <w:pStyle w:val="13"/>
        <w:ind w:left="-142"/>
        <w:rPr>
          <w:sz w:val="28"/>
          <w:szCs w:val="28"/>
          <w:lang w:val="kk-KZ"/>
        </w:rPr>
      </w:pPr>
      <w:r w:rsidRPr="00C12645">
        <w:rPr>
          <w:sz w:val="28"/>
          <w:szCs w:val="28"/>
          <w:lang w:val="kk-KZ"/>
        </w:rPr>
        <w:t>- кәсіби қарым-қатынас және мәдениетаралық қарым-қатынас;</w:t>
      </w:r>
    </w:p>
    <w:p w:rsidR="00B806A9" w:rsidRPr="00C12645" w:rsidRDefault="00B806A9" w:rsidP="00B806A9">
      <w:pPr>
        <w:pStyle w:val="13"/>
        <w:ind w:left="-142"/>
        <w:rPr>
          <w:sz w:val="28"/>
          <w:szCs w:val="28"/>
          <w:lang w:val="kk-KZ"/>
        </w:rPr>
      </w:pPr>
      <w:r w:rsidRPr="00C12645">
        <w:rPr>
          <w:sz w:val="28"/>
          <w:szCs w:val="28"/>
          <w:lang w:val="kk-KZ"/>
        </w:rPr>
        <w:t>- шешендік және жазбаша түрдегі ойларды дұрыс және логикалық түрде қалыптастыру;</w:t>
      </w:r>
    </w:p>
    <w:p w:rsidR="00B806A9" w:rsidRPr="00C12645" w:rsidRDefault="00B806A9" w:rsidP="00B806A9">
      <w:pPr>
        <w:pStyle w:val="13"/>
        <w:ind w:left="-142"/>
        <w:rPr>
          <w:sz w:val="28"/>
          <w:szCs w:val="28"/>
          <w:lang w:val="kk-KZ"/>
        </w:rPr>
      </w:pPr>
      <w:r w:rsidRPr="00C12645">
        <w:rPr>
          <w:sz w:val="28"/>
          <w:szCs w:val="28"/>
          <w:lang w:val="kk-KZ"/>
        </w:rPr>
        <w:t>- күнделікті кәсіби қызметтегі және докторантурада үздіксіз білім алу үшін қажетті білімін кеңейту және тереңдету;</w:t>
      </w:r>
    </w:p>
    <w:p w:rsidR="00B806A9" w:rsidRPr="00C12645" w:rsidRDefault="00B806A9" w:rsidP="00B806A9">
      <w:pPr>
        <w:pStyle w:val="13"/>
        <w:ind w:left="-142"/>
        <w:rPr>
          <w:color w:val="000000"/>
          <w:sz w:val="28"/>
          <w:szCs w:val="28"/>
        </w:rPr>
      </w:pPr>
      <w:r w:rsidRPr="00C12645">
        <w:rPr>
          <w:sz w:val="28"/>
          <w:szCs w:val="28"/>
          <w:lang w:val="kk-KZ"/>
        </w:rPr>
        <w:t>-кəсіби қызмет саласында ақпараттық жəне компьютерлік технологияларды пайдалану.</w:t>
      </w:r>
    </w:p>
    <w:p w:rsidR="00B806A9" w:rsidRPr="00C12645" w:rsidRDefault="00B806A9" w:rsidP="00B806A9">
      <w:pPr>
        <w:autoSpaceDE w:val="0"/>
        <w:autoSpaceDN w:val="0"/>
        <w:spacing w:after="0" w:line="240" w:lineRule="auto"/>
        <w:jc w:val="center"/>
        <w:rPr>
          <w:rFonts w:ascii="Times New Roman" w:hAnsi="Times New Roman"/>
          <w:b/>
          <w:color w:val="000000"/>
          <w:sz w:val="28"/>
          <w:szCs w:val="28"/>
          <w:lang w:val="kk-KZ"/>
        </w:rPr>
      </w:pPr>
      <w:r w:rsidRPr="00C12645">
        <w:rPr>
          <w:rFonts w:ascii="Times New Roman" w:hAnsi="Times New Roman"/>
          <w:b/>
          <w:color w:val="000000"/>
          <w:sz w:val="28"/>
          <w:szCs w:val="28"/>
          <w:lang w:val="kk-KZ"/>
        </w:rPr>
        <w:t>Педагогика</w:t>
      </w:r>
    </w:p>
    <w:p w:rsidR="00B806A9" w:rsidRPr="00C12645" w:rsidRDefault="00B806A9" w:rsidP="00B806A9">
      <w:pPr>
        <w:tabs>
          <w:tab w:val="left" w:pos="709"/>
        </w:tabs>
        <w:spacing w:after="0" w:line="240" w:lineRule="auto"/>
        <w:ind w:left="-142"/>
        <w:jc w:val="both"/>
        <w:rPr>
          <w:rFonts w:ascii="Times New Roman" w:hAnsi="Times New Roman"/>
          <w:color w:val="000000"/>
          <w:sz w:val="28"/>
          <w:szCs w:val="28"/>
          <w:lang w:val="kk-KZ"/>
        </w:rPr>
      </w:pPr>
      <w:r w:rsidRPr="00C12645">
        <w:rPr>
          <w:rFonts w:ascii="Times New Roman" w:hAnsi="Times New Roman"/>
          <w:color w:val="000000"/>
          <w:sz w:val="28"/>
          <w:szCs w:val="28"/>
          <w:lang w:val="kk-KZ"/>
        </w:rPr>
        <w:tab/>
      </w:r>
      <w:r w:rsidRPr="00C12645">
        <w:rPr>
          <w:rFonts w:ascii="Times New Roman" w:hAnsi="Times New Roman"/>
          <w:sz w:val="28"/>
          <w:szCs w:val="28"/>
          <w:lang w:val="kk-KZ"/>
        </w:rPr>
        <w:t xml:space="preserve">Педагогика жалпы қағидалары: негізгі ұғымдар, әдіснамасы, нысандар мен даму тарихы. Жоғары білім педагогикасы. Бүгінгі әлемде жоғары білім дамуының негізгі бағыттары мен тенденциялары. білім жаңа парадигмасы. Қазақстан Республикасында жоғары білім: қайта құрылымдаудың негізгі кезеңдері, әлемдік білім беру кеңістігіне кірігу. педагогикалық қызметтің сипаты мен құрылымы. Тұлға, қабілеттері мен мұғалімнің кәсіби құзыреттілігі. жоғары білім (дидактика) оқыту теориясы: кәсіптік білім сипаты мен құрылымы, оқу үдерісінің оқу-әдістемелік мазмұны мен ұйымдастыру күштері мен принциптерін қозғаушы. Орта мектепте тәрбие жұмысы: мәні мен негізгі бағыттары. Қадағалау. Қазіргі заманғы білім беру технологиялары. оқытудың белсенді түрлері мен әдістерін. кредиттік </w:t>
      </w:r>
      <w:r w:rsidRPr="00C12645">
        <w:rPr>
          <w:rFonts w:ascii="Times New Roman" w:hAnsi="Times New Roman"/>
          <w:sz w:val="28"/>
          <w:szCs w:val="28"/>
          <w:lang w:val="kk-KZ"/>
        </w:rPr>
        <w:lastRenderedPageBreak/>
        <w:t>жүйе негізінде білім беру үрдісін ұйымдастыру: педагогикалық қадағалау КҚК ұйымдастыру, оқу-әдістемелік материалдарды дайындау. Білім сапа менеджменті жүйесі.</w:t>
      </w:r>
    </w:p>
    <w:p w:rsidR="00B806A9" w:rsidRPr="00C12645" w:rsidRDefault="00B806A9" w:rsidP="00B806A9">
      <w:pPr>
        <w:autoSpaceDE w:val="0"/>
        <w:autoSpaceDN w:val="0"/>
        <w:adjustRightInd w:val="0"/>
        <w:spacing w:after="0" w:line="240" w:lineRule="auto"/>
        <w:jc w:val="center"/>
        <w:rPr>
          <w:rFonts w:ascii="Times New Roman" w:hAnsi="Times New Roman"/>
          <w:b/>
          <w:color w:val="000000"/>
          <w:sz w:val="28"/>
          <w:szCs w:val="28"/>
          <w:lang w:val="kk-KZ"/>
        </w:rPr>
      </w:pPr>
      <w:r w:rsidRPr="00C12645">
        <w:rPr>
          <w:rFonts w:ascii="Times New Roman" w:hAnsi="Times New Roman"/>
          <w:b/>
          <w:color w:val="000000"/>
          <w:sz w:val="28"/>
          <w:szCs w:val="28"/>
          <w:lang w:val="kk-KZ"/>
        </w:rPr>
        <w:t xml:space="preserve">Биостатистка </w:t>
      </w:r>
    </w:p>
    <w:p w:rsidR="00B806A9" w:rsidRPr="00C12645" w:rsidRDefault="00B806A9" w:rsidP="00B806A9">
      <w:pPr>
        <w:spacing w:after="0" w:line="240" w:lineRule="auto"/>
        <w:ind w:left="-426"/>
        <w:jc w:val="both"/>
        <w:rPr>
          <w:rFonts w:ascii="Times New Roman" w:hAnsi="Times New Roman"/>
          <w:color w:val="000000"/>
          <w:sz w:val="28"/>
          <w:szCs w:val="28"/>
          <w:lang w:val="kk-KZ" w:eastAsia="en-US"/>
        </w:rPr>
      </w:pPr>
      <w:r w:rsidRPr="00C12645">
        <w:rPr>
          <w:rFonts w:ascii="Times New Roman" w:hAnsi="Times New Roman"/>
          <w:color w:val="000000"/>
          <w:sz w:val="28"/>
          <w:szCs w:val="28"/>
          <w:lang w:val="kk-KZ" w:eastAsia="en-US"/>
        </w:rPr>
        <w:tab/>
        <w:t>Биостатистикаға кіріспе. Орта шамалар және вариация көрсеткіштері. Айырмашылықтардың сенімділік коэфицентын бағалау. Динамикалық қатарлар. Кестелік және графикалық материалдар. Регрессивті анализ. Дисперсиялық анализ. Параметриялық емес критерилер. Стандарттау әдісі, маңызы және оны қолдану.Корреляциялық анализ. Статисткалық зерттеуде графикалық суреттер. Статистикалық материалдарды өңдеуде компьютерлік технологияларды қолдану.</w:t>
      </w:r>
    </w:p>
    <w:p w:rsidR="00B806A9" w:rsidRPr="00C12645" w:rsidRDefault="00B806A9" w:rsidP="00B806A9">
      <w:pPr>
        <w:tabs>
          <w:tab w:val="left" w:pos="709"/>
        </w:tabs>
        <w:spacing w:after="0" w:line="240" w:lineRule="auto"/>
        <w:ind w:left="-426"/>
        <w:jc w:val="both"/>
        <w:rPr>
          <w:rFonts w:ascii="Times New Roman" w:hAnsi="Times New Roman"/>
          <w:color w:val="000000"/>
          <w:sz w:val="28"/>
          <w:szCs w:val="28"/>
          <w:lang w:val="kk-KZ" w:eastAsia="en-US"/>
        </w:rPr>
      </w:pPr>
      <w:r w:rsidRPr="00C12645">
        <w:rPr>
          <w:rFonts w:ascii="Times New Roman" w:hAnsi="Times New Roman"/>
          <w:color w:val="000000"/>
          <w:sz w:val="28"/>
          <w:szCs w:val="28"/>
          <w:lang w:val="kk-KZ" w:eastAsia="en-US"/>
        </w:rPr>
        <w:t>Медико-биологиялық тәжірибелерде өлшеу шкалаларын қолдану.Агрегатталған бағалау. Комплекстік бағалау. Денсаулық сақтау саласындағығылыми зерттеу жұмыстарында қолданылған статисткалық әдістер анализы. Халық денсаулығының статисткасы. Денсаулық сақтау жүйесінің статистиксы.Медико-биологиялық зерттеулер статистикасы.</w:t>
      </w:r>
    </w:p>
    <w:p w:rsidR="00B806A9" w:rsidRPr="00C12645" w:rsidRDefault="00B806A9" w:rsidP="00B806A9">
      <w:pPr>
        <w:spacing w:after="0" w:line="240" w:lineRule="auto"/>
        <w:jc w:val="center"/>
        <w:rPr>
          <w:rFonts w:ascii="Times New Roman" w:hAnsi="Times New Roman"/>
          <w:b/>
          <w:sz w:val="28"/>
          <w:szCs w:val="28"/>
          <w:lang w:val="kk-KZ"/>
        </w:rPr>
      </w:pPr>
      <w:r w:rsidRPr="00C12645">
        <w:rPr>
          <w:rFonts w:ascii="Times New Roman" w:hAnsi="Times New Roman"/>
          <w:b/>
          <w:sz w:val="28"/>
          <w:szCs w:val="28"/>
          <w:lang w:val="kk-KZ"/>
        </w:rPr>
        <w:t xml:space="preserve">Қоғамдық денсаулық сақтаудағы ғылыми зерттеулердің </w:t>
      </w:r>
    </w:p>
    <w:p w:rsidR="00B806A9" w:rsidRPr="00C12645" w:rsidRDefault="00B806A9" w:rsidP="00B806A9">
      <w:pPr>
        <w:spacing w:after="0" w:line="240" w:lineRule="auto"/>
        <w:jc w:val="center"/>
        <w:rPr>
          <w:rFonts w:ascii="Times New Roman" w:hAnsi="Times New Roman"/>
          <w:b/>
          <w:sz w:val="28"/>
          <w:szCs w:val="28"/>
          <w:lang w:val="kk-KZ"/>
        </w:rPr>
      </w:pPr>
      <w:r w:rsidRPr="00C12645">
        <w:rPr>
          <w:rFonts w:ascii="Times New Roman" w:hAnsi="Times New Roman"/>
          <w:b/>
          <w:sz w:val="28"/>
          <w:szCs w:val="28"/>
          <w:lang w:val="kk-KZ"/>
        </w:rPr>
        <w:t>әдіснамалық негіздері</w:t>
      </w:r>
    </w:p>
    <w:p w:rsidR="00B806A9" w:rsidRPr="00C12645" w:rsidRDefault="00B806A9" w:rsidP="00B806A9">
      <w:pPr>
        <w:spacing w:after="0" w:line="240" w:lineRule="auto"/>
        <w:ind w:left="-284"/>
        <w:jc w:val="both"/>
        <w:rPr>
          <w:rStyle w:val="af4"/>
          <w:rFonts w:ascii="Times New Roman" w:hAnsi="Times New Roman"/>
          <w:color w:val="000000"/>
          <w:sz w:val="28"/>
          <w:szCs w:val="28"/>
          <w:u w:val="none"/>
          <w:lang w:val="kk-KZ"/>
        </w:rPr>
      </w:pPr>
      <w:r w:rsidRPr="00C12645">
        <w:rPr>
          <w:rFonts w:ascii="Times New Roman" w:hAnsi="Times New Roman"/>
          <w:color w:val="000000"/>
          <w:sz w:val="28"/>
          <w:szCs w:val="28"/>
          <w:lang w:val="kk-KZ"/>
        </w:rPr>
        <w:tab/>
        <w:t>Қоғамдық денсаулық сақтаудағы ғылыми зерттеулер.</w:t>
      </w:r>
      <w:hyperlink w:anchor="_Toc139789221" w:history="1">
        <w:hyperlink w:anchor="_Toc139789220" w:history="1">
          <w:r w:rsidRPr="00C12645">
            <w:rPr>
              <w:rFonts w:ascii="Times New Roman" w:hAnsi="Times New Roman"/>
              <w:sz w:val="28"/>
              <w:szCs w:val="28"/>
              <w:lang w:val="kk-KZ"/>
            </w:rPr>
            <w:t xml:space="preserve"> Тақырыптың тұжырымдау, ғылыми зерттеулердің мақсаттары мен міндеттері.</w:t>
          </w:r>
        </w:hyperlink>
        <w:r w:rsidRPr="00C12645">
          <w:rPr>
            <w:rFonts w:ascii="Times New Roman" w:hAnsi="Times New Roman"/>
            <w:sz w:val="28"/>
            <w:szCs w:val="28"/>
            <w:lang w:val="kk-KZ"/>
          </w:rPr>
          <w:t xml:space="preserve">Зертеу жобаларының </w:t>
        </w:r>
        <w:r w:rsidRPr="00C12645">
          <w:rPr>
            <w:rStyle w:val="af4"/>
            <w:rFonts w:ascii="Times New Roman" w:hAnsi="Times New Roman"/>
            <w:color w:val="000000"/>
            <w:sz w:val="28"/>
            <w:szCs w:val="28"/>
            <w:u w:val="none"/>
            <w:lang w:val="kk-KZ"/>
          </w:rPr>
          <w:t>элементтері.</w:t>
        </w:r>
      </w:hyperlink>
      <w:r w:rsidRPr="00C12645">
        <w:rPr>
          <w:rFonts w:ascii="Times New Roman" w:hAnsi="Times New Roman"/>
          <w:sz w:val="28"/>
          <w:szCs w:val="28"/>
          <w:lang w:val="kk-KZ"/>
        </w:rPr>
        <w:t xml:space="preserve">Зерттеу әдіснамалары. </w:t>
      </w:r>
      <w:hyperlink w:anchor="_Toc139789224" w:history="1">
        <w:r w:rsidRPr="00C12645">
          <w:rPr>
            <w:rFonts w:ascii="Times New Roman" w:hAnsi="Times New Roman"/>
            <w:sz w:val="28"/>
            <w:szCs w:val="28"/>
            <w:lang w:val="kk-KZ"/>
          </w:rPr>
          <w:t>Ғылыми-зерттеу және қорытындылар мен ұсыныстар әзірлеу талдау.</w:t>
        </w:r>
      </w:hyperlink>
      <w:r w:rsidRPr="00C12645">
        <w:rPr>
          <w:rFonts w:ascii="Times New Roman" w:hAnsi="Times New Roman"/>
          <w:sz w:val="28"/>
          <w:szCs w:val="28"/>
          <w:lang w:val="kk-KZ"/>
        </w:rPr>
        <w:t>Ғылыми зерттеулердің тиімділігі және енгізулері. Жалпы талаптар және ғылыми және ғылыми-зерттеу жұмысының тіркеу ережелері. Ғылыми-зерттеу жұмыстық жұмыстар, жұмыс туралы баяндама, баяндамалардың тезистерінің құру бойынша рецензиялау. Баспасөзде жариялау үшін ғылыми еңбектердің дайындау.</w:t>
      </w:r>
    </w:p>
    <w:p w:rsidR="00B806A9" w:rsidRPr="00C12645" w:rsidRDefault="00B806A9" w:rsidP="00B806A9">
      <w:pPr>
        <w:tabs>
          <w:tab w:val="left" w:pos="709"/>
        </w:tabs>
        <w:spacing w:after="0" w:line="240" w:lineRule="auto"/>
        <w:jc w:val="both"/>
        <w:rPr>
          <w:rFonts w:ascii="Times New Roman" w:hAnsi="Times New Roman"/>
          <w:color w:val="000000"/>
          <w:sz w:val="28"/>
          <w:szCs w:val="28"/>
          <w:lang w:val="kk-KZ"/>
        </w:rPr>
      </w:pPr>
    </w:p>
    <w:p w:rsidR="00B806A9" w:rsidRPr="00C12645" w:rsidRDefault="00B806A9" w:rsidP="00B806A9">
      <w:pPr>
        <w:shd w:val="clear" w:color="auto" w:fill="FFFFFF"/>
        <w:tabs>
          <w:tab w:val="left" w:pos="284"/>
          <w:tab w:val="left" w:pos="426"/>
        </w:tabs>
        <w:autoSpaceDE w:val="0"/>
        <w:autoSpaceDN w:val="0"/>
        <w:adjustRightInd w:val="0"/>
        <w:spacing w:after="0" w:line="240" w:lineRule="auto"/>
        <w:ind w:left="-142"/>
        <w:jc w:val="both"/>
        <w:rPr>
          <w:rFonts w:ascii="Times New Roman" w:hAnsi="Times New Roman"/>
          <w:b/>
          <w:color w:val="000000"/>
          <w:sz w:val="28"/>
          <w:szCs w:val="28"/>
          <w:lang w:val="kk-KZ"/>
        </w:rPr>
      </w:pPr>
      <w:r w:rsidRPr="00C12645">
        <w:rPr>
          <w:rFonts w:ascii="Times New Roman" w:hAnsi="Times New Roman"/>
          <w:b/>
          <w:sz w:val="28"/>
          <w:szCs w:val="28"/>
          <w:lang w:val="kk-KZ"/>
        </w:rPr>
        <w:t>6М110</w:t>
      </w:r>
      <w:r w:rsidR="007F6A82">
        <w:rPr>
          <w:rFonts w:ascii="Times New Roman" w:hAnsi="Times New Roman"/>
          <w:b/>
          <w:sz w:val="28"/>
          <w:szCs w:val="28"/>
          <w:lang w:val="kk-KZ"/>
        </w:rPr>
        <w:t>1</w:t>
      </w:r>
      <w:r w:rsidRPr="00C12645">
        <w:rPr>
          <w:rFonts w:ascii="Times New Roman" w:hAnsi="Times New Roman"/>
          <w:b/>
          <w:sz w:val="28"/>
          <w:szCs w:val="28"/>
          <w:lang w:val="kk-KZ"/>
        </w:rPr>
        <w:t>00 –</w:t>
      </w:r>
      <w:r w:rsidR="007F6A82">
        <w:rPr>
          <w:rFonts w:ascii="Times New Roman" w:hAnsi="Times New Roman"/>
          <w:b/>
          <w:sz w:val="28"/>
          <w:szCs w:val="28"/>
          <w:lang w:val="kk-KZ"/>
        </w:rPr>
        <w:t xml:space="preserve">Медицина </w:t>
      </w:r>
      <w:r w:rsidRPr="00C12645">
        <w:rPr>
          <w:rFonts w:ascii="Times New Roman" w:hAnsi="Times New Roman"/>
          <w:b/>
          <w:color w:val="000000"/>
          <w:sz w:val="28"/>
          <w:szCs w:val="28"/>
          <w:lang w:val="kk-KZ"/>
        </w:rPr>
        <w:t xml:space="preserve">мамандығы бойынша магистранттарға арналған кешенді емтихан сұрақтарының тізімі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Педагогика ғылым ретінде. Педагогиканың ғылым ретінде даму кезеңдері.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rPr>
        <w:t>Педагогик</w:t>
      </w:r>
      <w:r w:rsidRPr="004C111E">
        <w:rPr>
          <w:rFonts w:ascii="Times New Roman" w:hAnsi="Times New Roman"/>
          <w:sz w:val="28"/>
          <w:szCs w:val="28"/>
          <w:lang w:val="kk-KZ"/>
        </w:rPr>
        <w:t>аның негізгі категориялары</w:t>
      </w:r>
      <w:r w:rsidRPr="004C111E">
        <w:rPr>
          <w:rFonts w:ascii="Times New Roman" w:hAnsi="Times New Roman"/>
          <w:sz w:val="28"/>
          <w:szCs w:val="28"/>
        </w:rPr>
        <w:t>.</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Педагогиканың басқа ғылымдармен байланысы. Педагогиканың зерттеу әдістері.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 xml:space="preserve">Педагогикадағы мақсат және мақсат құру. Педагогикалық мақсаттың ерекшеліктері, оның қызметі.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Тұтас педагогикалық үдерістің құрылымы, заңдылықтары және қағидалары.</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 xml:space="preserve">Тұлғаның әлеуметтенуі психологиялық-педагогикалық мәселе ретінде.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Тұлғаның дамуын жас кезеңдеріне бөлу.</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Тәрбие  теориясы педагогиканың құрамдас бөлігі ретінде. Тәрбиенің мақсаты мен міндеттері.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rPr>
        <w:t xml:space="preserve">Дидактика </w:t>
      </w:r>
      <w:r w:rsidRPr="004C111E">
        <w:rPr>
          <w:rFonts w:ascii="Times New Roman" w:hAnsi="Times New Roman"/>
          <w:sz w:val="28"/>
          <w:szCs w:val="28"/>
          <w:lang w:val="kk-KZ"/>
        </w:rPr>
        <w:t xml:space="preserve"> оқыту </w:t>
      </w:r>
      <w:r w:rsidRPr="004C111E">
        <w:rPr>
          <w:rFonts w:ascii="Times New Roman" w:hAnsi="Times New Roman"/>
          <w:sz w:val="28"/>
          <w:szCs w:val="28"/>
        </w:rPr>
        <w:t>теория</w:t>
      </w:r>
      <w:r w:rsidRPr="004C111E">
        <w:rPr>
          <w:rFonts w:ascii="Times New Roman" w:hAnsi="Times New Roman"/>
          <w:sz w:val="28"/>
          <w:szCs w:val="28"/>
          <w:lang w:val="kk-KZ"/>
        </w:rPr>
        <w:t xml:space="preserve">сы ретінде.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lastRenderedPageBreak/>
        <w:t xml:space="preserve">Оқыту үдерісінің екі жақты сипаты.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 xml:space="preserve">Тәрбие үдерісінің мәні. Заманауи педагогикада тәрбие үдерісінің әдістері, құралдары және формалары.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Тәрбие үдерісінің жалпы заңдылықтары.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Тәрбиелеу қағидалары.</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Педагогикалық үдерістегі қарым-қатынас</w:t>
      </w:r>
      <w:r w:rsidRPr="004C111E">
        <w:rPr>
          <w:rFonts w:ascii="Times New Roman" w:hAnsi="Times New Roman"/>
          <w:sz w:val="28"/>
          <w:szCs w:val="28"/>
        </w:rPr>
        <w:t>:</w:t>
      </w:r>
      <w:r w:rsidRPr="004C111E">
        <w:rPr>
          <w:rFonts w:ascii="Times New Roman" w:hAnsi="Times New Roman"/>
          <w:sz w:val="28"/>
          <w:szCs w:val="28"/>
          <w:lang w:val="kk-KZ"/>
        </w:rPr>
        <w:t xml:space="preserve"> қызметі, түрлері.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sz w:val="28"/>
          <w:szCs w:val="28"/>
          <w:lang w:val="kk-KZ"/>
        </w:rPr>
        <w:t>Ғылыми педагогиканың қалыптасуы. Заманауи кезеңде ғылыми педагогиканың даму ерекшеліктері.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Қазақстандағы педагогиканың даму жолы.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Оқыту технологияларының сипаттамасы мен даму жолына шолу. Оқыту технологияларының салыстырмалы талдауы.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Педагогикалық іс-әрекетті ұйымдастыру формалары.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Білім берудің мәні, қызметі, мазмұны.</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Оқыту: қағидалары, технологиялары, оқу-әдістемелік қамтамасыз етілуі.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rPr>
        <w:t>Педагоги</w:t>
      </w:r>
      <w:r w:rsidRPr="004C111E">
        <w:rPr>
          <w:rFonts w:ascii="Times New Roman" w:hAnsi="Times New Roman"/>
          <w:sz w:val="28"/>
          <w:szCs w:val="28"/>
          <w:lang w:val="kk-KZ"/>
        </w:rPr>
        <w:t>калық қабілет, оқушылардың танымдық іс-әрекетін басқару ерекшеліктері.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lang w:val="kk-KZ"/>
        </w:rPr>
      </w:pPr>
      <w:r w:rsidRPr="004C111E">
        <w:rPr>
          <w:rFonts w:ascii="Times New Roman" w:hAnsi="Times New Roman"/>
          <w:bCs/>
          <w:sz w:val="28"/>
          <w:szCs w:val="28"/>
          <w:lang w:val="kk-KZ"/>
        </w:rPr>
        <w:t xml:space="preserve">Педагогтың кәсіби маңызды қасиеттерін дамыту. Олардың оқу-тәрбие үдерісіндегі маңызы.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Дәрістердің құрылымы  және түрлері</w:t>
      </w:r>
      <w:r w:rsidRPr="004C111E">
        <w:rPr>
          <w:rFonts w:ascii="Times New Roman" w:hAnsi="Times New Roman"/>
          <w:sz w:val="28"/>
          <w:szCs w:val="28"/>
        </w:rPr>
        <w:t>.</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Тәжірибелік сабақтарда студенттердің оқу іс-әрекетін ұйымдастыру.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 xml:space="preserve">Оқу-танымдық іс-әрекетінің тиімділігін бақылау және  </w:t>
      </w:r>
      <w:r w:rsidRPr="004C111E">
        <w:rPr>
          <w:rFonts w:ascii="Times New Roman" w:hAnsi="Times New Roman"/>
          <w:sz w:val="28"/>
          <w:szCs w:val="28"/>
        </w:rPr>
        <w:t>диагностик</w:t>
      </w:r>
      <w:r w:rsidRPr="004C111E">
        <w:rPr>
          <w:rFonts w:ascii="Times New Roman" w:hAnsi="Times New Roman"/>
          <w:sz w:val="28"/>
          <w:szCs w:val="28"/>
          <w:lang w:val="kk-KZ"/>
        </w:rPr>
        <w:t xml:space="preserve">алау.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lang w:val="kk-KZ"/>
        </w:rPr>
        <w:t>«Ғылым», «ғылыми зерттеулер», «ғылыми білім» түсініктеріне анықтама бер. Ғылыми зерттеулерге қойылатын талаптар.</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Ғылыми материалдларды жариялауға дайындау. Мақалаларды сынайы бағалау.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Ғылыми-зерттеу жұмыстарын р</w:t>
      </w:r>
      <w:r w:rsidRPr="004C111E">
        <w:rPr>
          <w:rFonts w:ascii="Times New Roman" w:hAnsi="Times New Roman"/>
          <w:sz w:val="28"/>
          <w:szCs w:val="28"/>
        </w:rPr>
        <w:t>ецензи</w:t>
      </w:r>
      <w:r w:rsidRPr="004C111E">
        <w:rPr>
          <w:rFonts w:ascii="Times New Roman" w:hAnsi="Times New Roman"/>
          <w:sz w:val="28"/>
          <w:szCs w:val="28"/>
          <w:lang w:val="kk-KZ"/>
        </w:rPr>
        <w:t>ялау</w:t>
      </w:r>
      <w:r w:rsidRPr="004C111E">
        <w:rPr>
          <w:rFonts w:ascii="Times New Roman" w:hAnsi="Times New Roman"/>
          <w:sz w:val="28"/>
          <w:szCs w:val="28"/>
        </w:rPr>
        <w:t>.</w:t>
      </w:r>
      <w:r w:rsidRPr="004C111E">
        <w:rPr>
          <w:rFonts w:ascii="Times New Roman" w:hAnsi="Times New Roman"/>
          <w:snapToGrid w:val="0"/>
          <w:sz w:val="28"/>
          <w:szCs w:val="28"/>
          <w:lang w:val="kk-KZ"/>
        </w:rPr>
        <w:t>Рецензенттерге қойылатын талаптар, жақсы рецензия критерийлері.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 xml:space="preserve">Ғылыми зерттеулер саласындағы негізгі ұлттық және халықаралық құқықтар.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rPr>
        <w:t xml:space="preserve">GLP, </w:t>
      </w:r>
      <w:r w:rsidRPr="004C111E">
        <w:rPr>
          <w:rFonts w:ascii="Times New Roman" w:hAnsi="Times New Roman"/>
          <w:sz w:val="28"/>
          <w:szCs w:val="28"/>
          <w:lang w:val="en-US"/>
        </w:rPr>
        <w:t>GCLP</w:t>
      </w:r>
      <w:r w:rsidRPr="004C111E">
        <w:rPr>
          <w:rFonts w:ascii="Times New Roman" w:hAnsi="Times New Roman"/>
          <w:sz w:val="28"/>
          <w:szCs w:val="28"/>
        </w:rPr>
        <w:t xml:space="preserve">, </w:t>
      </w:r>
      <w:r w:rsidRPr="004C111E">
        <w:rPr>
          <w:rFonts w:ascii="Times New Roman" w:hAnsi="Times New Roman"/>
          <w:sz w:val="28"/>
          <w:szCs w:val="28"/>
          <w:lang w:val="en-US"/>
        </w:rPr>
        <w:t>G</w:t>
      </w:r>
      <w:r w:rsidRPr="004C111E">
        <w:rPr>
          <w:rFonts w:ascii="Times New Roman" w:hAnsi="Times New Roman"/>
          <w:sz w:val="28"/>
          <w:szCs w:val="28"/>
        </w:rPr>
        <w:t>М</w:t>
      </w:r>
      <w:r w:rsidRPr="004C111E">
        <w:rPr>
          <w:rFonts w:ascii="Times New Roman" w:hAnsi="Times New Roman"/>
          <w:sz w:val="28"/>
          <w:szCs w:val="28"/>
          <w:lang w:val="en-US"/>
        </w:rPr>
        <w:t>P</w:t>
      </w:r>
      <w:r w:rsidRPr="004C111E">
        <w:rPr>
          <w:rFonts w:ascii="Times New Roman" w:hAnsi="Times New Roman"/>
          <w:sz w:val="28"/>
          <w:szCs w:val="28"/>
          <w:lang w:val="kk-KZ"/>
        </w:rPr>
        <w:t xml:space="preserve"> негізгі ережелері.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Ғылыми-зерттеулердің әдіснамасы</w:t>
      </w:r>
      <w:r w:rsidRPr="004C111E">
        <w:rPr>
          <w:rFonts w:ascii="Times New Roman" w:hAnsi="Times New Roman"/>
          <w:sz w:val="28"/>
          <w:szCs w:val="28"/>
        </w:rPr>
        <w:t xml:space="preserve">: </w:t>
      </w:r>
      <w:r w:rsidRPr="004C111E">
        <w:rPr>
          <w:rFonts w:ascii="Times New Roman" w:hAnsi="Times New Roman"/>
          <w:sz w:val="28"/>
          <w:szCs w:val="28"/>
          <w:lang w:val="kk-KZ"/>
        </w:rPr>
        <w:t>аналитикалық және сипаттау зерттеулері.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Ғылыми-зерттеулердің әдіснамасы</w:t>
      </w:r>
      <w:r w:rsidRPr="004C111E">
        <w:rPr>
          <w:rFonts w:ascii="Times New Roman" w:hAnsi="Times New Roman"/>
          <w:sz w:val="28"/>
          <w:szCs w:val="28"/>
        </w:rPr>
        <w:t xml:space="preserve">: </w:t>
      </w:r>
      <w:r w:rsidRPr="004C111E">
        <w:rPr>
          <w:rFonts w:ascii="Times New Roman" w:hAnsi="Times New Roman"/>
          <w:sz w:val="28"/>
          <w:szCs w:val="28"/>
          <w:lang w:val="kk-KZ"/>
        </w:rPr>
        <w:t>клиникаға дейінгі және клиникалық зерттеулер.</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rPr>
        <w:t>Зияткерлік</w:t>
      </w:r>
      <w:r w:rsidR="00885E2F" w:rsidRPr="004C111E">
        <w:rPr>
          <w:rFonts w:ascii="Times New Roman" w:hAnsi="Times New Roman"/>
          <w:snapToGrid w:val="0"/>
          <w:sz w:val="28"/>
          <w:szCs w:val="28"/>
        </w:rPr>
        <w:t xml:space="preserve"> </w:t>
      </w:r>
      <w:r w:rsidRPr="004C111E">
        <w:rPr>
          <w:rFonts w:ascii="Times New Roman" w:hAnsi="Times New Roman"/>
          <w:snapToGrid w:val="0"/>
          <w:sz w:val="28"/>
          <w:szCs w:val="28"/>
        </w:rPr>
        <w:t>меншік</w:t>
      </w:r>
      <w:r w:rsidR="00885E2F" w:rsidRPr="004C111E">
        <w:rPr>
          <w:rFonts w:ascii="Times New Roman" w:hAnsi="Times New Roman"/>
          <w:snapToGrid w:val="0"/>
          <w:sz w:val="28"/>
          <w:szCs w:val="28"/>
        </w:rPr>
        <w:t xml:space="preserve"> </w:t>
      </w:r>
      <w:r w:rsidRPr="004C111E">
        <w:rPr>
          <w:rFonts w:ascii="Times New Roman" w:hAnsi="Times New Roman"/>
          <w:snapToGrid w:val="0"/>
          <w:sz w:val="28"/>
          <w:szCs w:val="28"/>
        </w:rPr>
        <w:t>және оны ҚазақстанРеспубликасындақорғау.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lang w:val="kk-KZ"/>
        </w:rPr>
        <w:t>Ғылыми зерттеу тақырыбына және міндеттеріне қойылатын критерийлері.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lang w:val="kk-KZ"/>
        </w:rPr>
        <w:t xml:space="preserve">Обсервациялық және эксперименталды ғылыми зерттеулердің ерекшіліктері.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z w:val="28"/>
          <w:szCs w:val="28"/>
        </w:rPr>
        <w:t xml:space="preserve">Медицинадағығылымизерттеулердіңнегізгібағыттары. </w:t>
      </w:r>
      <w:r w:rsidRPr="004C111E">
        <w:rPr>
          <w:rFonts w:ascii="Times New Roman" w:hAnsi="Times New Roman"/>
          <w:sz w:val="28"/>
          <w:szCs w:val="28"/>
          <w:lang w:val="kk-KZ"/>
        </w:rPr>
        <w:t>Медицинадағы ғылыми зерттеулердің о</w:t>
      </w:r>
      <w:r w:rsidRPr="004C111E">
        <w:rPr>
          <w:rFonts w:ascii="Times New Roman" w:hAnsi="Times New Roman"/>
          <w:sz w:val="28"/>
          <w:szCs w:val="28"/>
        </w:rPr>
        <w:t>бъектілер</w:t>
      </w:r>
      <w:r w:rsidRPr="004C111E">
        <w:rPr>
          <w:rFonts w:ascii="Times New Roman" w:hAnsi="Times New Roman"/>
          <w:sz w:val="28"/>
          <w:szCs w:val="28"/>
          <w:lang w:val="kk-KZ"/>
        </w:rPr>
        <w:t>і</w:t>
      </w:r>
      <w:r w:rsidRPr="004C111E">
        <w:rPr>
          <w:rFonts w:ascii="Times New Roman" w:hAnsi="Times New Roman"/>
          <w:sz w:val="28"/>
          <w:szCs w:val="28"/>
        </w:rPr>
        <w:t>,</w:t>
      </w:r>
      <w:r w:rsidRPr="004C111E">
        <w:rPr>
          <w:rFonts w:ascii="Times New Roman" w:hAnsi="Times New Roman"/>
          <w:sz w:val="28"/>
          <w:szCs w:val="28"/>
          <w:lang w:val="kk-KZ"/>
        </w:rPr>
        <w:t xml:space="preserve"> пәні. </w:t>
      </w:r>
      <w:r w:rsidRPr="004C111E">
        <w:rPr>
          <w:rFonts w:ascii="Times New Roman" w:hAnsi="Times New Roman"/>
          <w:sz w:val="28"/>
          <w:szCs w:val="28"/>
        </w:rPr>
        <w:t>Зерттеужұмысыныңкезеңдері.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Ғылыми жұмыс сапасын бағалау әдіснамасы, сапа критерийлері. Ғылыми зерттеулердегі кездейсоқ және шолу қателері.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lastRenderedPageBreak/>
        <w:t>ҒЗЖ жоспарлаудағы негізгі тәсілдері және олардың нәтижелерін іс жүзінде жүзеге асыру.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Зерттеулерді талдау және қорытындалар мен тұжырымдарды қалыптастыру.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 Мақсатқа байланысты ғылыми зерттеулердің дизайнын таңдау.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Ғылыми зерттеу тақырыбының өзектілігін және даму дәрежесін анықтау.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 Дәлелді медицина тұрғысынан зерттеулердің ғылыми иерархиясы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Аналогия және модельдеу, ғылыми білімдер әдісі ретінде.</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Ғылыми зерттеу нәтижелерін практикаға және денсаулық сақтау саясатына енгізу мәселелері.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 Ғылыми-зерттеу жұмысын жазуға және қорғауға қойылатын негізгі талаптар</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Теориялық және тәжірибелік ғылыми зерттеулер әдістері.</w:t>
      </w:r>
    </w:p>
    <w:p w:rsidR="00B806A9" w:rsidRPr="004C111E" w:rsidRDefault="002D583A"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snapToGrid w:val="0"/>
          <w:sz w:val="28"/>
          <w:szCs w:val="28"/>
          <w:lang w:val="kk-KZ"/>
        </w:rPr>
        <w:t xml:space="preserve">Сәйкесті клиникалық практиканын негізгі устанамалары </w:t>
      </w:r>
      <w:r w:rsidR="00B806A9" w:rsidRPr="004C111E">
        <w:rPr>
          <w:rFonts w:ascii="Times New Roman" w:hAnsi="Times New Roman"/>
          <w:snapToGrid w:val="0"/>
          <w:sz w:val="28"/>
          <w:szCs w:val="28"/>
        </w:rPr>
        <w:t>(GCP).</w:t>
      </w:r>
    </w:p>
    <w:p w:rsidR="00B806A9" w:rsidRPr="004C111E" w:rsidRDefault="002079D6"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lang w:val="kk-KZ"/>
        </w:rPr>
        <w:t>Денсаулық сақтау саласындағы ғылыми зерттеулердің жіктелуі</w:t>
      </w:r>
      <w:r w:rsidR="0049721B" w:rsidRPr="004C111E">
        <w:rPr>
          <w:rFonts w:ascii="Times New Roman" w:hAnsi="Times New Roman"/>
          <w:snapToGrid w:val="0"/>
          <w:sz w:val="28"/>
          <w:szCs w:val="28"/>
          <w:lang w:val="kk-KZ"/>
        </w:rPr>
        <w:t xml:space="preserve">: негіздері бойынша, зерттеу объекты бойынша, зерттеу бірлігінің </w:t>
      </w:r>
      <w:r w:rsidR="00251CC0" w:rsidRPr="004C111E">
        <w:rPr>
          <w:rFonts w:ascii="Times New Roman" w:hAnsi="Times New Roman"/>
          <w:snapToGrid w:val="0"/>
          <w:sz w:val="28"/>
          <w:szCs w:val="28"/>
          <w:lang w:val="kk-KZ"/>
        </w:rPr>
        <w:t xml:space="preserve">көлемі бойынша, бақылау тобы бойынша, </w:t>
      </w:r>
      <w:r w:rsidR="00F04425" w:rsidRPr="004C111E">
        <w:rPr>
          <w:rFonts w:ascii="Times New Roman" w:hAnsi="Times New Roman"/>
          <w:snapToGrid w:val="0"/>
          <w:sz w:val="28"/>
          <w:szCs w:val="28"/>
          <w:lang w:val="kk-KZ"/>
        </w:rPr>
        <w:t xml:space="preserve">зерттеушінің рөлі бойынша, бақылау уақыты бойынша.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rPr>
        <w:t>Ғылыми</w:t>
      </w:r>
      <w:r w:rsidR="009079B0" w:rsidRPr="004C111E">
        <w:rPr>
          <w:rFonts w:ascii="Times New Roman" w:hAnsi="Times New Roman"/>
          <w:snapToGrid w:val="0"/>
          <w:sz w:val="28"/>
          <w:szCs w:val="28"/>
          <w:lang w:val="kk-KZ"/>
        </w:rPr>
        <w:t xml:space="preserve"> </w:t>
      </w:r>
      <w:r w:rsidRPr="004C111E">
        <w:rPr>
          <w:rFonts w:ascii="Times New Roman" w:hAnsi="Times New Roman"/>
          <w:snapToGrid w:val="0"/>
          <w:sz w:val="28"/>
          <w:szCs w:val="28"/>
        </w:rPr>
        <w:t>зерттеулерді</w:t>
      </w:r>
      <w:r w:rsidR="009079B0" w:rsidRPr="004C111E">
        <w:rPr>
          <w:rFonts w:ascii="Times New Roman" w:hAnsi="Times New Roman"/>
          <w:snapToGrid w:val="0"/>
          <w:sz w:val="28"/>
          <w:szCs w:val="28"/>
          <w:lang w:val="kk-KZ"/>
        </w:rPr>
        <w:t xml:space="preserve"> </w:t>
      </w:r>
      <w:r w:rsidRPr="004C111E">
        <w:rPr>
          <w:rFonts w:ascii="Times New Roman" w:hAnsi="Times New Roman"/>
          <w:snapToGrid w:val="0"/>
          <w:sz w:val="28"/>
          <w:szCs w:val="28"/>
          <w:lang w:val="kk-KZ"/>
        </w:rPr>
        <w:t xml:space="preserve">рәсімдеу </w:t>
      </w:r>
      <w:r w:rsidRPr="004C111E">
        <w:rPr>
          <w:rFonts w:ascii="Times New Roman" w:hAnsi="Times New Roman"/>
          <w:snapToGrid w:val="0"/>
          <w:sz w:val="28"/>
          <w:szCs w:val="28"/>
        </w:rPr>
        <w:t>ережелері.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napToGrid w:val="0"/>
          <w:sz w:val="28"/>
          <w:szCs w:val="28"/>
        </w:rPr>
        <w:t>Патенттік зерттеулер</w:t>
      </w:r>
      <w:r w:rsidRPr="004C111E">
        <w:rPr>
          <w:rFonts w:ascii="Times New Roman" w:hAnsi="Times New Roman"/>
          <w:snapToGrid w:val="0"/>
          <w:sz w:val="28"/>
          <w:szCs w:val="28"/>
          <w:lang w:val="kk-KZ"/>
        </w:rPr>
        <w:t xml:space="preserve">дің </w:t>
      </w:r>
      <w:r w:rsidRPr="004C111E">
        <w:rPr>
          <w:rFonts w:ascii="Times New Roman" w:hAnsi="Times New Roman"/>
          <w:snapToGrid w:val="0"/>
          <w:sz w:val="28"/>
          <w:szCs w:val="28"/>
        </w:rPr>
        <w:t>ерекшеліктері. Патенттік зерттеу жүргізудегі жұмыс кезеңдері.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rPr>
        <w:t xml:space="preserve">Статистика, </w:t>
      </w:r>
      <w:r w:rsidRPr="004C111E">
        <w:rPr>
          <w:rFonts w:ascii="Times New Roman" w:hAnsi="Times New Roman"/>
          <w:sz w:val="28"/>
          <w:szCs w:val="28"/>
          <w:lang w:val="kk-KZ"/>
        </w:rPr>
        <w:t>оның медицина мен денсаулық сақтаудағы рөлі</w:t>
      </w:r>
      <w:r w:rsidRPr="004C111E">
        <w:rPr>
          <w:rFonts w:ascii="Times New Roman" w:hAnsi="Times New Roman"/>
          <w:sz w:val="28"/>
          <w:szCs w:val="28"/>
        </w:rPr>
        <w:t>.</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Ықтималдықтар теориясының негізгі ұғымдары. Ықтималдықтардың анықтамалары және қасиеттері.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sz w:val="28"/>
          <w:szCs w:val="28"/>
          <w:lang w:val="kk-KZ"/>
        </w:rPr>
        <w:t>Гипотезаларды статистикалық тесерудің жалпы алгоритмі. Кейбір гипотезаларды сынау әдістері.</w:t>
      </w:r>
    </w:p>
    <w:p w:rsidR="00B806A9" w:rsidRPr="004C111E" w:rsidRDefault="00B806A9" w:rsidP="00B806A9">
      <w:pPr>
        <w:pStyle w:val="a7"/>
        <w:numPr>
          <w:ilvl w:val="0"/>
          <w:numId w:val="29"/>
        </w:numPr>
        <w:spacing w:after="0" w:line="240" w:lineRule="auto"/>
        <w:ind w:left="0" w:firstLine="0"/>
        <w:jc w:val="both"/>
        <w:rPr>
          <w:rStyle w:val="af3"/>
          <w:rFonts w:ascii="Times New Roman" w:hAnsi="Times New Roman"/>
          <w:b w:val="0"/>
          <w:bCs w:val="0"/>
          <w:sz w:val="28"/>
          <w:szCs w:val="28"/>
        </w:rPr>
      </w:pPr>
      <w:r w:rsidRPr="004C111E">
        <w:rPr>
          <w:rStyle w:val="af3"/>
          <w:rFonts w:ascii="Times New Roman" w:hAnsi="Times New Roman"/>
          <w:b w:val="0"/>
          <w:sz w:val="28"/>
          <w:szCs w:val="28"/>
          <w:shd w:val="clear" w:color="auto" w:fill="FFFFFF"/>
          <w:lang w:val="kk-KZ"/>
        </w:rPr>
        <w:t>Ғылыми медициналық зерттеу жұмыстарында абсолютті және салыстырмалы өлшемдердің қолданылуы</w:t>
      </w:r>
    </w:p>
    <w:p w:rsidR="00B806A9" w:rsidRPr="004C111E" w:rsidRDefault="00B806A9" w:rsidP="00B806A9">
      <w:pPr>
        <w:pStyle w:val="a7"/>
        <w:numPr>
          <w:ilvl w:val="0"/>
          <w:numId w:val="29"/>
        </w:numPr>
        <w:spacing w:after="0" w:line="240" w:lineRule="auto"/>
        <w:ind w:left="0" w:firstLine="0"/>
        <w:jc w:val="both"/>
        <w:rPr>
          <w:rStyle w:val="af3"/>
          <w:rFonts w:ascii="Times New Roman" w:hAnsi="Times New Roman"/>
          <w:b w:val="0"/>
          <w:bCs w:val="0"/>
          <w:snapToGrid w:val="0"/>
          <w:sz w:val="28"/>
          <w:szCs w:val="28"/>
          <w:lang w:val="kk-KZ"/>
        </w:rPr>
      </w:pPr>
      <w:r w:rsidRPr="004C111E">
        <w:rPr>
          <w:rStyle w:val="af3"/>
          <w:rFonts w:ascii="Times New Roman" w:eastAsia="Arial Unicode MS" w:hAnsi="Times New Roman"/>
          <w:b w:val="0"/>
          <w:sz w:val="28"/>
          <w:szCs w:val="28"/>
          <w:shd w:val="clear" w:color="auto" w:fill="FFFFFF"/>
          <w:lang w:val="kk-KZ"/>
        </w:rPr>
        <w:t>Корреляциялық анализ: күш интерпритациясының қолданылуы және айнымалылар арасындағы байланыстар бағыты, Пирсон, Спирмен және Кендаллдың корреляция коэффициенті.</w:t>
      </w:r>
    </w:p>
    <w:p w:rsidR="00B806A9" w:rsidRPr="004C111E" w:rsidRDefault="00B806A9" w:rsidP="00B806A9">
      <w:pPr>
        <w:pStyle w:val="a7"/>
        <w:numPr>
          <w:ilvl w:val="0"/>
          <w:numId w:val="29"/>
        </w:numPr>
        <w:spacing w:after="0" w:line="240" w:lineRule="auto"/>
        <w:ind w:left="0" w:firstLine="0"/>
        <w:jc w:val="both"/>
        <w:rPr>
          <w:rFonts w:ascii="Times New Roman" w:hAnsi="Times New Roman"/>
          <w:sz w:val="28"/>
          <w:szCs w:val="28"/>
        </w:rPr>
      </w:pPr>
      <w:r w:rsidRPr="004C111E">
        <w:rPr>
          <w:rFonts w:ascii="Times New Roman" w:hAnsi="Times New Roman"/>
          <w:sz w:val="28"/>
          <w:szCs w:val="28"/>
          <w:lang w:val="kk-KZ"/>
        </w:rPr>
        <w:t xml:space="preserve">Медициналық-биологиялық экспериментте өлшеу шкаласын қолдану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 xml:space="preserve">Дисперсиялық талдау әдісі, қолдану талаптары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Репрезентативтілік  қателіктерін анықтау арқылы сенімділікті бағалау әдістері</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Стандарттау әдісі, оның мәні және қолданылуы.</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bCs/>
          <w:sz w:val="28"/>
          <w:szCs w:val="28"/>
          <w:lang w:val="kk-KZ"/>
        </w:rPr>
        <w:t xml:space="preserve">Агрегирлік (ұжымдық, топтық, туынды) бағалау. Кешенді бағалау, олардың ғылыми зерттеулерде қолданылуы. </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bCs/>
          <w:sz w:val="28"/>
          <w:szCs w:val="28"/>
          <w:lang w:val="kk-KZ"/>
        </w:rPr>
        <w:t>Статистикалық әдістерді мақалада және диссертациялық зерттеуде қолдану.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Статистикалық зерттеулерді ұйымдастыру. Статистикалық зерттеулерді жоспарлау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Параметрлік әдістерді қолдану.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rPr>
      </w:pPr>
      <w:r w:rsidRPr="004C111E">
        <w:rPr>
          <w:rFonts w:ascii="Times New Roman" w:hAnsi="Times New Roman"/>
          <w:bCs/>
          <w:sz w:val="28"/>
          <w:szCs w:val="28"/>
          <w:lang w:val="kk-KZ"/>
        </w:rPr>
        <w:t>Параметрлік емес әдістерді қолдану.</w:t>
      </w:r>
    </w:p>
    <w:p w:rsidR="00B806A9" w:rsidRPr="004C111E" w:rsidRDefault="00B806A9" w:rsidP="00B806A9">
      <w:pPr>
        <w:pStyle w:val="a7"/>
        <w:numPr>
          <w:ilvl w:val="0"/>
          <w:numId w:val="29"/>
        </w:numPr>
        <w:spacing w:after="0" w:line="240" w:lineRule="auto"/>
        <w:ind w:left="0" w:firstLine="0"/>
        <w:jc w:val="both"/>
        <w:rPr>
          <w:rFonts w:ascii="Times New Roman" w:hAnsi="Times New Roman"/>
          <w:snapToGrid w:val="0"/>
          <w:sz w:val="28"/>
          <w:szCs w:val="28"/>
          <w:lang w:val="kk-KZ"/>
        </w:rPr>
      </w:pPr>
      <w:r w:rsidRPr="004C111E">
        <w:rPr>
          <w:rFonts w:ascii="Times New Roman" w:hAnsi="Times New Roman"/>
          <w:bCs/>
          <w:sz w:val="28"/>
          <w:szCs w:val="28"/>
          <w:lang w:val="kk-KZ"/>
        </w:rPr>
        <w:lastRenderedPageBreak/>
        <w:t>Деректер базасын өңдеу, топтастыру және материалдар жиынтығы, талдау және визуализациялау кезеңдері.</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hAnsi="Times New Roman"/>
          <w:bCs/>
          <w:sz w:val="28"/>
          <w:szCs w:val="28"/>
          <w:lang w:val="kk-KZ"/>
        </w:rPr>
        <w:t xml:space="preserve">Халық денсаулығы  статистикасы негізгі көрсеткіштері, есептеу әдістері </w:t>
      </w:r>
    </w:p>
    <w:p w:rsidR="00B806A9" w:rsidRPr="004C111E" w:rsidRDefault="00B806A9" w:rsidP="00B806A9">
      <w:pPr>
        <w:pStyle w:val="a7"/>
        <w:numPr>
          <w:ilvl w:val="0"/>
          <w:numId w:val="29"/>
        </w:numPr>
        <w:spacing w:after="0" w:line="240" w:lineRule="auto"/>
        <w:ind w:left="0" w:firstLine="0"/>
        <w:jc w:val="both"/>
        <w:rPr>
          <w:rFonts w:ascii="Times New Roman" w:hAnsi="Times New Roman"/>
          <w:bCs/>
          <w:sz w:val="28"/>
          <w:szCs w:val="28"/>
          <w:lang w:val="kk-KZ"/>
        </w:rPr>
      </w:pPr>
      <w:r w:rsidRPr="004C111E">
        <w:rPr>
          <w:rFonts w:ascii="Times New Roman" w:hAnsi="Times New Roman"/>
          <w:bCs/>
          <w:sz w:val="28"/>
          <w:szCs w:val="28"/>
          <w:lang w:val="kk-KZ"/>
        </w:rPr>
        <w:t xml:space="preserve"> Халықтың аурушылдығын  есептеу әдістемесі, БМСК негізгі көрсеткіштері, есептеу әдісі</w:t>
      </w:r>
    </w:p>
    <w:p w:rsidR="00B806A9" w:rsidRPr="004C111E" w:rsidRDefault="00B806A9" w:rsidP="00B806A9">
      <w:pPr>
        <w:pStyle w:val="a9"/>
        <w:numPr>
          <w:ilvl w:val="0"/>
          <w:numId w:val="29"/>
        </w:numPr>
        <w:tabs>
          <w:tab w:val="left" w:pos="709"/>
        </w:tabs>
        <w:spacing w:before="0" w:after="0"/>
        <w:ind w:left="0" w:firstLine="0"/>
        <w:jc w:val="both"/>
        <w:rPr>
          <w:rFonts w:ascii="Times New Roman" w:hAnsi="Times New Roman"/>
          <w:sz w:val="28"/>
          <w:szCs w:val="28"/>
          <w:lang w:val="kk-KZ"/>
        </w:rPr>
      </w:pPr>
      <w:r w:rsidRPr="004C111E">
        <w:rPr>
          <w:rFonts w:ascii="Times New Roman" w:hAnsi="Times New Roman"/>
          <w:bCs/>
          <w:sz w:val="28"/>
          <w:szCs w:val="28"/>
          <w:lang w:val="kk-KZ"/>
        </w:rPr>
        <w:t>Денсаулық сақтау жүйесінің статистикасы. Стационарлардың негізгі көрсеткіштері және есептеу әдісі</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rPr>
      </w:pPr>
      <w:r w:rsidRPr="004C111E">
        <w:rPr>
          <w:rFonts w:ascii="Times New Roman" w:hAnsi="Times New Roman"/>
          <w:bCs/>
          <w:sz w:val="28"/>
          <w:szCs w:val="28"/>
          <w:lang w:val="kk-KZ"/>
        </w:rPr>
        <w:t xml:space="preserve">Статистикалық материалдарды өңдеуде компьютерлік технологияларды пайдалану. </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rPr>
      </w:pPr>
      <w:r w:rsidRPr="004C111E">
        <w:rPr>
          <w:rFonts w:ascii="Times New Roman" w:hAnsi="Times New Roman"/>
          <w:sz w:val="28"/>
          <w:szCs w:val="28"/>
          <w:lang w:val="kk-KZ"/>
        </w:rPr>
        <w:t>Сипаттау статистикасы: орталық тенденциялар және өзгергіштік шаралары. Орта мәні, медианасы, модасы, размах, дисперсиясы, стандарттық ауытқуы, вариация коэффициенті.</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eastAsia="Times New Roman" w:hAnsi="Times New Roman"/>
          <w:sz w:val="28"/>
          <w:szCs w:val="28"/>
          <w:lang w:val="kk-KZ"/>
        </w:rPr>
        <w:t>Вариациялық қатар туралы түсінік. Мысал келтіріңіз.</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eastAsia="Times New Roman" w:hAnsi="Times New Roman"/>
          <w:sz w:val="28"/>
          <w:szCs w:val="28"/>
          <w:lang w:val="kk-KZ"/>
        </w:rPr>
        <w:t>Деректерді ретпен орналастыру. Қалыпты (Гауссовтық) реттеу: негізгі сипаттамалар.</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hAnsi="Times New Roman"/>
          <w:color w:val="000000"/>
          <w:sz w:val="28"/>
          <w:szCs w:val="28"/>
          <w:lang w:val="kk-KZ"/>
        </w:rPr>
        <w:t>Бір факторлы сызықты регрессивті анализ: қолданылуы, интерпритациясы, регрессия сызығының құрастарылуы, сызықтық регрессия коэффициенттері.</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hAnsi="Times New Roman"/>
          <w:color w:val="000000"/>
          <w:sz w:val="28"/>
          <w:szCs w:val="28"/>
          <w:lang w:val="kk-KZ"/>
        </w:rPr>
        <w:t>Сапалы айнымалыларды салыстыру: үлес туралы түсінік (жиілігі), жиіліктерді салыстырудың статистикалық әдістердері (немесе үлестердің), есептеу принципі.</w:t>
      </w:r>
    </w:p>
    <w:p w:rsidR="00B806A9" w:rsidRPr="004C111E" w:rsidRDefault="00B806A9" w:rsidP="00B806A9">
      <w:pPr>
        <w:pStyle w:val="a9"/>
        <w:numPr>
          <w:ilvl w:val="0"/>
          <w:numId w:val="29"/>
        </w:numPr>
        <w:spacing w:before="0" w:after="0"/>
        <w:ind w:left="0" w:firstLine="0"/>
        <w:jc w:val="both"/>
        <w:textAlignment w:val="top"/>
        <w:rPr>
          <w:rFonts w:ascii="Times New Roman" w:hAnsi="Times New Roman"/>
          <w:sz w:val="28"/>
          <w:szCs w:val="28"/>
          <w:lang w:val="kk-KZ"/>
        </w:rPr>
      </w:pPr>
      <w:r w:rsidRPr="004C111E">
        <w:rPr>
          <w:rFonts w:ascii="Times New Roman" w:hAnsi="Times New Roman"/>
          <w:color w:val="000000"/>
          <w:sz w:val="28"/>
          <w:szCs w:val="28"/>
          <w:lang w:val="kk-KZ"/>
        </w:rPr>
        <w:t xml:space="preserve">Статистикалық қуаттылық: түсінік, </w:t>
      </w:r>
      <w:r w:rsidRPr="004C111E">
        <w:rPr>
          <w:rFonts w:ascii="Times New Roman" w:hAnsi="Times New Roman"/>
          <w:color w:val="000000"/>
          <w:sz w:val="28"/>
          <w:szCs w:val="28"/>
        </w:rPr>
        <w:t>α</w:t>
      </w:r>
      <w:r w:rsidRPr="004C111E">
        <w:rPr>
          <w:rFonts w:ascii="Times New Roman" w:hAnsi="Times New Roman"/>
          <w:color w:val="000000"/>
          <w:sz w:val="28"/>
          <w:szCs w:val="28"/>
          <w:lang w:val="kk-KZ"/>
        </w:rPr>
        <w:t xml:space="preserve">- және </w:t>
      </w:r>
      <w:r w:rsidRPr="004C111E">
        <w:rPr>
          <w:rFonts w:ascii="Times New Roman" w:hAnsi="Times New Roman"/>
          <w:color w:val="000000"/>
          <w:sz w:val="28"/>
          <w:szCs w:val="28"/>
        </w:rPr>
        <w:t>β</w:t>
      </w:r>
      <w:r w:rsidRPr="004C111E">
        <w:rPr>
          <w:rFonts w:ascii="Times New Roman" w:hAnsi="Times New Roman"/>
          <w:color w:val="000000"/>
          <w:sz w:val="28"/>
          <w:szCs w:val="28"/>
          <w:lang w:val="kk-KZ"/>
        </w:rPr>
        <w:t xml:space="preserve"> қателіктері, таңдамалының  өлшемге тәуелділігі.</w:t>
      </w:r>
    </w:p>
    <w:p w:rsidR="00B806A9" w:rsidRPr="004C111E" w:rsidRDefault="00B806A9" w:rsidP="00B806A9">
      <w:pPr>
        <w:pStyle w:val="a7"/>
        <w:spacing w:after="0" w:line="240" w:lineRule="auto"/>
        <w:ind w:left="0"/>
        <w:jc w:val="both"/>
        <w:rPr>
          <w:rFonts w:ascii="Times New Roman" w:hAnsi="Times New Roman"/>
          <w:snapToGrid w:val="0"/>
          <w:sz w:val="28"/>
          <w:szCs w:val="28"/>
          <w:lang w:val="kk-KZ"/>
        </w:rPr>
      </w:pPr>
    </w:p>
    <w:p w:rsidR="00B806A9" w:rsidRPr="004C111E" w:rsidRDefault="00B806A9" w:rsidP="00B806A9">
      <w:pPr>
        <w:spacing w:after="0" w:line="240" w:lineRule="auto"/>
        <w:jc w:val="both"/>
        <w:rPr>
          <w:rFonts w:ascii="Times New Roman" w:hAnsi="Times New Roman"/>
          <w:b/>
          <w:sz w:val="28"/>
          <w:szCs w:val="28"/>
        </w:rPr>
      </w:pPr>
      <w:r w:rsidRPr="004C111E">
        <w:rPr>
          <w:rFonts w:ascii="Times New Roman" w:hAnsi="Times New Roman"/>
          <w:b/>
          <w:sz w:val="28"/>
          <w:szCs w:val="28"/>
          <w:lang w:val="kk-KZ"/>
        </w:rPr>
        <w:t>Ұсынылатын әдебиеттер тізімі</w:t>
      </w:r>
      <w:r w:rsidRPr="004C111E">
        <w:rPr>
          <w:rFonts w:ascii="Times New Roman" w:hAnsi="Times New Roman"/>
          <w:b/>
          <w:sz w:val="28"/>
          <w:szCs w:val="28"/>
        </w:rPr>
        <w:t>:</w:t>
      </w:r>
    </w:p>
    <w:p w:rsidR="00B806A9" w:rsidRPr="004C111E" w:rsidRDefault="00B806A9" w:rsidP="00B806A9">
      <w:pPr>
        <w:pStyle w:val="a7"/>
        <w:numPr>
          <w:ilvl w:val="0"/>
          <w:numId w:val="28"/>
        </w:numPr>
        <w:spacing w:after="0" w:line="240" w:lineRule="auto"/>
        <w:ind w:left="142" w:hanging="142"/>
        <w:jc w:val="both"/>
        <w:rPr>
          <w:rFonts w:ascii="Times New Roman" w:hAnsi="Times New Roman"/>
          <w:b/>
          <w:sz w:val="28"/>
          <w:szCs w:val="28"/>
        </w:rPr>
      </w:pPr>
      <w:r w:rsidRPr="004C111E">
        <w:rPr>
          <w:rFonts w:ascii="Times New Roman" w:hAnsi="Times New Roman"/>
          <w:sz w:val="28"/>
          <w:szCs w:val="28"/>
        </w:rPr>
        <w:t xml:space="preserve">Аканов А., Мейманалиев Т., Тулебаев К.Здоровый образ жизни, факторы риска и состояния «чувствительные» к ПМСП и амбулаторной помощи, </w:t>
      </w:r>
      <w:r w:rsidRPr="004C111E">
        <w:rPr>
          <w:rFonts w:ascii="Times New Roman" w:hAnsi="Times New Roman"/>
          <w:sz w:val="28"/>
          <w:szCs w:val="28"/>
          <w:lang w:val="en-US"/>
        </w:rPr>
        <w:t>whiterPaper</w:t>
      </w:r>
      <w:r w:rsidRPr="004C111E">
        <w:rPr>
          <w:rFonts w:ascii="Times New Roman" w:hAnsi="Times New Roman"/>
          <w:sz w:val="28"/>
          <w:szCs w:val="28"/>
        </w:rPr>
        <w:t>. – Алматы, Эверо 2014 – 86с.</w:t>
      </w:r>
    </w:p>
    <w:p w:rsidR="00B806A9" w:rsidRPr="004C111E" w:rsidRDefault="00B806A9" w:rsidP="00B806A9">
      <w:pPr>
        <w:pStyle w:val="a7"/>
        <w:numPr>
          <w:ilvl w:val="0"/>
          <w:numId w:val="28"/>
        </w:numPr>
        <w:spacing w:after="0" w:line="240" w:lineRule="auto"/>
        <w:ind w:left="142" w:hanging="142"/>
        <w:jc w:val="both"/>
        <w:rPr>
          <w:rFonts w:ascii="Times New Roman" w:hAnsi="Times New Roman"/>
          <w:b/>
          <w:sz w:val="28"/>
          <w:szCs w:val="28"/>
        </w:rPr>
      </w:pPr>
      <w:r w:rsidRPr="004C111E">
        <w:rPr>
          <w:rFonts w:ascii="Times New Roman" w:hAnsi="Times New Roman"/>
          <w:sz w:val="28"/>
          <w:szCs w:val="28"/>
        </w:rPr>
        <w:t>Аканов А.</w:t>
      </w:r>
      <w:r w:rsidRPr="004C111E">
        <w:rPr>
          <w:rFonts w:ascii="Times New Roman" w:hAnsi="Times New Roman"/>
          <w:sz w:val="28"/>
          <w:szCs w:val="28"/>
          <w:lang w:val="kk-KZ"/>
        </w:rPr>
        <w:t xml:space="preserve">Анализ мировых трендов и пригнозирование в сфере медецинской  науки Казахстана - </w:t>
      </w:r>
      <w:r w:rsidRPr="004C111E">
        <w:rPr>
          <w:rFonts w:ascii="Times New Roman" w:hAnsi="Times New Roman"/>
          <w:sz w:val="28"/>
          <w:szCs w:val="28"/>
        </w:rPr>
        <w:t>Алматы, Эверо 2014</w:t>
      </w:r>
      <w:r w:rsidRPr="004C111E">
        <w:rPr>
          <w:rFonts w:ascii="Times New Roman" w:hAnsi="Times New Roman"/>
          <w:sz w:val="28"/>
          <w:szCs w:val="28"/>
          <w:lang w:val="kk-KZ"/>
        </w:rPr>
        <w:t xml:space="preserve"> – 538с.</w:t>
      </w:r>
    </w:p>
    <w:p w:rsidR="00B806A9" w:rsidRPr="004C111E" w:rsidRDefault="00B806A9" w:rsidP="00B806A9">
      <w:pPr>
        <w:pStyle w:val="a7"/>
        <w:numPr>
          <w:ilvl w:val="0"/>
          <w:numId w:val="28"/>
        </w:numPr>
        <w:spacing w:after="0" w:line="240" w:lineRule="auto"/>
        <w:ind w:left="142" w:hanging="142"/>
        <w:jc w:val="both"/>
        <w:rPr>
          <w:rFonts w:ascii="Times New Roman" w:hAnsi="Times New Roman"/>
          <w:b/>
          <w:sz w:val="28"/>
          <w:szCs w:val="28"/>
        </w:rPr>
      </w:pPr>
      <w:r w:rsidRPr="004C111E">
        <w:rPr>
          <w:rFonts w:ascii="Times New Roman" w:hAnsi="Times New Roman"/>
          <w:sz w:val="28"/>
          <w:szCs w:val="28"/>
        </w:rPr>
        <w:t>Аканов А.</w:t>
      </w:r>
      <w:r w:rsidRPr="004C111E">
        <w:rPr>
          <w:rFonts w:ascii="Times New Roman" w:hAnsi="Times New Roman"/>
          <w:sz w:val="28"/>
          <w:szCs w:val="28"/>
          <w:lang w:val="kk-KZ"/>
        </w:rPr>
        <w:t xml:space="preserve">Мировые тренды смертности от болезней системы кровообращения и рака(1950-2013) - </w:t>
      </w:r>
      <w:r w:rsidRPr="004C111E">
        <w:rPr>
          <w:rFonts w:ascii="Times New Roman" w:hAnsi="Times New Roman"/>
          <w:sz w:val="28"/>
          <w:szCs w:val="28"/>
        </w:rPr>
        <w:t>Алматы, Эверо 2014г</w:t>
      </w:r>
      <w:r w:rsidRPr="004C111E">
        <w:rPr>
          <w:rFonts w:ascii="Times New Roman" w:hAnsi="Times New Roman"/>
          <w:sz w:val="28"/>
          <w:szCs w:val="28"/>
          <w:lang w:val="kk-KZ"/>
        </w:rPr>
        <w:t>.</w:t>
      </w:r>
    </w:p>
    <w:p w:rsidR="00B806A9" w:rsidRPr="004C111E" w:rsidRDefault="00B806A9" w:rsidP="00B806A9">
      <w:pPr>
        <w:pStyle w:val="a7"/>
        <w:numPr>
          <w:ilvl w:val="0"/>
          <w:numId w:val="28"/>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4C111E">
        <w:rPr>
          <w:rFonts w:ascii="Times New Roman" w:eastAsia="Times New Roman" w:hAnsi="Times New Roman"/>
          <w:color w:val="000000"/>
          <w:sz w:val="28"/>
          <w:szCs w:val="28"/>
        </w:rPr>
        <w:t>Аканов А.А., Тулебаев К.А., Турдалиева Б.С, Исина З.Б. Теория и практика организации здравоохранения. - Алматы, 2003. - 64 с.</w:t>
      </w:r>
    </w:p>
    <w:p w:rsidR="00B806A9" w:rsidRPr="004C111E" w:rsidRDefault="00B806A9" w:rsidP="00B806A9">
      <w:pPr>
        <w:pStyle w:val="a7"/>
        <w:numPr>
          <w:ilvl w:val="0"/>
          <w:numId w:val="28"/>
        </w:numPr>
        <w:shd w:val="clear" w:color="auto" w:fill="FFFFFF"/>
        <w:autoSpaceDE w:val="0"/>
        <w:autoSpaceDN w:val="0"/>
        <w:adjustRightInd w:val="0"/>
        <w:spacing w:after="0" w:line="240" w:lineRule="auto"/>
        <w:ind w:left="142" w:hanging="142"/>
        <w:jc w:val="both"/>
        <w:rPr>
          <w:rFonts w:ascii="Times New Roman" w:eastAsia="Times New Roman" w:hAnsi="Times New Roman"/>
          <w:color w:val="000000"/>
          <w:sz w:val="28"/>
          <w:szCs w:val="28"/>
        </w:rPr>
      </w:pPr>
      <w:r w:rsidRPr="004C111E">
        <w:rPr>
          <w:rFonts w:ascii="Times New Roman" w:eastAsia="Times New Roman" w:hAnsi="Times New Roman"/>
          <w:color w:val="000000"/>
          <w:sz w:val="28"/>
          <w:szCs w:val="28"/>
        </w:rPr>
        <w:t xml:space="preserve">Лисицын Ю.П., Полунина Н.В. Общественное здоровье и здравоохранение: Учебник. - М., 2012.- 416 с. </w:t>
      </w:r>
    </w:p>
    <w:p w:rsidR="00B806A9" w:rsidRPr="004C111E" w:rsidRDefault="00B806A9" w:rsidP="00B806A9">
      <w:pPr>
        <w:pStyle w:val="a7"/>
        <w:numPr>
          <w:ilvl w:val="0"/>
          <w:numId w:val="28"/>
        </w:numPr>
        <w:shd w:val="clear" w:color="auto" w:fill="FFFFFF"/>
        <w:autoSpaceDE w:val="0"/>
        <w:autoSpaceDN w:val="0"/>
        <w:adjustRightInd w:val="0"/>
        <w:spacing w:after="0" w:line="240" w:lineRule="auto"/>
        <w:ind w:left="142" w:hanging="142"/>
        <w:jc w:val="both"/>
        <w:rPr>
          <w:rFonts w:ascii="Times New Roman" w:eastAsia="Times New Roman" w:hAnsi="Times New Roman"/>
          <w:color w:val="000000"/>
          <w:sz w:val="28"/>
          <w:szCs w:val="28"/>
        </w:rPr>
      </w:pPr>
      <w:r w:rsidRPr="004C111E">
        <w:rPr>
          <w:rFonts w:ascii="Times New Roman" w:eastAsia="Times New Roman" w:hAnsi="Times New Roman"/>
          <w:color w:val="000000"/>
          <w:sz w:val="28"/>
          <w:szCs w:val="28"/>
        </w:rPr>
        <w:t xml:space="preserve">Медик В.А., Юрьев В.К. Курс лекций по общественному здоровью издравоохранении. - М.: Медицина, 2010 - в 3-х частях. </w:t>
      </w:r>
    </w:p>
    <w:p w:rsidR="00B806A9" w:rsidRPr="004C111E" w:rsidRDefault="00B806A9" w:rsidP="00B806A9">
      <w:pPr>
        <w:pStyle w:val="a7"/>
        <w:numPr>
          <w:ilvl w:val="0"/>
          <w:numId w:val="28"/>
        </w:numPr>
        <w:spacing w:after="0" w:line="240" w:lineRule="auto"/>
        <w:ind w:left="142" w:hanging="142"/>
        <w:jc w:val="both"/>
        <w:rPr>
          <w:rFonts w:ascii="Times New Roman" w:eastAsia="Arial Unicode MS" w:hAnsi="Times New Roman"/>
          <w:sz w:val="28"/>
          <w:szCs w:val="28"/>
          <w:lang w:eastAsia="ko-KR"/>
        </w:rPr>
      </w:pPr>
      <w:r w:rsidRPr="004C111E">
        <w:rPr>
          <w:rFonts w:ascii="Times New Roman" w:hAnsi="Times New Roman"/>
          <w:sz w:val="28"/>
          <w:szCs w:val="28"/>
        </w:rPr>
        <w:t>Кодекс Республики Казахстан «О здоровье народа и системе здравоохранения» № 193-ΙV от 18 сентября 2009 г.</w:t>
      </w:r>
    </w:p>
    <w:p w:rsidR="00B806A9" w:rsidRPr="004C111E" w:rsidRDefault="00B806A9" w:rsidP="00B806A9">
      <w:pPr>
        <w:pStyle w:val="a7"/>
        <w:numPr>
          <w:ilvl w:val="0"/>
          <w:numId w:val="28"/>
        </w:numPr>
        <w:spacing w:after="0" w:line="240" w:lineRule="auto"/>
        <w:ind w:left="142" w:hanging="142"/>
        <w:jc w:val="both"/>
        <w:rPr>
          <w:rFonts w:ascii="Times New Roman" w:eastAsia="Arial Unicode MS" w:hAnsi="Times New Roman"/>
          <w:sz w:val="28"/>
          <w:szCs w:val="28"/>
          <w:lang w:eastAsia="ko-KR"/>
        </w:rPr>
      </w:pPr>
      <w:r w:rsidRPr="004C111E">
        <w:rPr>
          <w:rFonts w:ascii="Times New Roman" w:hAnsi="Times New Roman"/>
          <w:sz w:val="28"/>
          <w:szCs w:val="28"/>
        </w:rPr>
        <w:lastRenderedPageBreak/>
        <w:t>Кучеренко В.З. Организация и оценка качества лечебно-профилактической помощи населению, М., ГЭОТАР-Медиа, 2008. 559 стр.</w:t>
      </w:r>
    </w:p>
    <w:p w:rsidR="00B806A9" w:rsidRPr="00C12645" w:rsidRDefault="00B806A9" w:rsidP="00B806A9">
      <w:pPr>
        <w:numPr>
          <w:ilvl w:val="0"/>
          <w:numId w:val="28"/>
        </w:numPr>
        <w:spacing w:after="0" w:line="240" w:lineRule="auto"/>
        <w:ind w:left="142" w:hanging="142"/>
        <w:jc w:val="both"/>
        <w:rPr>
          <w:rFonts w:ascii="Times New Roman" w:hAnsi="Times New Roman"/>
          <w:sz w:val="28"/>
          <w:szCs w:val="28"/>
        </w:rPr>
      </w:pPr>
      <w:r w:rsidRPr="004C111E">
        <w:rPr>
          <w:rFonts w:ascii="Times New Roman" w:hAnsi="Times New Roman"/>
          <w:sz w:val="28"/>
          <w:szCs w:val="28"/>
        </w:rPr>
        <w:t>Болдин А.П., Максимов В.А. Основы научных исследований.</w:t>
      </w:r>
      <w:r w:rsidRPr="00C12645">
        <w:rPr>
          <w:rFonts w:ascii="Times New Roman" w:hAnsi="Times New Roman"/>
          <w:sz w:val="28"/>
          <w:szCs w:val="28"/>
        </w:rPr>
        <w:t xml:space="preserve"> 2012г., Москва, Издательский центр Академия, 336с.</w:t>
      </w:r>
    </w:p>
    <w:p w:rsidR="00B806A9" w:rsidRPr="00C12645" w:rsidRDefault="00B806A9" w:rsidP="00B806A9">
      <w:pPr>
        <w:pStyle w:val="a7"/>
        <w:numPr>
          <w:ilvl w:val="0"/>
          <w:numId w:val="28"/>
        </w:numPr>
        <w:spacing w:line="240" w:lineRule="auto"/>
        <w:ind w:left="142" w:hanging="142"/>
        <w:jc w:val="both"/>
        <w:rPr>
          <w:rFonts w:ascii="Times New Roman" w:hAnsi="Times New Roman"/>
          <w:sz w:val="28"/>
          <w:szCs w:val="28"/>
          <w:lang w:val="kk-KZ"/>
        </w:rPr>
      </w:pPr>
      <w:r w:rsidRPr="00C12645">
        <w:rPr>
          <w:rFonts w:ascii="Times New Roman" w:hAnsi="Times New Roman"/>
          <w:color w:val="000000"/>
          <w:sz w:val="28"/>
          <w:szCs w:val="28"/>
          <w:lang w:val="kk-KZ"/>
        </w:rPr>
        <w:t>Бабаев С. Жалпы педагогика: Оқулық</w:t>
      </w:r>
      <w:r w:rsidRPr="00C12645">
        <w:rPr>
          <w:rFonts w:ascii="Times New Roman" w:eastAsia="Times New Roman" w:hAnsi="Times New Roman"/>
          <w:sz w:val="28"/>
          <w:szCs w:val="28"/>
          <w:lang w:val="kk-KZ" w:eastAsia="ru-RU"/>
        </w:rPr>
        <w:t>– Алматы: «Нұр-пресс», 2005 –. 228 б.</w:t>
      </w:r>
    </w:p>
    <w:p w:rsidR="00B806A9" w:rsidRPr="00C12645" w:rsidRDefault="00B806A9" w:rsidP="00B806A9">
      <w:pPr>
        <w:pStyle w:val="a7"/>
        <w:numPr>
          <w:ilvl w:val="0"/>
          <w:numId w:val="28"/>
        </w:numPr>
        <w:spacing w:line="240" w:lineRule="auto"/>
        <w:ind w:left="142" w:hanging="142"/>
        <w:jc w:val="both"/>
        <w:rPr>
          <w:rFonts w:ascii="Times New Roman" w:hAnsi="Times New Roman"/>
          <w:sz w:val="28"/>
          <w:szCs w:val="28"/>
          <w:lang w:val="kk-KZ"/>
        </w:rPr>
      </w:pPr>
      <w:r w:rsidRPr="00C12645">
        <w:rPr>
          <w:rStyle w:val="apple-style-span"/>
          <w:rFonts w:ascii="Times New Roman" w:hAnsi="Times New Roman"/>
          <w:color w:val="000000"/>
          <w:sz w:val="28"/>
          <w:szCs w:val="28"/>
          <w:lang w:val="kk-KZ"/>
        </w:rPr>
        <w:t>Курманалина Ш.Х. Педагогика: Оқулық–</w:t>
      </w:r>
      <w:r w:rsidRPr="00C12645">
        <w:rPr>
          <w:rFonts w:ascii="Times New Roman" w:eastAsia="Times New Roman" w:hAnsi="Times New Roman"/>
          <w:sz w:val="28"/>
          <w:szCs w:val="28"/>
          <w:lang w:val="kk-KZ" w:eastAsia="ru-RU"/>
        </w:rPr>
        <w:t xml:space="preserve"> Алматы: «Нұр-пресс», 2008 –. 228 б.</w:t>
      </w:r>
    </w:p>
    <w:p w:rsidR="00B806A9" w:rsidRPr="00C12645" w:rsidRDefault="00B806A9" w:rsidP="00B806A9">
      <w:pPr>
        <w:pStyle w:val="a7"/>
        <w:numPr>
          <w:ilvl w:val="0"/>
          <w:numId w:val="28"/>
        </w:numPr>
        <w:spacing w:line="240" w:lineRule="auto"/>
        <w:ind w:left="142" w:hanging="142"/>
        <w:jc w:val="both"/>
        <w:rPr>
          <w:rFonts w:ascii="Times New Roman" w:hAnsi="Times New Roman"/>
          <w:sz w:val="28"/>
          <w:szCs w:val="28"/>
          <w:lang w:val="kk-KZ"/>
        </w:rPr>
      </w:pPr>
      <w:r w:rsidRPr="00C12645">
        <w:rPr>
          <w:rStyle w:val="apple-style-span"/>
          <w:rFonts w:ascii="Times New Roman" w:hAnsi="Times New Roman"/>
          <w:color w:val="000000"/>
          <w:sz w:val="28"/>
          <w:szCs w:val="28"/>
          <w:lang w:val="kk-KZ"/>
        </w:rPr>
        <w:t>Калиев С., Молдабеков Ж., Иманбекова Б.</w:t>
      </w:r>
      <w:r w:rsidRPr="00C12645">
        <w:rPr>
          <w:rFonts w:ascii="Times New Roman" w:hAnsi="Times New Roman"/>
          <w:sz w:val="28"/>
          <w:szCs w:val="28"/>
          <w:lang w:val="kk-KZ"/>
        </w:rPr>
        <w:t>Этнопедагогика. Оқулық.–Алматы:</w:t>
      </w:r>
      <w:r w:rsidRPr="00C12645">
        <w:rPr>
          <w:rFonts w:ascii="Times New Roman" w:eastAsia="Times New Roman" w:hAnsi="Times New Roman"/>
          <w:sz w:val="28"/>
          <w:szCs w:val="28"/>
          <w:lang w:val="kk-KZ" w:eastAsia="ru-RU"/>
        </w:rPr>
        <w:t xml:space="preserve"> «Нұр-пресс», 2009–. 328 б.</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lang w:val="kk-KZ"/>
        </w:rPr>
        <w:t>Мухина С.А., Соловьева А.А. Современные инновационные техноло</w:t>
      </w:r>
      <w:r w:rsidRPr="00C12645">
        <w:rPr>
          <w:rFonts w:ascii="Times New Roman" w:hAnsi="Times New Roman"/>
          <w:color w:val="000000"/>
          <w:sz w:val="28"/>
          <w:szCs w:val="28"/>
        </w:rPr>
        <w:t>гии обучения. – М., 2008.</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Педагогика. Учебное пособие / Под ред. П.И. Пидкасистого. – М., 200</w:t>
      </w:r>
      <w:r w:rsidRPr="00C12645">
        <w:rPr>
          <w:rFonts w:ascii="Times New Roman" w:hAnsi="Times New Roman"/>
          <w:color w:val="000000"/>
          <w:sz w:val="28"/>
          <w:szCs w:val="28"/>
          <w:lang w:val="kk-KZ"/>
        </w:rPr>
        <w:t>9</w:t>
      </w:r>
      <w:r w:rsidRPr="00C12645">
        <w:rPr>
          <w:rFonts w:ascii="Times New Roman" w:hAnsi="Times New Roman"/>
          <w:color w:val="000000"/>
          <w:sz w:val="28"/>
          <w:szCs w:val="28"/>
        </w:rPr>
        <w:t>.</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Педагогика / Под ред. Н.Д. Хмель. – Алматы, 2005.</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Подласый И.Н. Педагогика. – М., 20</w:t>
      </w:r>
      <w:r w:rsidRPr="00C12645">
        <w:rPr>
          <w:rFonts w:ascii="Times New Roman" w:hAnsi="Times New Roman"/>
          <w:color w:val="000000"/>
          <w:sz w:val="28"/>
          <w:szCs w:val="28"/>
          <w:lang w:val="kk-KZ"/>
        </w:rPr>
        <w:t>10</w:t>
      </w:r>
      <w:r w:rsidRPr="00C12645">
        <w:rPr>
          <w:rFonts w:ascii="Times New Roman" w:hAnsi="Times New Roman"/>
          <w:color w:val="000000"/>
          <w:sz w:val="28"/>
          <w:szCs w:val="28"/>
        </w:rPr>
        <w:t>.</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Сластенин В.А., Каширин В.П. Психология и педагогика. – 201</w:t>
      </w:r>
      <w:r w:rsidRPr="00C12645">
        <w:rPr>
          <w:rFonts w:ascii="Times New Roman" w:hAnsi="Times New Roman"/>
          <w:color w:val="000000"/>
          <w:sz w:val="28"/>
          <w:szCs w:val="28"/>
          <w:lang w:val="kk-KZ"/>
        </w:rPr>
        <w:t>0</w:t>
      </w:r>
      <w:r w:rsidRPr="00C12645">
        <w:rPr>
          <w:rFonts w:ascii="Times New Roman" w:hAnsi="Times New Roman"/>
          <w:color w:val="000000"/>
          <w:sz w:val="28"/>
          <w:szCs w:val="28"/>
        </w:rPr>
        <w:t>.</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Гланц С. Медико-биологическая статистика / С. Гланц. – М.: Практика, 2011. – 459 с.</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Флетчер Р., Флетчер С., Вагнер Э. Клиническая эпидемиология. Основы доказательной медицины: Пер. с англ./Под общ.ред. С.Е.Бащинского, С.Ю.Варшавского. – М.:Медиа Сфера, 1998. – 352 с.</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Кожухар В. М. Основы научных исследований [Электронный ресурс] : учеб.пособие / В. М. Кожухар. М.: Дашков и Ко, 2012. - 216 с. (ЭБС Университетская библиотека-online)</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Кузнецов И. Н. Основы научных исследований: учеб.пособие [Электронный ресурс] / И. Н. Кузнецов. - М.: Дашков и Ко, 2013. (ЭБС Университетская библиотека-online)</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Рузавин Г. И. Методология научного познания [Электронный ресурс] : учеб.пособие / Г. И. Рузавин. - М.: Юнити-Дана, 2012. - 288 с. (ЭБС Университетская библиотека-online)</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color w:val="000000"/>
          <w:sz w:val="28"/>
          <w:szCs w:val="28"/>
        </w:rPr>
        <w:t>Пивоев В. М. Философия и методология науки [Электронный ресурс] : учеб.пособие / В. М. Пивоев. - М.: Директ-Медиа, 2013. - 321 с. (ЭБС Университетская библиотека-online)</w:t>
      </w:r>
    </w:p>
    <w:p w:rsidR="00B806A9" w:rsidRPr="00C12645" w:rsidRDefault="00B806A9" w:rsidP="00B806A9">
      <w:pPr>
        <w:pStyle w:val="a7"/>
        <w:numPr>
          <w:ilvl w:val="0"/>
          <w:numId w:val="28"/>
        </w:numPr>
        <w:spacing w:line="240" w:lineRule="auto"/>
        <w:ind w:left="142" w:hanging="142"/>
        <w:jc w:val="both"/>
        <w:rPr>
          <w:rFonts w:ascii="Times New Roman" w:hAnsi="Times New Roman"/>
          <w:color w:val="000000"/>
          <w:sz w:val="28"/>
          <w:szCs w:val="28"/>
        </w:rPr>
      </w:pPr>
      <w:r w:rsidRPr="00C12645">
        <w:rPr>
          <w:rFonts w:ascii="Times New Roman" w:hAnsi="Times New Roman"/>
          <w:sz w:val="28"/>
          <w:szCs w:val="28"/>
        </w:rPr>
        <w:t>Общая эпидемиология с основами доказательной медицины. Руководство к практическим занятиям : учебное пособие / ред.: В. И. Покровский, Н. И. Брико. 2-е изд.,испр. и доп. М. : ГЭОТАР-Медиа, 2012. 496 с.</w:t>
      </w:r>
    </w:p>
    <w:p w:rsidR="00B806A9" w:rsidRPr="00C12645" w:rsidRDefault="00B806A9" w:rsidP="00B806A9">
      <w:pPr>
        <w:pStyle w:val="a7"/>
        <w:spacing w:after="0" w:line="240" w:lineRule="auto"/>
        <w:ind w:left="0"/>
        <w:jc w:val="both"/>
        <w:rPr>
          <w:rFonts w:ascii="Times New Roman" w:hAnsi="Times New Roman"/>
          <w:color w:val="000000"/>
          <w:sz w:val="28"/>
          <w:szCs w:val="28"/>
        </w:rPr>
      </w:pPr>
    </w:p>
    <w:p w:rsidR="00EB17AE" w:rsidRPr="004945E0" w:rsidRDefault="00EB17AE" w:rsidP="00B806A9">
      <w:pPr>
        <w:spacing w:after="0" w:line="240" w:lineRule="auto"/>
        <w:ind w:left="-142" w:firstLine="708"/>
        <w:jc w:val="both"/>
      </w:pPr>
    </w:p>
    <w:sectPr w:rsidR="00EB17AE" w:rsidRPr="004945E0" w:rsidSect="009C4D43">
      <w:headerReference w:type="default" r:id="rId8"/>
      <w:footerReference w:type="default" r:id="rId9"/>
      <w:headerReference w:type="first" r:id="rId10"/>
      <w:pgSz w:w="11906" w:h="16838"/>
      <w:pgMar w:top="1134" w:right="566" w:bottom="709" w:left="1276" w:header="993" w:footer="1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848" w:rsidRDefault="00A66848" w:rsidP="00D25093">
      <w:pPr>
        <w:spacing w:after="0" w:line="240" w:lineRule="auto"/>
      </w:pPr>
      <w:r>
        <w:separator/>
      </w:r>
    </w:p>
  </w:endnote>
  <w:endnote w:type="continuationSeparator" w:id="1">
    <w:p w:rsidR="00A66848" w:rsidRDefault="00A66848" w:rsidP="00D25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KZ Times New Roman">
    <w:charset w:val="CC"/>
    <w:family w:val="roman"/>
    <w:pitch w:val="variable"/>
    <w:sig w:usb0="00000287" w:usb1="00000000" w:usb2="00000000" w:usb3="00000000" w:csb0="0000009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48" w:rsidRPr="006E5767" w:rsidRDefault="00605F48" w:rsidP="009C4D43">
    <w:pPr>
      <w:pStyle w:val="a5"/>
      <w:ind w:left="3819"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605F48" w:rsidRPr="005257FB" w:rsidTr="00605F48">
      <w:trPr>
        <w:trHeight w:val="400"/>
      </w:trPr>
      <w:tc>
        <w:tcPr>
          <w:tcW w:w="2235" w:type="dxa"/>
        </w:tcPr>
        <w:p w:rsidR="00605F48" w:rsidRPr="005257FB" w:rsidRDefault="00605F48" w:rsidP="005257FB">
          <w:pPr>
            <w:pStyle w:val="a5"/>
            <w:rPr>
              <w:rFonts w:ascii="Times New Roman" w:hAnsi="Times New Roman"/>
              <w:sz w:val="8"/>
              <w:szCs w:val="17"/>
            </w:rPr>
          </w:pPr>
        </w:p>
        <w:p w:rsidR="00605F48" w:rsidRPr="005257FB" w:rsidRDefault="00605F48" w:rsidP="005257FB">
          <w:pPr>
            <w:pStyle w:val="a5"/>
            <w:rPr>
              <w:rFonts w:ascii="Times New Roman" w:hAnsi="Times New Roman"/>
              <w:sz w:val="17"/>
              <w:szCs w:val="17"/>
            </w:rPr>
          </w:pPr>
          <w:r w:rsidRPr="005257FB">
            <w:rPr>
              <w:rFonts w:ascii="Times New Roman" w:hAnsi="Times New Roman"/>
              <w:sz w:val="17"/>
              <w:szCs w:val="17"/>
            </w:rPr>
            <w:t>Редакция: 1</w:t>
          </w:r>
        </w:p>
      </w:tc>
      <w:tc>
        <w:tcPr>
          <w:tcW w:w="5386" w:type="dxa"/>
        </w:tcPr>
        <w:p w:rsidR="002D52EA" w:rsidRDefault="002D52EA" w:rsidP="002D52EA">
          <w:pPr>
            <w:spacing w:after="0" w:line="240" w:lineRule="auto"/>
            <w:jc w:val="center"/>
            <w:rPr>
              <w:rFonts w:ascii="Times New Roman" w:hAnsi="Times New Roman"/>
              <w:bCs/>
              <w:color w:val="000000"/>
              <w:sz w:val="17"/>
              <w:szCs w:val="17"/>
              <w:lang w:val="kk-KZ"/>
            </w:rPr>
          </w:pPr>
          <w:r w:rsidRPr="00673CEB">
            <w:rPr>
              <w:rFonts w:ascii="Times New Roman" w:hAnsi="Times New Roman"/>
              <w:bCs/>
              <w:color w:val="000000"/>
              <w:sz w:val="17"/>
              <w:szCs w:val="17"/>
              <w:lang w:val="kk-KZ"/>
            </w:rPr>
            <w:t>М</w:t>
          </w:r>
          <w:r>
            <w:rPr>
              <w:rFonts w:ascii="Times New Roman" w:hAnsi="Times New Roman"/>
              <w:bCs/>
              <w:color w:val="000000"/>
              <w:sz w:val="17"/>
              <w:szCs w:val="17"/>
              <w:lang w:val="kk-KZ"/>
            </w:rPr>
            <w:t>Қ</w:t>
          </w:r>
          <w:r w:rsidRPr="00673CEB">
            <w:rPr>
              <w:rFonts w:ascii="Times New Roman" w:hAnsi="Times New Roman"/>
              <w:bCs/>
              <w:color w:val="000000"/>
              <w:sz w:val="17"/>
              <w:szCs w:val="17"/>
              <w:lang w:val="kk-KZ"/>
            </w:rPr>
            <w:t>А бағдарламасы</w:t>
          </w:r>
        </w:p>
        <w:p w:rsidR="00605F48" w:rsidRPr="005257FB" w:rsidRDefault="002D52EA" w:rsidP="002D52EA">
          <w:pPr>
            <w:spacing w:after="0" w:line="240" w:lineRule="auto"/>
            <w:jc w:val="center"/>
            <w:rPr>
              <w:rFonts w:ascii="Times New Roman" w:hAnsi="Times New Roman"/>
              <w:sz w:val="17"/>
              <w:szCs w:val="17"/>
              <w:lang w:val="kk-KZ"/>
            </w:rPr>
          </w:pPr>
          <w:r w:rsidRPr="00673CEB">
            <w:rPr>
              <w:rFonts w:ascii="Times New Roman" w:hAnsi="Times New Roman"/>
              <w:sz w:val="17"/>
              <w:szCs w:val="17"/>
              <w:lang w:val="kk-KZ"/>
            </w:rPr>
            <w:t xml:space="preserve">Жоғары білім жетілдіру бөлімі </w:t>
          </w:r>
          <w:r w:rsidRPr="00673CEB">
            <w:rPr>
              <w:rFonts w:ascii="Times New Roman" w:hAnsi="Times New Roman"/>
              <w:sz w:val="17"/>
              <w:szCs w:val="17"/>
            </w:rPr>
            <w:t>(</w:t>
          </w:r>
          <w:r w:rsidRPr="00673CEB">
            <w:rPr>
              <w:rFonts w:ascii="Times New Roman" w:hAnsi="Times New Roman"/>
              <w:sz w:val="17"/>
              <w:szCs w:val="17"/>
              <w:lang w:val="en-US"/>
            </w:rPr>
            <w:t>PhD</w:t>
          </w:r>
          <w:r w:rsidRPr="00673CEB">
            <w:rPr>
              <w:rFonts w:ascii="Times New Roman" w:hAnsi="Times New Roman"/>
              <w:sz w:val="17"/>
              <w:szCs w:val="17"/>
            </w:rPr>
            <w:t xml:space="preserve"> докторантура мен магистратура)</w:t>
          </w:r>
        </w:p>
      </w:tc>
      <w:tc>
        <w:tcPr>
          <w:tcW w:w="2126" w:type="dxa"/>
        </w:tcPr>
        <w:p w:rsidR="00605F48" w:rsidRPr="005257FB" w:rsidRDefault="00605F48" w:rsidP="005257FB">
          <w:pPr>
            <w:pStyle w:val="a5"/>
            <w:jc w:val="center"/>
            <w:rPr>
              <w:rFonts w:ascii="Times New Roman" w:hAnsi="Times New Roman"/>
              <w:sz w:val="8"/>
              <w:szCs w:val="17"/>
              <w:lang w:val="kk-KZ"/>
            </w:rPr>
          </w:pPr>
        </w:p>
        <w:p w:rsidR="00605F48" w:rsidRPr="005257FB" w:rsidRDefault="00223725" w:rsidP="005257FB">
          <w:pPr>
            <w:pStyle w:val="a5"/>
            <w:jc w:val="center"/>
            <w:rPr>
              <w:rFonts w:ascii="Times New Roman" w:hAnsi="Times New Roman"/>
              <w:sz w:val="17"/>
              <w:szCs w:val="17"/>
              <w:lang w:val="en-US"/>
            </w:rPr>
          </w:pPr>
          <w:fldSimple w:instr="NUMPAGES  \* Arabic  \* MERGEFORMAT">
            <w:r w:rsidR="004C111E" w:rsidRPr="004C111E">
              <w:rPr>
                <w:rFonts w:ascii="Times New Roman" w:hAnsi="Times New Roman"/>
                <w:noProof/>
                <w:sz w:val="17"/>
                <w:szCs w:val="17"/>
                <w:lang w:val="en-US"/>
              </w:rPr>
              <w:t>9</w:t>
            </w:r>
          </w:fldSimple>
          <w:r w:rsidR="00605F48" w:rsidRPr="005257FB">
            <w:rPr>
              <w:rFonts w:ascii="Times New Roman" w:hAnsi="Times New Roman"/>
              <w:sz w:val="17"/>
              <w:szCs w:val="17"/>
              <w:lang w:val="kk-KZ"/>
            </w:rPr>
            <w:t xml:space="preserve"> беттің </w:t>
          </w:r>
          <w:r w:rsidRPr="005257FB">
            <w:rPr>
              <w:rFonts w:ascii="Times New Roman" w:hAnsi="Times New Roman"/>
              <w:sz w:val="17"/>
              <w:szCs w:val="17"/>
              <w:lang w:val="en-US"/>
            </w:rPr>
            <w:fldChar w:fldCharType="begin"/>
          </w:r>
          <w:r w:rsidR="00605F48" w:rsidRPr="005257FB">
            <w:rPr>
              <w:rFonts w:ascii="Times New Roman" w:hAnsi="Times New Roman"/>
              <w:sz w:val="17"/>
              <w:szCs w:val="17"/>
              <w:lang w:val="en-US"/>
            </w:rPr>
            <w:instrText>PAGE  \* Arabic  \* MERGEFORMAT</w:instrText>
          </w:r>
          <w:r w:rsidRPr="005257FB">
            <w:rPr>
              <w:rFonts w:ascii="Times New Roman" w:hAnsi="Times New Roman"/>
              <w:sz w:val="17"/>
              <w:szCs w:val="17"/>
              <w:lang w:val="en-US"/>
            </w:rPr>
            <w:fldChar w:fldCharType="separate"/>
          </w:r>
          <w:r w:rsidR="004C111E">
            <w:rPr>
              <w:rFonts w:ascii="Times New Roman" w:hAnsi="Times New Roman"/>
              <w:noProof/>
              <w:sz w:val="17"/>
              <w:szCs w:val="17"/>
              <w:lang w:val="en-US"/>
            </w:rPr>
            <w:t>9</w:t>
          </w:r>
          <w:r w:rsidRPr="005257FB">
            <w:rPr>
              <w:rFonts w:ascii="Times New Roman" w:hAnsi="Times New Roman"/>
              <w:sz w:val="17"/>
              <w:szCs w:val="17"/>
              <w:lang w:val="en-US"/>
            </w:rPr>
            <w:fldChar w:fldCharType="end"/>
          </w:r>
          <w:r w:rsidR="00605F48" w:rsidRPr="005257FB">
            <w:rPr>
              <w:rFonts w:ascii="Times New Roman" w:hAnsi="Times New Roman"/>
              <w:sz w:val="17"/>
              <w:szCs w:val="17"/>
              <w:lang w:val="kk-KZ"/>
            </w:rPr>
            <w:t xml:space="preserve">беті </w:t>
          </w:r>
        </w:p>
      </w:tc>
    </w:tr>
  </w:tbl>
  <w:p w:rsidR="00605F48" w:rsidRPr="005C5ECF" w:rsidRDefault="00605F48">
    <w:pPr>
      <w:pStyle w:val="a5"/>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848" w:rsidRDefault="00A66848" w:rsidP="00D25093">
      <w:pPr>
        <w:spacing w:after="0" w:line="240" w:lineRule="auto"/>
      </w:pPr>
      <w:r>
        <w:separator/>
      </w:r>
    </w:p>
  </w:footnote>
  <w:footnote w:type="continuationSeparator" w:id="1">
    <w:p w:rsidR="00A66848" w:rsidRDefault="00A66848" w:rsidP="00D25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jc w:val="center"/>
            <w:rPr>
              <w:rFonts w:ascii="Tahoma" w:hAnsi="Tahoma" w:cs="Tahoma"/>
              <w:b/>
              <w:bCs/>
              <w:sz w:val="10"/>
              <w:szCs w:val="17"/>
              <w:lang w:val="kk-KZ"/>
            </w:rPr>
          </w:pPr>
        </w:p>
        <w:p w:rsidR="00605F48" w:rsidRDefault="00605F48" w:rsidP="0096446A">
          <w:pPr>
            <w:spacing w:after="0"/>
            <w:jc w:val="center"/>
            <w:rPr>
              <w:rFonts w:ascii="Tahoma" w:hAnsi="Tahoma" w:cs="Tahoma"/>
              <w:b/>
              <w:bCs/>
              <w:sz w:val="10"/>
              <w:szCs w:val="17"/>
              <w:lang w:val="kk-KZ"/>
            </w:rPr>
          </w:pPr>
        </w:p>
        <w:p w:rsidR="00605F48" w:rsidRPr="003A4C67" w:rsidRDefault="00605F48" w:rsidP="0096446A">
          <w:pPr>
            <w:spacing w:after="0"/>
            <w:jc w:val="center"/>
            <w:rPr>
              <w:rFonts w:ascii="Tahoma" w:hAnsi="Tahoma" w:cs="Tahoma"/>
              <w:b/>
              <w:bCs/>
              <w:sz w:val="10"/>
              <w:szCs w:val="17"/>
              <w:lang w:val="kk-KZ"/>
            </w:rPr>
          </w:pPr>
        </w:p>
        <w:p w:rsidR="00605F48" w:rsidRPr="00C81B40" w:rsidRDefault="00605F48" w:rsidP="0096446A">
          <w:pPr>
            <w:spacing w:after="0"/>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2" name="Рисунок 2"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rsidP="005C5E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line="240" w:lineRule="auto"/>
            <w:jc w:val="center"/>
            <w:rPr>
              <w:rFonts w:ascii="Tahoma" w:hAnsi="Tahoma" w:cs="Tahoma"/>
              <w:b/>
              <w:bCs/>
              <w:sz w:val="10"/>
              <w:szCs w:val="17"/>
              <w:lang w:val="kk-KZ"/>
            </w:rPr>
          </w:pPr>
        </w:p>
        <w:p w:rsidR="00605F48" w:rsidRDefault="00605F48" w:rsidP="0096446A">
          <w:pPr>
            <w:spacing w:after="0" w:line="240" w:lineRule="auto"/>
            <w:jc w:val="center"/>
            <w:rPr>
              <w:rFonts w:ascii="Tahoma" w:hAnsi="Tahoma" w:cs="Tahoma"/>
              <w:b/>
              <w:bCs/>
              <w:sz w:val="10"/>
              <w:szCs w:val="17"/>
              <w:lang w:val="kk-KZ"/>
            </w:rPr>
          </w:pPr>
        </w:p>
        <w:p w:rsidR="00605F48" w:rsidRPr="003A4C67" w:rsidRDefault="00605F48" w:rsidP="0096446A">
          <w:pPr>
            <w:spacing w:after="0" w:line="240" w:lineRule="auto"/>
            <w:jc w:val="center"/>
            <w:rPr>
              <w:rFonts w:ascii="Tahoma" w:hAnsi="Tahoma" w:cs="Tahoma"/>
              <w:b/>
              <w:bCs/>
              <w:sz w:val="10"/>
              <w:szCs w:val="17"/>
              <w:lang w:val="kk-KZ"/>
            </w:rPr>
          </w:pPr>
        </w:p>
        <w:p w:rsidR="00605F48" w:rsidRPr="00C81B40" w:rsidRDefault="00605F48" w:rsidP="0096446A">
          <w:pPr>
            <w:spacing w:after="0" w:line="240" w:lineRule="auto"/>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line="240" w:lineRule="auto"/>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line="240" w:lineRule="auto"/>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4" name="Рисунок 4"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408834"/>
    <w:lvl w:ilvl="0">
      <w:numFmt w:val="decimal"/>
      <w:lvlText w:val="*"/>
      <w:lvlJc w:val="left"/>
    </w:lvl>
  </w:abstractNum>
  <w:abstractNum w:abstractNumId="1">
    <w:nsid w:val="04607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0A014D"/>
    <w:multiLevelType w:val="hybridMultilevel"/>
    <w:tmpl w:val="1E8A11E2"/>
    <w:lvl w:ilvl="0" w:tplc="7134721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630D5"/>
    <w:multiLevelType w:val="hybridMultilevel"/>
    <w:tmpl w:val="22CA1E84"/>
    <w:lvl w:ilvl="0" w:tplc="745A0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551D6"/>
    <w:multiLevelType w:val="hybridMultilevel"/>
    <w:tmpl w:val="A00092B2"/>
    <w:lvl w:ilvl="0" w:tplc="0419000F">
      <w:start w:val="1"/>
      <w:numFmt w:val="decimal"/>
      <w:lvlText w:val="%1."/>
      <w:lvlJc w:val="left"/>
      <w:pPr>
        <w:ind w:left="1098" w:hanging="360"/>
      </w:pPr>
      <w:rPr>
        <w:rFonts w:cs="Times New Roman"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1CC27A3F"/>
    <w:multiLevelType w:val="hybridMultilevel"/>
    <w:tmpl w:val="4D369F72"/>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661EFF"/>
    <w:multiLevelType w:val="hybridMultilevel"/>
    <w:tmpl w:val="4C88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C1397"/>
    <w:multiLevelType w:val="hybridMultilevel"/>
    <w:tmpl w:val="424E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6334"/>
    <w:multiLevelType w:val="hybridMultilevel"/>
    <w:tmpl w:val="33280DD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D72B0C"/>
    <w:multiLevelType w:val="hybridMultilevel"/>
    <w:tmpl w:val="4F049FC2"/>
    <w:lvl w:ilvl="0" w:tplc="207EFF8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C2B13"/>
    <w:multiLevelType w:val="hybridMultilevel"/>
    <w:tmpl w:val="4E06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0587E"/>
    <w:multiLevelType w:val="hybridMultilevel"/>
    <w:tmpl w:val="FCA260FE"/>
    <w:lvl w:ilvl="0" w:tplc="69AEB01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D518A"/>
    <w:multiLevelType w:val="hybridMultilevel"/>
    <w:tmpl w:val="4EA6A5E0"/>
    <w:lvl w:ilvl="0" w:tplc="13DC4F5E">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8E2F5D"/>
    <w:multiLevelType w:val="hybridMultilevel"/>
    <w:tmpl w:val="A178E9B0"/>
    <w:lvl w:ilvl="0" w:tplc="F594D7A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7D48"/>
    <w:multiLevelType w:val="hybridMultilevel"/>
    <w:tmpl w:val="25BCFD0E"/>
    <w:lvl w:ilvl="0" w:tplc="03CE5E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02F89"/>
    <w:multiLevelType w:val="singleLevel"/>
    <w:tmpl w:val="72106078"/>
    <w:lvl w:ilvl="0">
      <w:start w:val="5"/>
      <w:numFmt w:val="bullet"/>
      <w:lvlText w:val="-"/>
      <w:lvlJc w:val="left"/>
      <w:pPr>
        <w:tabs>
          <w:tab w:val="num" w:pos="360"/>
        </w:tabs>
        <w:ind w:left="360" w:hanging="360"/>
      </w:pPr>
      <w:rPr>
        <w:rFonts w:hint="default"/>
      </w:rPr>
    </w:lvl>
  </w:abstractNum>
  <w:abstractNum w:abstractNumId="16">
    <w:nsid w:val="542603AB"/>
    <w:multiLevelType w:val="hybridMultilevel"/>
    <w:tmpl w:val="295AE82E"/>
    <w:lvl w:ilvl="0" w:tplc="B1324A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9A7107"/>
    <w:multiLevelType w:val="singleLevel"/>
    <w:tmpl w:val="E44E464A"/>
    <w:lvl w:ilvl="0">
      <w:start w:val="4"/>
      <w:numFmt w:val="bullet"/>
      <w:lvlText w:val="-"/>
      <w:lvlJc w:val="left"/>
      <w:pPr>
        <w:tabs>
          <w:tab w:val="num" w:pos="1040"/>
        </w:tabs>
        <w:ind w:left="1040" w:hanging="360"/>
      </w:pPr>
      <w:rPr>
        <w:rFonts w:hint="default"/>
        <w:sz w:val="28"/>
      </w:rPr>
    </w:lvl>
  </w:abstractNum>
  <w:abstractNum w:abstractNumId="18">
    <w:nsid w:val="58E91F89"/>
    <w:multiLevelType w:val="hybridMultilevel"/>
    <w:tmpl w:val="341C788E"/>
    <w:lvl w:ilvl="0" w:tplc="6164B1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3C34FB"/>
    <w:multiLevelType w:val="hybridMultilevel"/>
    <w:tmpl w:val="90B8856C"/>
    <w:lvl w:ilvl="0" w:tplc="2B76CE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8CC2551"/>
    <w:multiLevelType w:val="hybridMultilevel"/>
    <w:tmpl w:val="AC46A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436485"/>
    <w:multiLevelType w:val="hybridMultilevel"/>
    <w:tmpl w:val="901E59CE"/>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382E98"/>
    <w:multiLevelType w:val="hybridMultilevel"/>
    <w:tmpl w:val="DE1A0802"/>
    <w:lvl w:ilvl="0" w:tplc="4022D932">
      <w:start w:val="1"/>
      <w:numFmt w:val="decimal"/>
      <w:lvlText w:val="%1."/>
      <w:lvlJc w:val="left"/>
      <w:pPr>
        <w:tabs>
          <w:tab w:val="num" w:pos="840"/>
        </w:tabs>
        <w:ind w:left="840" w:hanging="4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0F10F6"/>
    <w:multiLevelType w:val="hybridMultilevel"/>
    <w:tmpl w:val="081EBEF8"/>
    <w:lvl w:ilvl="0" w:tplc="041F0011">
      <w:start w:val="1"/>
      <w:numFmt w:val="decimal"/>
      <w:lvlText w:val="%1)"/>
      <w:lvlJc w:val="left"/>
      <w:pPr>
        <w:ind w:left="1933"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777C3336"/>
    <w:multiLevelType w:val="hybridMultilevel"/>
    <w:tmpl w:val="C13834F8"/>
    <w:lvl w:ilvl="0" w:tplc="0419000F">
      <w:start w:val="1"/>
      <w:numFmt w:val="decimal"/>
      <w:lvlText w:val="%1."/>
      <w:lvlJc w:val="left"/>
      <w:pPr>
        <w:ind w:left="108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7B9428F4"/>
    <w:multiLevelType w:val="hybridMultilevel"/>
    <w:tmpl w:val="081EBEF8"/>
    <w:lvl w:ilvl="0" w:tplc="041F0011">
      <w:start w:val="1"/>
      <w:numFmt w:val="decimal"/>
      <w:lvlText w:val="%1)"/>
      <w:lvlJc w:val="left"/>
      <w:pPr>
        <w:ind w:left="1224"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2"/>
  </w:num>
  <w:num w:numId="3">
    <w:abstractNumId w:val="18"/>
  </w:num>
  <w:num w:numId="4">
    <w:abstractNumId w:val="22"/>
  </w:num>
  <w:num w:numId="5">
    <w:abstractNumId w:val="15"/>
  </w:num>
  <w:num w:numId="6">
    <w:abstractNumId w:val="0"/>
    <w:lvlOverride w:ilvl="0">
      <w:lvl w:ilvl="0">
        <w:start w:val="65535"/>
        <w:numFmt w:val="bullet"/>
        <w:lvlText w:val="•"/>
        <w:legacy w:legacy="1" w:legacySpace="0" w:legacyIndent="96"/>
        <w:lvlJc w:val="left"/>
        <w:rPr>
          <w:rFonts w:ascii="Times New Roman" w:hAnsi="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hint="default"/>
        </w:rPr>
      </w:lvl>
    </w:lvlOverride>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4"/>
  </w:num>
  <w:num w:numId="13">
    <w:abstractNumId w:val="7"/>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23"/>
  </w:num>
  <w:num w:numId="20">
    <w:abstractNumId w:val="25"/>
  </w:num>
  <w:num w:numId="21">
    <w:abstractNumId w:val="19"/>
  </w:num>
  <w:num w:numId="22">
    <w:abstractNumId w:val="3"/>
  </w:num>
  <w:num w:numId="23">
    <w:abstractNumId w:val="16"/>
  </w:num>
  <w:num w:numId="24">
    <w:abstractNumId w:val="17"/>
  </w:num>
  <w:num w:numId="25">
    <w:abstractNumId w:val="14"/>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B0311B"/>
    <w:rsid w:val="00003C12"/>
    <w:rsid w:val="00004781"/>
    <w:rsid w:val="0001076A"/>
    <w:rsid w:val="00025A73"/>
    <w:rsid w:val="0004349D"/>
    <w:rsid w:val="0005799B"/>
    <w:rsid w:val="00066C10"/>
    <w:rsid w:val="00073952"/>
    <w:rsid w:val="00082CFF"/>
    <w:rsid w:val="00096840"/>
    <w:rsid w:val="000A4C3E"/>
    <w:rsid w:val="000B2FE1"/>
    <w:rsid w:val="000C0888"/>
    <w:rsid w:val="000C51D3"/>
    <w:rsid w:val="000C5807"/>
    <w:rsid w:val="000D0237"/>
    <w:rsid w:val="000F562A"/>
    <w:rsid w:val="0010743B"/>
    <w:rsid w:val="00111FC6"/>
    <w:rsid w:val="00114ED2"/>
    <w:rsid w:val="00132EE1"/>
    <w:rsid w:val="001446A8"/>
    <w:rsid w:val="00147439"/>
    <w:rsid w:val="00167833"/>
    <w:rsid w:val="00171FA6"/>
    <w:rsid w:val="001730D9"/>
    <w:rsid w:val="0017666E"/>
    <w:rsid w:val="00183EFC"/>
    <w:rsid w:val="00187E6F"/>
    <w:rsid w:val="001A0002"/>
    <w:rsid w:val="001B4C0A"/>
    <w:rsid w:val="001B6AEA"/>
    <w:rsid w:val="001C136E"/>
    <w:rsid w:val="001C1D96"/>
    <w:rsid w:val="001D5788"/>
    <w:rsid w:val="001D6708"/>
    <w:rsid w:val="0020514E"/>
    <w:rsid w:val="002079D6"/>
    <w:rsid w:val="00207EDA"/>
    <w:rsid w:val="002108B1"/>
    <w:rsid w:val="00212AE5"/>
    <w:rsid w:val="0022074D"/>
    <w:rsid w:val="00223725"/>
    <w:rsid w:val="00227DF4"/>
    <w:rsid w:val="00232531"/>
    <w:rsid w:val="0024297C"/>
    <w:rsid w:val="00242DC4"/>
    <w:rsid w:val="00251CC0"/>
    <w:rsid w:val="002534AF"/>
    <w:rsid w:val="00271EE0"/>
    <w:rsid w:val="00272996"/>
    <w:rsid w:val="00287E31"/>
    <w:rsid w:val="002B4162"/>
    <w:rsid w:val="002D52EA"/>
    <w:rsid w:val="002D583A"/>
    <w:rsid w:val="00306A13"/>
    <w:rsid w:val="00310B98"/>
    <w:rsid w:val="0034549C"/>
    <w:rsid w:val="00361387"/>
    <w:rsid w:val="00361BDC"/>
    <w:rsid w:val="003647A8"/>
    <w:rsid w:val="003671DE"/>
    <w:rsid w:val="00372C84"/>
    <w:rsid w:val="003839CA"/>
    <w:rsid w:val="00385EC3"/>
    <w:rsid w:val="003932C3"/>
    <w:rsid w:val="003A150B"/>
    <w:rsid w:val="003A53AD"/>
    <w:rsid w:val="003A6DE0"/>
    <w:rsid w:val="003B7287"/>
    <w:rsid w:val="003C0DFB"/>
    <w:rsid w:val="003C3296"/>
    <w:rsid w:val="003D5C42"/>
    <w:rsid w:val="003D6D1D"/>
    <w:rsid w:val="003D7D30"/>
    <w:rsid w:val="003E18A0"/>
    <w:rsid w:val="003E74F7"/>
    <w:rsid w:val="003F2055"/>
    <w:rsid w:val="003F3617"/>
    <w:rsid w:val="00404E6E"/>
    <w:rsid w:val="00412CAF"/>
    <w:rsid w:val="0041513A"/>
    <w:rsid w:val="004261C3"/>
    <w:rsid w:val="00430785"/>
    <w:rsid w:val="00443291"/>
    <w:rsid w:val="00451AB0"/>
    <w:rsid w:val="00463DCD"/>
    <w:rsid w:val="00464F27"/>
    <w:rsid w:val="00465AC1"/>
    <w:rsid w:val="00466D2E"/>
    <w:rsid w:val="00481C5E"/>
    <w:rsid w:val="0048446C"/>
    <w:rsid w:val="00485C5D"/>
    <w:rsid w:val="0048690D"/>
    <w:rsid w:val="00492DB5"/>
    <w:rsid w:val="004945E0"/>
    <w:rsid w:val="004950AA"/>
    <w:rsid w:val="00495980"/>
    <w:rsid w:val="00496C97"/>
    <w:rsid w:val="0049721B"/>
    <w:rsid w:val="004A0074"/>
    <w:rsid w:val="004B1799"/>
    <w:rsid w:val="004C111E"/>
    <w:rsid w:val="004C4C9D"/>
    <w:rsid w:val="004D0521"/>
    <w:rsid w:val="004E0689"/>
    <w:rsid w:val="004E07D9"/>
    <w:rsid w:val="004E2815"/>
    <w:rsid w:val="004F44C5"/>
    <w:rsid w:val="005006E5"/>
    <w:rsid w:val="0050162D"/>
    <w:rsid w:val="00503E1A"/>
    <w:rsid w:val="00506F52"/>
    <w:rsid w:val="00507F6B"/>
    <w:rsid w:val="00512F10"/>
    <w:rsid w:val="0051411F"/>
    <w:rsid w:val="00523CB9"/>
    <w:rsid w:val="00523E14"/>
    <w:rsid w:val="005257FB"/>
    <w:rsid w:val="0052651F"/>
    <w:rsid w:val="00536CC6"/>
    <w:rsid w:val="005371BF"/>
    <w:rsid w:val="005456A4"/>
    <w:rsid w:val="00554DAA"/>
    <w:rsid w:val="00554E15"/>
    <w:rsid w:val="00554E42"/>
    <w:rsid w:val="00556EBB"/>
    <w:rsid w:val="0055784F"/>
    <w:rsid w:val="00577C83"/>
    <w:rsid w:val="00587F5D"/>
    <w:rsid w:val="0059595D"/>
    <w:rsid w:val="005A5D59"/>
    <w:rsid w:val="005B1F37"/>
    <w:rsid w:val="005C5ECF"/>
    <w:rsid w:val="005D4129"/>
    <w:rsid w:val="005D6BF3"/>
    <w:rsid w:val="005D78CA"/>
    <w:rsid w:val="005E1AA8"/>
    <w:rsid w:val="005F47A5"/>
    <w:rsid w:val="00600A26"/>
    <w:rsid w:val="00605F48"/>
    <w:rsid w:val="00606E82"/>
    <w:rsid w:val="00610557"/>
    <w:rsid w:val="006213D2"/>
    <w:rsid w:val="00622397"/>
    <w:rsid w:val="006363F8"/>
    <w:rsid w:val="00644789"/>
    <w:rsid w:val="00653203"/>
    <w:rsid w:val="006555CF"/>
    <w:rsid w:val="006575DA"/>
    <w:rsid w:val="006575F8"/>
    <w:rsid w:val="00662EDD"/>
    <w:rsid w:val="00664097"/>
    <w:rsid w:val="0069423B"/>
    <w:rsid w:val="00696C0F"/>
    <w:rsid w:val="006D1311"/>
    <w:rsid w:val="006D77F1"/>
    <w:rsid w:val="006E06E4"/>
    <w:rsid w:val="006E5767"/>
    <w:rsid w:val="006E7CA3"/>
    <w:rsid w:val="006F08AE"/>
    <w:rsid w:val="00702163"/>
    <w:rsid w:val="00706C45"/>
    <w:rsid w:val="00726F1D"/>
    <w:rsid w:val="00735CDB"/>
    <w:rsid w:val="00736EF0"/>
    <w:rsid w:val="00744CA9"/>
    <w:rsid w:val="007578F9"/>
    <w:rsid w:val="00773153"/>
    <w:rsid w:val="00791BDA"/>
    <w:rsid w:val="00791D71"/>
    <w:rsid w:val="00795B73"/>
    <w:rsid w:val="007A0FA8"/>
    <w:rsid w:val="007A772A"/>
    <w:rsid w:val="007C0CAB"/>
    <w:rsid w:val="007C50DB"/>
    <w:rsid w:val="007C5710"/>
    <w:rsid w:val="007C5D33"/>
    <w:rsid w:val="007E694B"/>
    <w:rsid w:val="007F6A82"/>
    <w:rsid w:val="0080223E"/>
    <w:rsid w:val="0082320D"/>
    <w:rsid w:val="0082781C"/>
    <w:rsid w:val="00834DE6"/>
    <w:rsid w:val="00835C01"/>
    <w:rsid w:val="0085311E"/>
    <w:rsid w:val="00861B6D"/>
    <w:rsid w:val="00864757"/>
    <w:rsid w:val="0086739B"/>
    <w:rsid w:val="00883D20"/>
    <w:rsid w:val="00885469"/>
    <w:rsid w:val="00885E2F"/>
    <w:rsid w:val="0088776D"/>
    <w:rsid w:val="00893F0A"/>
    <w:rsid w:val="008A095F"/>
    <w:rsid w:val="008A185E"/>
    <w:rsid w:val="008A335A"/>
    <w:rsid w:val="008B45BE"/>
    <w:rsid w:val="008C1165"/>
    <w:rsid w:val="008C23DC"/>
    <w:rsid w:val="008C53DB"/>
    <w:rsid w:val="008D0B7C"/>
    <w:rsid w:val="008D4A2A"/>
    <w:rsid w:val="008F358A"/>
    <w:rsid w:val="008F6E14"/>
    <w:rsid w:val="00900ED1"/>
    <w:rsid w:val="0090281E"/>
    <w:rsid w:val="009079B0"/>
    <w:rsid w:val="00910863"/>
    <w:rsid w:val="00912EE9"/>
    <w:rsid w:val="00916158"/>
    <w:rsid w:val="00923D15"/>
    <w:rsid w:val="00927FC7"/>
    <w:rsid w:val="00930DC3"/>
    <w:rsid w:val="0093283C"/>
    <w:rsid w:val="00933ED5"/>
    <w:rsid w:val="0093508A"/>
    <w:rsid w:val="00944465"/>
    <w:rsid w:val="00950729"/>
    <w:rsid w:val="0095342F"/>
    <w:rsid w:val="0096446A"/>
    <w:rsid w:val="00967165"/>
    <w:rsid w:val="009677A2"/>
    <w:rsid w:val="009717BB"/>
    <w:rsid w:val="00973499"/>
    <w:rsid w:val="00977879"/>
    <w:rsid w:val="00981BD3"/>
    <w:rsid w:val="00984F3B"/>
    <w:rsid w:val="00993D41"/>
    <w:rsid w:val="009A163D"/>
    <w:rsid w:val="009A731E"/>
    <w:rsid w:val="009C0F1A"/>
    <w:rsid w:val="009C4D43"/>
    <w:rsid w:val="009F54B6"/>
    <w:rsid w:val="009F665F"/>
    <w:rsid w:val="00A0143D"/>
    <w:rsid w:val="00A02988"/>
    <w:rsid w:val="00A0705E"/>
    <w:rsid w:val="00A11CC0"/>
    <w:rsid w:val="00A11F63"/>
    <w:rsid w:val="00A22618"/>
    <w:rsid w:val="00A310AA"/>
    <w:rsid w:val="00A325F2"/>
    <w:rsid w:val="00A46C23"/>
    <w:rsid w:val="00A54DED"/>
    <w:rsid w:val="00A65032"/>
    <w:rsid w:val="00A66848"/>
    <w:rsid w:val="00A81664"/>
    <w:rsid w:val="00A85547"/>
    <w:rsid w:val="00A9218C"/>
    <w:rsid w:val="00A970B6"/>
    <w:rsid w:val="00A97647"/>
    <w:rsid w:val="00AA603B"/>
    <w:rsid w:val="00AA7010"/>
    <w:rsid w:val="00AB3804"/>
    <w:rsid w:val="00AB5CF3"/>
    <w:rsid w:val="00AD6CF1"/>
    <w:rsid w:val="00AF701B"/>
    <w:rsid w:val="00B0311B"/>
    <w:rsid w:val="00B11DF8"/>
    <w:rsid w:val="00B12861"/>
    <w:rsid w:val="00B21F33"/>
    <w:rsid w:val="00B2247C"/>
    <w:rsid w:val="00B25B9B"/>
    <w:rsid w:val="00B33008"/>
    <w:rsid w:val="00B35084"/>
    <w:rsid w:val="00B54F58"/>
    <w:rsid w:val="00B55CD2"/>
    <w:rsid w:val="00B569FB"/>
    <w:rsid w:val="00B6154D"/>
    <w:rsid w:val="00B63A92"/>
    <w:rsid w:val="00B648DD"/>
    <w:rsid w:val="00B77FDF"/>
    <w:rsid w:val="00B806A9"/>
    <w:rsid w:val="00B84525"/>
    <w:rsid w:val="00B911E9"/>
    <w:rsid w:val="00BA11D7"/>
    <w:rsid w:val="00BA44B3"/>
    <w:rsid w:val="00BE1203"/>
    <w:rsid w:val="00BE163A"/>
    <w:rsid w:val="00BF3D25"/>
    <w:rsid w:val="00C0731E"/>
    <w:rsid w:val="00C10EAD"/>
    <w:rsid w:val="00C10F67"/>
    <w:rsid w:val="00C226B1"/>
    <w:rsid w:val="00C24A32"/>
    <w:rsid w:val="00C2602C"/>
    <w:rsid w:val="00C354E3"/>
    <w:rsid w:val="00C35A78"/>
    <w:rsid w:val="00C51A69"/>
    <w:rsid w:val="00C646D6"/>
    <w:rsid w:val="00C7161F"/>
    <w:rsid w:val="00C76333"/>
    <w:rsid w:val="00C7765E"/>
    <w:rsid w:val="00C85443"/>
    <w:rsid w:val="00C8620C"/>
    <w:rsid w:val="00C92C76"/>
    <w:rsid w:val="00C96001"/>
    <w:rsid w:val="00CA05B8"/>
    <w:rsid w:val="00CA35DA"/>
    <w:rsid w:val="00CB1D0A"/>
    <w:rsid w:val="00CB595F"/>
    <w:rsid w:val="00CC4D18"/>
    <w:rsid w:val="00CC77E2"/>
    <w:rsid w:val="00CF5CE4"/>
    <w:rsid w:val="00D015D8"/>
    <w:rsid w:val="00D03C9A"/>
    <w:rsid w:val="00D05D21"/>
    <w:rsid w:val="00D07763"/>
    <w:rsid w:val="00D11E1C"/>
    <w:rsid w:val="00D20D14"/>
    <w:rsid w:val="00D24EA1"/>
    <w:rsid w:val="00D25093"/>
    <w:rsid w:val="00D3532D"/>
    <w:rsid w:val="00D53775"/>
    <w:rsid w:val="00D53F88"/>
    <w:rsid w:val="00D63986"/>
    <w:rsid w:val="00D7728F"/>
    <w:rsid w:val="00D96D7E"/>
    <w:rsid w:val="00DB038D"/>
    <w:rsid w:val="00DB794B"/>
    <w:rsid w:val="00DC0144"/>
    <w:rsid w:val="00DE54E5"/>
    <w:rsid w:val="00E02C40"/>
    <w:rsid w:val="00E042FB"/>
    <w:rsid w:val="00E04A9C"/>
    <w:rsid w:val="00E104C9"/>
    <w:rsid w:val="00E22588"/>
    <w:rsid w:val="00E23E79"/>
    <w:rsid w:val="00E23F13"/>
    <w:rsid w:val="00E24866"/>
    <w:rsid w:val="00E273B6"/>
    <w:rsid w:val="00E31145"/>
    <w:rsid w:val="00E361E5"/>
    <w:rsid w:val="00E373F1"/>
    <w:rsid w:val="00E42ACD"/>
    <w:rsid w:val="00E50D4B"/>
    <w:rsid w:val="00E523B2"/>
    <w:rsid w:val="00E930E7"/>
    <w:rsid w:val="00EA4813"/>
    <w:rsid w:val="00EB17AE"/>
    <w:rsid w:val="00EB52D3"/>
    <w:rsid w:val="00EC55C8"/>
    <w:rsid w:val="00EC5C78"/>
    <w:rsid w:val="00F04425"/>
    <w:rsid w:val="00F04FC7"/>
    <w:rsid w:val="00F059C3"/>
    <w:rsid w:val="00F2763A"/>
    <w:rsid w:val="00F326BA"/>
    <w:rsid w:val="00F35AE0"/>
    <w:rsid w:val="00F35BE5"/>
    <w:rsid w:val="00F47E0A"/>
    <w:rsid w:val="00F50493"/>
    <w:rsid w:val="00F52977"/>
    <w:rsid w:val="00F53D98"/>
    <w:rsid w:val="00F72C46"/>
    <w:rsid w:val="00F92097"/>
    <w:rsid w:val="00FA7347"/>
    <w:rsid w:val="00FB3459"/>
    <w:rsid w:val="00FB3486"/>
    <w:rsid w:val="00FC1ABD"/>
    <w:rsid w:val="00FC3F02"/>
    <w:rsid w:val="00FD5D0D"/>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a">
    <w:name w:val="Title"/>
    <w:basedOn w:val="a"/>
    <w:link w:val="ab"/>
    <w:qFormat/>
    <w:rsid w:val="00004781"/>
    <w:pPr>
      <w:shd w:val="clear" w:color="auto" w:fill="FFFFFF"/>
      <w:spacing w:after="0" w:line="360" w:lineRule="auto"/>
      <w:jc w:val="center"/>
    </w:pPr>
    <w:rPr>
      <w:rFonts w:ascii="Times New Roman" w:hAnsi="Times New Roman"/>
      <w:b/>
      <w:caps/>
      <w:sz w:val="28"/>
      <w:szCs w:val="24"/>
    </w:rPr>
  </w:style>
  <w:style w:type="character" w:customStyle="1" w:styleId="ab">
    <w:name w:val="Название Знак"/>
    <w:basedOn w:val="a0"/>
    <w:link w:val="aa"/>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c">
    <w:name w:val="Table Grid"/>
    <w:basedOn w:val="a1"/>
    <w:uiPriority w:val="59"/>
    <w:rsid w:val="00B5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0B2FE1"/>
    <w:pPr>
      <w:spacing w:after="0" w:line="240" w:lineRule="auto"/>
    </w:pPr>
  </w:style>
  <w:style w:type="paragraph" w:styleId="ae">
    <w:name w:val="Body Text Indent"/>
    <w:basedOn w:val="a"/>
    <w:link w:val="af"/>
    <w:rsid w:val="003C0DFB"/>
    <w:pPr>
      <w:spacing w:after="120" w:line="240" w:lineRule="auto"/>
      <w:ind w:left="283"/>
    </w:pPr>
    <w:rPr>
      <w:rFonts w:ascii="Times New Roman" w:eastAsia="Calibri" w:hAnsi="Times New Roman"/>
      <w:sz w:val="24"/>
      <w:szCs w:val="24"/>
    </w:rPr>
  </w:style>
  <w:style w:type="character" w:customStyle="1" w:styleId="af">
    <w:name w:val="Основной текст с отступом Знак"/>
    <w:basedOn w:val="a0"/>
    <w:link w:val="ae"/>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0">
    <w:name w:val="Balloon Text"/>
    <w:basedOn w:val="a"/>
    <w:link w:val="af1"/>
    <w:uiPriority w:val="99"/>
    <w:semiHidden/>
    <w:unhideWhenUsed/>
    <w:rsid w:val="00466D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2">
    <w:name w:val="Emphasis"/>
    <w:uiPriority w:val="20"/>
    <w:qFormat/>
    <w:rsid w:val="005D78CA"/>
    <w:rPr>
      <w:i/>
      <w:iCs/>
    </w:rPr>
  </w:style>
  <w:style w:type="character" w:styleId="af3">
    <w:name w:val="Strong"/>
    <w:uiPriority w:val="22"/>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4">
    <w:name w:val="Hyperlink"/>
    <w:rsid w:val="00AB3804"/>
    <w:rPr>
      <w:color w:val="0000FF"/>
      <w:u w:val="single"/>
    </w:rPr>
  </w:style>
  <w:style w:type="paragraph" w:customStyle="1" w:styleId="af5">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6">
    <w:name w:val="Plain Text"/>
    <w:basedOn w:val="a"/>
    <w:link w:val="af7"/>
    <w:uiPriority w:val="99"/>
    <w:rsid w:val="00EB52D3"/>
    <w:pPr>
      <w:spacing w:after="0" w:line="240" w:lineRule="auto"/>
    </w:pPr>
    <w:rPr>
      <w:rFonts w:ascii="Courier New" w:eastAsia="Calibri" w:hAnsi="Courier New"/>
      <w:sz w:val="20"/>
      <w:szCs w:val="20"/>
    </w:rPr>
  </w:style>
  <w:style w:type="character" w:customStyle="1" w:styleId="af7">
    <w:name w:val="Текст Знак"/>
    <w:basedOn w:val="a0"/>
    <w:link w:val="af6"/>
    <w:uiPriority w:val="99"/>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 w:type="character" w:customStyle="1" w:styleId="apple-style-span">
    <w:name w:val="apple-style-span"/>
    <w:basedOn w:val="a0"/>
    <w:rsid w:val="00B806A9"/>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B806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8">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9">
    <w:name w:val="Title"/>
    <w:basedOn w:val="a"/>
    <w:link w:val="aa"/>
    <w:qFormat/>
    <w:rsid w:val="00004781"/>
    <w:pPr>
      <w:shd w:val="clear" w:color="auto" w:fill="FFFFFF"/>
      <w:spacing w:after="0" w:line="360" w:lineRule="auto"/>
      <w:jc w:val="center"/>
    </w:pPr>
    <w:rPr>
      <w:rFonts w:ascii="Times New Roman" w:hAnsi="Times New Roman"/>
      <w:b/>
      <w:caps/>
      <w:sz w:val="28"/>
      <w:szCs w:val="24"/>
    </w:rPr>
  </w:style>
  <w:style w:type="character" w:customStyle="1" w:styleId="aa">
    <w:name w:val="Название Знак"/>
    <w:basedOn w:val="a0"/>
    <w:link w:val="a9"/>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b">
    <w:name w:val="Table Grid"/>
    <w:basedOn w:val="a1"/>
    <w:uiPriority w:val="59"/>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0B2FE1"/>
    <w:pPr>
      <w:spacing w:after="0" w:line="240" w:lineRule="auto"/>
    </w:pPr>
  </w:style>
  <w:style w:type="paragraph" w:styleId="ad">
    <w:name w:val="Body Text Indent"/>
    <w:basedOn w:val="a"/>
    <w:link w:val="ae"/>
    <w:rsid w:val="003C0DFB"/>
    <w:pPr>
      <w:spacing w:after="120" w:line="240" w:lineRule="auto"/>
      <w:ind w:left="283"/>
    </w:pPr>
    <w:rPr>
      <w:rFonts w:ascii="Times New Roman" w:eastAsia="Calibri" w:hAnsi="Times New Roman"/>
      <w:sz w:val="24"/>
      <w:szCs w:val="24"/>
    </w:rPr>
  </w:style>
  <w:style w:type="character" w:customStyle="1" w:styleId="ae">
    <w:name w:val="Основной текст с отступом Знак"/>
    <w:basedOn w:val="a0"/>
    <w:link w:val="ad"/>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
    <w:name w:val="Balloon Text"/>
    <w:basedOn w:val="a"/>
    <w:link w:val="af0"/>
    <w:uiPriority w:val="99"/>
    <w:semiHidden/>
    <w:unhideWhenUsed/>
    <w:rsid w:val="00466D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1">
    <w:name w:val="Emphasis"/>
    <w:uiPriority w:val="20"/>
    <w:qFormat/>
    <w:rsid w:val="005D78CA"/>
    <w:rPr>
      <w:i/>
      <w:iCs/>
    </w:rPr>
  </w:style>
  <w:style w:type="character" w:styleId="af2">
    <w:name w:val="Strong"/>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3">
    <w:name w:val="Hyperlink"/>
    <w:rsid w:val="00AB3804"/>
    <w:rPr>
      <w:color w:val="0000FF"/>
      <w:u w:val="single"/>
    </w:rPr>
  </w:style>
  <w:style w:type="paragraph" w:customStyle="1" w:styleId="af4">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5">
    <w:name w:val="Plain Text"/>
    <w:basedOn w:val="a"/>
    <w:link w:val="af6"/>
    <w:uiPriority w:val="99"/>
    <w:rsid w:val="00EB52D3"/>
    <w:pPr>
      <w:spacing w:after="0" w:line="240" w:lineRule="auto"/>
    </w:pPr>
    <w:rPr>
      <w:rFonts w:ascii="Courier New" w:eastAsia="Calibri" w:hAnsi="Courier New"/>
      <w:sz w:val="20"/>
      <w:szCs w:val="20"/>
    </w:rPr>
  </w:style>
  <w:style w:type="character" w:customStyle="1" w:styleId="af6">
    <w:name w:val="Текст Знак"/>
    <w:basedOn w:val="a0"/>
    <w:link w:val="af5"/>
    <w:uiPriority w:val="99"/>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s>
</file>

<file path=word/webSettings.xml><?xml version="1.0" encoding="utf-8"?>
<w:webSettings xmlns:r="http://schemas.openxmlformats.org/officeDocument/2006/relationships" xmlns:w="http://schemas.openxmlformats.org/wordprocessingml/2006/main">
  <w:divs>
    <w:div w:id="36056373">
      <w:bodyDiv w:val="1"/>
      <w:marLeft w:val="0"/>
      <w:marRight w:val="0"/>
      <w:marTop w:val="0"/>
      <w:marBottom w:val="0"/>
      <w:divBdr>
        <w:top w:val="none" w:sz="0" w:space="0" w:color="auto"/>
        <w:left w:val="none" w:sz="0" w:space="0" w:color="auto"/>
        <w:bottom w:val="none" w:sz="0" w:space="0" w:color="auto"/>
        <w:right w:val="none" w:sz="0" w:space="0" w:color="auto"/>
      </w:divBdr>
    </w:div>
    <w:div w:id="201139111">
      <w:bodyDiv w:val="1"/>
      <w:marLeft w:val="0"/>
      <w:marRight w:val="0"/>
      <w:marTop w:val="0"/>
      <w:marBottom w:val="0"/>
      <w:divBdr>
        <w:top w:val="none" w:sz="0" w:space="0" w:color="auto"/>
        <w:left w:val="none" w:sz="0" w:space="0" w:color="auto"/>
        <w:bottom w:val="none" w:sz="0" w:space="0" w:color="auto"/>
        <w:right w:val="none" w:sz="0" w:space="0" w:color="auto"/>
      </w:divBdr>
    </w:div>
    <w:div w:id="578683937">
      <w:bodyDiv w:val="1"/>
      <w:marLeft w:val="0"/>
      <w:marRight w:val="0"/>
      <w:marTop w:val="0"/>
      <w:marBottom w:val="0"/>
      <w:divBdr>
        <w:top w:val="none" w:sz="0" w:space="0" w:color="auto"/>
        <w:left w:val="none" w:sz="0" w:space="0" w:color="auto"/>
        <w:bottom w:val="none" w:sz="0" w:space="0" w:color="auto"/>
        <w:right w:val="none" w:sz="0" w:space="0" w:color="auto"/>
      </w:divBdr>
    </w:div>
    <w:div w:id="686754978">
      <w:bodyDiv w:val="1"/>
      <w:marLeft w:val="0"/>
      <w:marRight w:val="0"/>
      <w:marTop w:val="0"/>
      <w:marBottom w:val="0"/>
      <w:divBdr>
        <w:top w:val="none" w:sz="0" w:space="0" w:color="auto"/>
        <w:left w:val="none" w:sz="0" w:space="0" w:color="auto"/>
        <w:bottom w:val="none" w:sz="0" w:space="0" w:color="auto"/>
        <w:right w:val="none" w:sz="0" w:space="0" w:color="auto"/>
      </w:divBdr>
    </w:div>
    <w:div w:id="716854311">
      <w:bodyDiv w:val="1"/>
      <w:marLeft w:val="0"/>
      <w:marRight w:val="0"/>
      <w:marTop w:val="0"/>
      <w:marBottom w:val="0"/>
      <w:divBdr>
        <w:top w:val="none" w:sz="0" w:space="0" w:color="auto"/>
        <w:left w:val="none" w:sz="0" w:space="0" w:color="auto"/>
        <w:bottom w:val="none" w:sz="0" w:space="0" w:color="auto"/>
        <w:right w:val="none" w:sz="0" w:space="0" w:color="auto"/>
      </w:divBdr>
      <w:divsChild>
        <w:div w:id="668404548">
          <w:marLeft w:val="0"/>
          <w:marRight w:val="0"/>
          <w:marTop w:val="0"/>
          <w:marBottom w:val="0"/>
          <w:divBdr>
            <w:top w:val="none" w:sz="0" w:space="0" w:color="auto"/>
            <w:left w:val="none" w:sz="0" w:space="0" w:color="auto"/>
            <w:bottom w:val="none" w:sz="0" w:space="0" w:color="auto"/>
            <w:right w:val="none" w:sz="0" w:space="0" w:color="auto"/>
          </w:divBdr>
          <w:divsChild>
            <w:div w:id="292253208">
              <w:marLeft w:val="0"/>
              <w:marRight w:val="0"/>
              <w:marTop w:val="0"/>
              <w:marBottom w:val="0"/>
              <w:divBdr>
                <w:top w:val="none" w:sz="0" w:space="0" w:color="auto"/>
                <w:left w:val="none" w:sz="0" w:space="0" w:color="auto"/>
                <w:bottom w:val="none" w:sz="0" w:space="0" w:color="auto"/>
                <w:right w:val="none" w:sz="0" w:space="0" w:color="auto"/>
              </w:divBdr>
              <w:divsChild>
                <w:div w:id="195890230">
                  <w:marLeft w:val="0"/>
                  <w:marRight w:val="0"/>
                  <w:marTop w:val="0"/>
                  <w:marBottom w:val="0"/>
                  <w:divBdr>
                    <w:top w:val="none" w:sz="0" w:space="0" w:color="auto"/>
                    <w:left w:val="none" w:sz="0" w:space="0" w:color="auto"/>
                    <w:bottom w:val="none" w:sz="0" w:space="0" w:color="auto"/>
                    <w:right w:val="none" w:sz="0" w:space="0" w:color="auto"/>
                  </w:divBdr>
                  <w:divsChild>
                    <w:div w:id="611207537">
                      <w:marLeft w:val="0"/>
                      <w:marRight w:val="0"/>
                      <w:marTop w:val="0"/>
                      <w:marBottom w:val="0"/>
                      <w:divBdr>
                        <w:top w:val="none" w:sz="0" w:space="0" w:color="auto"/>
                        <w:left w:val="none" w:sz="0" w:space="0" w:color="auto"/>
                        <w:bottom w:val="none" w:sz="0" w:space="0" w:color="auto"/>
                        <w:right w:val="none" w:sz="0" w:space="0" w:color="auto"/>
                      </w:divBdr>
                      <w:divsChild>
                        <w:div w:id="1707414250">
                          <w:marLeft w:val="0"/>
                          <w:marRight w:val="0"/>
                          <w:marTop w:val="0"/>
                          <w:marBottom w:val="0"/>
                          <w:divBdr>
                            <w:top w:val="none" w:sz="0" w:space="0" w:color="auto"/>
                            <w:left w:val="none" w:sz="0" w:space="0" w:color="auto"/>
                            <w:bottom w:val="none" w:sz="0" w:space="0" w:color="auto"/>
                            <w:right w:val="none" w:sz="0" w:space="0" w:color="auto"/>
                          </w:divBdr>
                          <w:divsChild>
                            <w:div w:id="32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8057">
      <w:bodyDiv w:val="1"/>
      <w:marLeft w:val="0"/>
      <w:marRight w:val="0"/>
      <w:marTop w:val="0"/>
      <w:marBottom w:val="0"/>
      <w:divBdr>
        <w:top w:val="none" w:sz="0" w:space="0" w:color="auto"/>
        <w:left w:val="none" w:sz="0" w:space="0" w:color="auto"/>
        <w:bottom w:val="none" w:sz="0" w:space="0" w:color="auto"/>
        <w:right w:val="none" w:sz="0" w:space="0" w:color="auto"/>
      </w:divBdr>
    </w:div>
    <w:div w:id="1185438268">
      <w:bodyDiv w:val="1"/>
      <w:marLeft w:val="0"/>
      <w:marRight w:val="0"/>
      <w:marTop w:val="0"/>
      <w:marBottom w:val="0"/>
      <w:divBdr>
        <w:top w:val="none" w:sz="0" w:space="0" w:color="auto"/>
        <w:left w:val="none" w:sz="0" w:space="0" w:color="auto"/>
        <w:bottom w:val="none" w:sz="0" w:space="0" w:color="auto"/>
        <w:right w:val="none" w:sz="0" w:space="0" w:color="auto"/>
      </w:divBdr>
    </w:div>
    <w:div w:id="18244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E063-7B72-40C7-9A4A-466B539D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2017-04-20T04:04:00Z</cp:lastPrinted>
  <dcterms:created xsi:type="dcterms:W3CDTF">2018-05-08T02:52:00Z</dcterms:created>
  <dcterms:modified xsi:type="dcterms:W3CDTF">2018-05-08T04:23:00Z</dcterms:modified>
</cp:coreProperties>
</file>