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7C" w:rsidRPr="00FE167C" w:rsidRDefault="00FE167C" w:rsidP="00FE167C">
      <w:pPr>
        <w:shd w:val="clear" w:color="auto" w:fill="FFFFFF"/>
        <w:spacing w:after="0" w:line="240" w:lineRule="auto"/>
        <w:jc w:val="right"/>
        <w:rPr>
          <w:rFonts w:ascii="Times New Roman" w:hAnsi="Times New Roman"/>
          <w:b/>
          <w:color w:val="000000"/>
          <w:sz w:val="28"/>
          <w:szCs w:val="28"/>
        </w:rPr>
      </w:pPr>
      <w:proofErr w:type="spellStart"/>
      <w:r w:rsidRPr="00FE167C">
        <w:rPr>
          <w:rFonts w:ascii="Times New Roman" w:hAnsi="Times New Roman"/>
          <w:b/>
          <w:bCs/>
          <w:color w:val="000000"/>
          <w:sz w:val="28"/>
          <w:szCs w:val="28"/>
        </w:rPr>
        <w:t>Бекітемі</w:t>
      </w:r>
      <w:proofErr w:type="gramStart"/>
      <w:r w:rsidRPr="00FE167C">
        <w:rPr>
          <w:rFonts w:ascii="Times New Roman" w:hAnsi="Times New Roman"/>
          <w:b/>
          <w:bCs/>
          <w:color w:val="000000"/>
          <w:sz w:val="28"/>
          <w:szCs w:val="28"/>
        </w:rPr>
        <w:t>н</w:t>
      </w:r>
      <w:proofErr w:type="spellEnd"/>
      <w:proofErr w:type="gramEnd"/>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proofErr w:type="spellStart"/>
      <w:r w:rsidRPr="00FE167C">
        <w:rPr>
          <w:rFonts w:ascii="Times New Roman" w:hAnsi="Times New Roman"/>
          <w:b/>
          <w:bCs/>
          <w:color w:val="000000"/>
          <w:kern w:val="36"/>
          <w:sz w:val="28"/>
          <w:szCs w:val="28"/>
        </w:rPr>
        <w:t>Зерттеу</w:t>
      </w:r>
      <w:proofErr w:type="spellEnd"/>
      <w:r w:rsidRPr="00FE167C">
        <w:rPr>
          <w:rFonts w:ascii="Times New Roman" w:hAnsi="Times New Roman"/>
          <w:b/>
          <w:bCs/>
          <w:color w:val="000000"/>
          <w:kern w:val="36"/>
          <w:sz w:val="28"/>
          <w:szCs w:val="28"/>
        </w:rPr>
        <w:t xml:space="preserve"> </w:t>
      </w:r>
      <w:proofErr w:type="spellStart"/>
      <w:r w:rsidRPr="00FE167C">
        <w:rPr>
          <w:rFonts w:ascii="Times New Roman" w:hAnsi="Times New Roman"/>
          <w:b/>
          <w:bCs/>
          <w:color w:val="000000"/>
          <w:kern w:val="36"/>
          <w:sz w:val="28"/>
          <w:szCs w:val="28"/>
        </w:rPr>
        <w:t>қызметібойынша</w:t>
      </w:r>
      <w:proofErr w:type="spellEnd"/>
      <w:r w:rsidRPr="00FE167C">
        <w:rPr>
          <w:rFonts w:ascii="Times New Roman" w:hAnsi="Times New Roman"/>
          <w:b/>
          <w:bCs/>
          <w:color w:val="000000"/>
          <w:kern w:val="36"/>
          <w:sz w:val="28"/>
          <w:szCs w:val="28"/>
        </w:rPr>
        <w:t xml:space="preserve"> проректор </w:t>
      </w:r>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proofErr w:type="spellStart"/>
      <w:r w:rsidRPr="00FE167C">
        <w:rPr>
          <w:rFonts w:ascii="Times New Roman" w:hAnsi="Times New Roman"/>
          <w:b/>
          <w:bCs/>
          <w:color w:val="000000"/>
          <w:kern w:val="36"/>
          <w:sz w:val="28"/>
          <w:szCs w:val="28"/>
        </w:rPr>
        <w:t>Жусупов</w:t>
      </w:r>
      <w:proofErr w:type="spellEnd"/>
      <w:r w:rsidRPr="00FE167C">
        <w:rPr>
          <w:rFonts w:ascii="Times New Roman" w:hAnsi="Times New Roman"/>
          <w:b/>
          <w:bCs/>
          <w:color w:val="000000"/>
          <w:kern w:val="36"/>
          <w:sz w:val="28"/>
          <w:szCs w:val="28"/>
        </w:rPr>
        <w:t xml:space="preserve"> Б. С.</w:t>
      </w:r>
    </w:p>
    <w:p w:rsidR="00FE167C" w:rsidRPr="00FE167C" w:rsidRDefault="00FE167C" w:rsidP="00FE167C">
      <w:pPr>
        <w:shd w:val="clear" w:color="auto" w:fill="FFFFFF"/>
        <w:spacing w:after="0" w:line="240" w:lineRule="auto"/>
        <w:jc w:val="right"/>
        <w:rPr>
          <w:rFonts w:ascii="Times New Roman" w:hAnsi="Times New Roman"/>
          <w:b/>
          <w:bCs/>
          <w:color w:val="000000"/>
          <w:sz w:val="28"/>
          <w:szCs w:val="28"/>
          <w:lang w:val="kk-KZ"/>
        </w:rPr>
      </w:pPr>
      <w:r w:rsidRPr="00FE167C">
        <w:rPr>
          <w:rFonts w:ascii="Times New Roman" w:hAnsi="Times New Roman"/>
          <w:b/>
          <w:bCs/>
          <w:color w:val="000000"/>
          <w:sz w:val="28"/>
          <w:szCs w:val="28"/>
          <w:lang w:val="kk-KZ"/>
        </w:rPr>
        <w:t>______________________</w:t>
      </w:r>
    </w:p>
    <w:p w:rsidR="00FE167C" w:rsidRPr="00FE167C" w:rsidRDefault="00FE167C" w:rsidP="00FE167C">
      <w:pPr>
        <w:shd w:val="clear" w:color="auto" w:fill="FFFFFF"/>
        <w:spacing w:after="0" w:line="240" w:lineRule="auto"/>
        <w:jc w:val="right"/>
        <w:rPr>
          <w:rFonts w:ascii="Times New Roman" w:hAnsi="Times New Roman"/>
          <w:b/>
          <w:color w:val="000000"/>
          <w:sz w:val="28"/>
          <w:szCs w:val="28"/>
          <w:lang w:val="kk-KZ"/>
        </w:rPr>
      </w:pPr>
    </w:p>
    <w:p w:rsidR="00FE167C" w:rsidRPr="00FE167C" w:rsidRDefault="00FE167C" w:rsidP="00FE167C">
      <w:pPr>
        <w:shd w:val="clear" w:color="auto" w:fill="FFFFFF"/>
        <w:spacing w:after="0" w:line="240" w:lineRule="auto"/>
        <w:jc w:val="right"/>
        <w:outlineLvl w:val="0"/>
        <w:rPr>
          <w:rFonts w:ascii="Times New Roman" w:hAnsi="Times New Roman"/>
          <w:b/>
          <w:bCs/>
          <w:color w:val="000000"/>
          <w:kern w:val="36"/>
          <w:sz w:val="28"/>
          <w:szCs w:val="28"/>
        </w:rPr>
      </w:pPr>
      <w:r w:rsidRPr="00FE167C">
        <w:rPr>
          <w:rFonts w:ascii="Times New Roman" w:hAnsi="Times New Roman"/>
          <w:b/>
          <w:bCs/>
          <w:color w:val="000000"/>
          <w:sz w:val="28"/>
          <w:szCs w:val="28"/>
          <w:lang w:val="kk-KZ"/>
        </w:rPr>
        <w:t>«____»___________2018ж.</w:t>
      </w:r>
    </w:p>
    <w:p w:rsidR="00FE167C" w:rsidRPr="00FE167C" w:rsidRDefault="00FE167C" w:rsidP="00FE167C">
      <w:pPr>
        <w:shd w:val="clear" w:color="auto" w:fill="FFFFFF" w:themeFill="background1"/>
        <w:spacing w:after="0" w:line="240" w:lineRule="auto"/>
        <w:jc w:val="both"/>
        <w:rPr>
          <w:rFonts w:ascii="Times New Roman" w:hAnsi="Times New Roman"/>
          <w:color w:val="000000"/>
          <w:szCs w:val="24"/>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F35BE5">
      <w:pPr>
        <w:shd w:val="clear" w:color="auto" w:fill="FFFFFF"/>
        <w:spacing w:after="0" w:line="240" w:lineRule="auto"/>
        <w:ind w:left="-284"/>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9C4D43">
      <w:pPr>
        <w:shd w:val="clear" w:color="auto" w:fill="FFFFFF"/>
        <w:spacing w:after="0" w:line="240" w:lineRule="auto"/>
        <w:jc w:val="center"/>
        <w:rPr>
          <w:rFonts w:ascii="Times New Roman" w:hAnsi="Times New Roman"/>
          <w:color w:val="000000"/>
          <w:sz w:val="28"/>
          <w:szCs w:val="28"/>
          <w:lang w:val="kk-KZ"/>
        </w:rPr>
      </w:pPr>
      <w:r w:rsidRPr="004945E0">
        <w:rPr>
          <w:rFonts w:ascii="Times New Roman" w:hAnsi="Times New Roman"/>
          <w:b/>
          <w:bCs/>
          <w:color w:val="000000"/>
          <w:sz w:val="28"/>
          <w:szCs w:val="28"/>
          <w:lang w:val="kk-KZ"/>
        </w:rPr>
        <w:t>6М110</w:t>
      </w:r>
      <w:r w:rsidR="000935C1">
        <w:rPr>
          <w:rFonts w:ascii="Times New Roman" w:hAnsi="Times New Roman"/>
          <w:b/>
          <w:bCs/>
          <w:color w:val="000000"/>
          <w:sz w:val="28"/>
          <w:szCs w:val="28"/>
          <w:lang w:val="kk-KZ"/>
        </w:rPr>
        <w:t>1</w:t>
      </w:r>
      <w:r w:rsidRPr="004945E0">
        <w:rPr>
          <w:rFonts w:ascii="Times New Roman" w:hAnsi="Times New Roman"/>
          <w:b/>
          <w:bCs/>
          <w:color w:val="000000"/>
          <w:sz w:val="28"/>
          <w:szCs w:val="28"/>
          <w:lang w:val="kk-KZ"/>
        </w:rPr>
        <w:t xml:space="preserve">00 </w:t>
      </w:r>
      <w:r w:rsidR="000935C1">
        <w:rPr>
          <w:rFonts w:ascii="Times New Roman" w:hAnsi="Times New Roman"/>
          <w:b/>
          <w:bCs/>
          <w:color w:val="000000"/>
          <w:sz w:val="28"/>
          <w:szCs w:val="28"/>
          <w:lang w:val="kk-KZ"/>
        </w:rPr>
        <w:t>–</w:t>
      </w:r>
      <w:r w:rsidRPr="004945E0">
        <w:rPr>
          <w:rFonts w:ascii="Times New Roman" w:hAnsi="Times New Roman"/>
          <w:b/>
          <w:bCs/>
          <w:color w:val="000000"/>
          <w:sz w:val="28"/>
          <w:szCs w:val="28"/>
          <w:lang w:val="kk-KZ"/>
        </w:rPr>
        <w:t xml:space="preserve"> </w:t>
      </w:r>
      <w:r w:rsidR="000935C1">
        <w:rPr>
          <w:rFonts w:ascii="Times New Roman" w:hAnsi="Times New Roman"/>
          <w:b/>
          <w:bCs/>
          <w:color w:val="000000"/>
          <w:sz w:val="28"/>
          <w:szCs w:val="28"/>
          <w:lang w:val="kk-KZ"/>
        </w:rPr>
        <w:t>МЕДИЦИНА (БЕЙІМДІ БАҒЫТ)</w:t>
      </w:r>
      <w:r w:rsidRPr="004945E0">
        <w:rPr>
          <w:rFonts w:ascii="Times New Roman" w:hAnsi="Times New Roman"/>
          <w:b/>
          <w:bCs/>
          <w:color w:val="000000"/>
          <w:sz w:val="28"/>
          <w:szCs w:val="28"/>
          <w:lang w:val="kk-KZ"/>
        </w:rPr>
        <w:t xml:space="preserve"> МАМАНДЫҒЫ БОЙЫНША 201</w:t>
      </w:r>
      <w:r w:rsidR="00FE167C">
        <w:rPr>
          <w:rFonts w:ascii="Times New Roman" w:hAnsi="Times New Roman"/>
          <w:b/>
          <w:bCs/>
          <w:color w:val="000000"/>
          <w:sz w:val="28"/>
          <w:szCs w:val="28"/>
          <w:lang w:val="kk-KZ"/>
        </w:rPr>
        <w:t>7</w:t>
      </w:r>
      <w:r w:rsidR="0096446A" w:rsidRPr="004945E0">
        <w:rPr>
          <w:rFonts w:ascii="Times New Roman" w:hAnsi="Times New Roman"/>
          <w:b/>
          <w:bCs/>
          <w:color w:val="000000"/>
          <w:sz w:val="28"/>
          <w:szCs w:val="28"/>
          <w:lang w:val="kk-KZ"/>
        </w:rPr>
        <w:t xml:space="preserve"> </w:t>
      </w:r>
      <w:r w:rsidRPr="004945E0">
        <w:rPr>
          <w:rFonts w:ascii="Times New Roman" w:hAnsi="Times New Roman"/>
          <w:b/>
          <w:bCs/>
          <w:color w:val="000000"/>
          <w:sz w:val="28"/>
          <w:szCs w:val="28"/>
          <w:lang w:val="kk-KZ"/>
        </w:rPr>
        <w:t>-201</w:t>
      </w:r>
      <w:r w:rsidR="00FE167C">
        <w:rPr>
          <w:rFonts w:ascii="Times New Roman" w:hAnsi="Times New Roman"/>
          <w:b/>
          <w:bCs/>
          <w:color w:val="000000"/>
          <w:sz w:val="28"/>
          <w:szCs w:val="28"/>
          <w:lang w:val="kk-KZ"/>
        </w:rPr>
        <w:t xml:space="preserve">8 </w:t>
      </w:r>
      <w:r w:rsidRPr="004945E0">
        <w:rPr>
          <w:rFonts w:ascii="Times New Roman" w:hAnsi="Times New Roman"/>
          <w:b/>
          <w:bCs/>
          <w:color w:val="000000"/>
          <w:sz w:val="28"/>
          <w:szCs w:val="28"/>
          <w:lang w:val="kk-KZ"/>
        </w:rPr>
        <w:t>ЖЫЛДАРҒА АРНАЛҒАН ТҮЛЕКТЕРДІҢ МЕМЛЕКЕТТІК ҚОРЫТЫНДЫ АТТЕСТАЦИЯСЫНЫҢ БАҒДАРЛАМАСЫ</w:t>
      </w:r>
    </w:p>
    <w:p w:rsidR="001D6708" w:rsidRPr="004945E0" w:rsidRDefault="001D6708" w:rsidP="009C4D43">
      <w:pPr>
        <w:shd w:val="clear" w:color="auto" w:fill="FFFFFF"/>
        <w:spacing w:after="0" w:line="240" w:lineRule="auto"/>
        <w:jc w:val="center"/>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Pr="004945E0" w:rsidRDefault="001D6708" w:rsidP="001D6708">
      <w:pPr>
        <w:shd w:val="clear" w:color="auto" w:fill="FFFFFF"/>
        <w:spacing w:after="0" w:line="240" w:lineRule="auto"/>
        <w:jc w:val="both"/>
        <w:rPr>
          <w:rFonts w:ascii="Times New Roman" w:hAnsi="Times New Roman"/>
          <w:color w:val="000000"/>
          <w:sz w:val="24"/>
          <w:szCs w:val="24"/>
          <w:lang w:val="kk-KZ"/>
        </w:rPr>
      </w:pPr>
    </w:p>
    <w:p w:rsidR="001D6708" w:rsidRDefault="009C4D43" w:rsidP="001D6708">
      <w:pPr>
        <w:shd w:val="clear" w:color="auto" w:fill="FFFFFF"/>
        <w:spacing w:after="0" w:line="240" w:lineRule="auto"/>
        <w:jc w:val="center"/>
        <w:rPr>
          <w:rFonts w:ascii="Times New Roman" w:hAnsi="Times New Roman"/>
          <w:b/>
          <w:bCs/>
          <w:color w:val="000000"/>
          <w:sz w:val="28"/>
          <w:szCs w:val="28"/>
          <w:lang w:val="kk-KZ"/>
        </w:rPr>
      </w:pPr>
      <w:r w:rsidRPr="004945E0">
        <w:rPr>
          <w:rFonts w:ascii="Times New Roman" w:hAnsi="Times New Roman"/>
          <w:b/>
          <w:bCs/>
          <w:color w:val="000000"/>
          <w:sz w:val="28"/>
          <w:szCs w:val="28"/>
          <w:lang w:val="kk-KZ"/>
        </w:rPr>
        <w:t>Алматы 201</w:t>
      </w:r>
      <w:r w:rsidR="00FE167C">
        <w:rPr>
          <w:rFonts w:ascii="Times New Roman" w:hAnsi="Times New Roman"/>
          <w:b/>
          <w:bCs/>
          <w:color w:val="000000"/>
          <w:sz w:val="28"/>
          <w:szCs w:val="28"/>
          <w:lang w:val="kk-KZ"/>
        </w:rPr>
        <w:t xml:space="preserve">8 </w:t>
      </w:r>
      <w:r w:rsidR="001D6708" w:rsidRPr="004945E0">
        <w:rPr>
          <w:rFonts w:ascii="Times New Roman" w:hAnsi="Times New Roman"/>
          <w:b/>
          <w:bCs/>
          <w:color w:val="000000"/>
          <w:sz w:val="28"/>
          <w:szCs w:val="28"/>
          <w:lang w:val="kk-KZ"/>
        </w:rPr>
        <w:t>ж</w:t>
      </w:r>
      <w:r w:rsidRPr="004945E0">
        <w:rPr>
          <w:rFonts w:ascii="Times New Roman" w:hAnsi="Times New Roman"/>
          <w:b/>
          <w:bCs/>
          <w:color w:val="000000"/>
          <w:sz w:val="28"/>
          <w:szCs w:val="28"/>
          <w:lang w:val="kk-KZ"/>
        </w:rPr>
        <w:t>.</w:t>
      </w:r>
    </w:p>
    <w:p w:rsidR="00E0393D" w:rsidRPr="004945E0" w:rsidRDefault="00E0393D" w:rsidP="001D6708">
      <w:pPr>
        <w:shd w:val="clear" w:color="auto" w:fill="FFFFFF"/>
        <w:spacing w:after="0" w:line="240" w:lineRule="auto"/>
        <w:jc w:val="center"/>
        <w:rPr>
          <w:rFonts w:ascii="Times New Roman" w:hAnsi="Times New Roman"/>
          <w:b/>
          <w:bCs/>
          <w:color w:val="000000"/>
          <w:sz w:val="28"/>
          <w:szCs w:val="28"/>
          <w:lang w:val="kk-KZ"/>
        </w:rPr>
      </w:pPr>
    </w:p>
    <w:p w:rsidR="0096446A" w:rsidRPr="004945E0" w:rsidRDefault="0096446A" w:rsidP="0096446A">
      <w:pPr>
        <w:shd w:val="clear" w:color="auto" w:fill="FFFFFF" w:themeFill="background1"/>
        <w:spacing w:after="0" w:line="240" w:lineRule="auto"/>
        <w:jc w:val="both"/>
        <w:rPr>
          <w:rFonts w:ascii="Times New Roman" w:hAnsi="Times New Roman"/>
          <w:sz w:val="28"/>
          <w:szCs w:val="28"/>
          <w:lang w:val="kk-KZ"/>
        </w:rPr>
      </w:pPr>
    </w:p>
    <w:p w:rsidR="00362F56" w:rsidRPr="00362F56" w:rsidRDefault="00362F56" w:rsidP="00362F56">
      <w:pPr>
        <w:shd w:val="clear" w:color="auto" w:fill="FFFFFF" w:themeFill="background1"/>
        <w:jc w:val="both"/>
        <w:rPr>
          <w:rFonts w:ascii="Times New Roman" w:hAnsi="Times New Roman"/>
          <w:sz w:val="28"/>
          <w:szCs w:val="28"/>
          <w:lang w:val="kk-KZ"/>
        </w:rPr>
      </w:pPr>
      <w:r w:rsidRPr="00362F56">
        <w:rPr>
          <w:rFonts w:ascii="Times New Roman" w:hAnsi="Times New Roman"/>
          <w:sz w:val="28"/>
          <w:szCs w:val="28"/>
          <w:lang w:val="kk-KZ"/>
        </w:rPr>
        <w:lastRenderedPageBreak/>
        <w:t>Бағдарлама «жалпы медицина факультететінің» білім бағдарламаларының комитетінің №___ хаттамасы, «___» _________ 201__ж. мәжілісінде қарастырылған және бекітілген.</w:t>
      </w:r>
    </w:p>
    <w:p w:rsidR="00362F56" w:rsidRDefault="00362F56" w:rsidP="00362F56">
      <w:pPr>
        <w:shd w:val="clear" w:color="auto" w:fill="FFFFFF" w:themeFill="background1"/>
        <w:tabs>
          <w:tab w:val="left" w:pos="914"/>
        </w:tabs>
        <w:jc w:val="both"/>
        <w:rPr>
          <w:rFonts w:ascii="Times New Roman" w:hAnsi="Times New Roman"/>
          <w:sz w:val="28"/>
          <w:szCs w:val="28"/>
          <w:lang w:val="kk-KZ"/>
        </w:rPr>
      </w:pPr>
      <w:r w:rsidRPr="00362F56">
        <w:rPr>
          <w:rFonts w:ascii="Times New Roman" w:hAnsi="Times New Roman"/>
          <w:sz w:val="28"/>
          <w:szCs w:val="28"/>
          <w:lang w:val="kk-KZ"/>
        </w:rPr>
        <w:t>ББК төрайымы</w:t>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r>
      <w:r w:rsidRPr="00362F56">
        <w:rPr>
          <w:rFonts w:ascii="Times New Roman" w:hAnsi="Times New Roman"/>
          <w:sz w:val="28"/>
          <w:szCs w:val="28"/>
          <w:lang w:val="kk-KZ"/>
        </w:rPr>
        <w:tab/>
        <w:t>____________ Карибаева Д.О.</w:t>
      </w:r>
    </w:p>
    <w:p w:rsidR="00362F56" w:rsidRPr="00362F56" w:rsidRDefault="00362F56" w:rsidP="00362F56">
      <w:pPr>
        <w:shd w:val="clear" w:color="auto" w:fill="FFFFFF" w:themeFill="background1"/>
        <w:tabs>
          <w:tab w:val="left" w:pos="914"/>
        </w:tabs>
        <w:jc w:val="both"/>
        <w:rPr>
          <w:rFonts w:ascii="Times New Roman" w:hAnsi="Times New Roman"/>
          <w:sz w:val="28"/>
          <w:szCs w:val="28"/>
          <w:lang w:val="kk-KZ"/>
        </w:rPr>
      </w:pPr>
    </w:p>
    <w:p w:rsidR="00FE167C" w:rsidRPr="00362F56" w:rsidRDefault="00FE167C" w:rsidP="00FE167C">
      <w:pPr>
        <w:shd w:val="clear" w:color="auto" w:fill="FFFFFF" w:themeFill="background1"/>
        <w:tabs>
          <w:tab w:val="left" w:pos="8789"/>
        </w:tabs>
        <w:jc w:val="both"/>
        <w:rPr>
          <w:rFonts w:ascii="Times New Roman" w:hAnsi="Times New Roman"/>
          <w:color w:val="000000"/>
          <w:sz w:val="28"/>
          <w:szCs w:val="28"/>
          <w:lang w:val="kk-KZ"/>
        </w:rPr>
      </w:pPr>
      <w:r w:rsidRPr="00FE167C">
        <w:rPr>
          <w:rFonts w:ascii="Times New Roman" w:hAnsi="Times New Roman"/>
          <w:sz w:val="28"/>
          <w:szCs w:val="28"/>
          <w:lang w:val="kk-KZ"/>
        </w:rPr>
        <w:t>Бағдарлама ҚазҰМУ Академиялық Кеңесінің</w:t>
      </w:r>
      <w:r w:rsidRPr="00673CEB">
        <w:rPr>
          <w:rFonts w:ascii="Times New Roman" w:hAnsi="Times New Roman"/>
          <w:color w:val="000000"/>
          <w:sz w:val="28"/>
          <w:szCs w:val="28"/>
          <w:lang w:val="kk-KZ"/>
        </w:rPr>
        <w:t xml:space="preserve">. </w:t>
      </w:r>
      <w:r w:rsidRPr="00362F56">
        <w:rPr>
          <w:rFonts w:ascii="Times New Roman" w:hAnsi="Times New Roman"/>
          <w:color w:val="000000"/>
          <w:sz w:val="28"/>
          <w:szCs w:val="28"/>
          <w:lang w:val="kk-KZ"/>
        </w:rPr>
        <w:t>№___</w:t>
      </w:r>
      <w:r w:rsidRPr="00FE167C">
        <w:rPr>
          <w:rFonts w:ascii="Times New Roman" w:hAnsi="Times New Roman"/>
          <w:color w:val="000000"/>
          <w:sz w:val="28"/>
          <w:szCs w:val="28"/>
          <w:lang w:val="kk-KZ"/>
        </w:rPr>
        <w:t xml:space="preserve">хаттама, </w:t>
      </w:r>
      <w:r w:rsidRPr="00362F56">
        <w:rPr>
          <w:rFonts w:ascii="Times New Roman" w:hAnsi="Times New Roman"/>
          <w:sz w:val="28"/>
          <w:szCs w:val="28"/>
          <w:lang w:val="kk-KZ"/>
        </w:rPr>
        <w:t>«___»_</w:t>
      </w:r>
      <w:r w:rsidRPr="00FE167C">
        <w:rPr>
          <w:rFonts w:ascii="Times New Roman" w:hAnsi="Times New Roman"/>
          <w:sz w:val="28"/>
          <w:szCs w:val="28"/>
          <w:lang w:val="kk-KZ"/>
        </w:rPr>
        <w:t>______ 2018ж.мәжілісінде бекітілген.</w:t>
      </w:r>
    </w:p>
    <w:p w:rsidR="00FE167C" w:rsidRPr="00FE167C" w:rsidRDefault="00FE167C" w:rsidP="00FE167C">
      <w:pPr>
        <w:shd w:val="clear" w:color="auto" w:fill="FFFFFF" w:themeFill="background1"/>
        <w:jc w:val="both"/>
        <w:rPr>
          <w:rFonts w:ascii="Times New Roman" w:hAnsi="Times New Roman"/>
          <w:color w:val="000000"/>
          <w:sz w:val="28"/>
          <w:szCs w:val="28"/>
        </w:rPr>
      </w:pPr>
      <w:r w:rsidRPr="00FE167C">
        <w:rPr>
          <w:rFonts w:ascii="Times New Roman" w:hAnsi="Times New Roman"/>
          <w:color w:val="000000"/>
          <w:sz w:val="28"/>
          <w:szCs w:val="28"/>
          <w:lang w:val="kk-KZ"/>
        </w:rPr>
        <w:t>Төраға, м.ғ.к.</w:t>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color w:val="000000"/>
          <w:sz w:val="28"/>
          <w:szCs w:val="28"/>
          <w:lang w:val="kk-KZ"/>
        </w:rPr>
        <w:tab/>
      </w:r>
      <w:r w:rsidRPr="00FE167C">
        <w:rPr>
          <w:rFonts w:ascii="Times New Roman" w:hAnsi="Times New Roman"/>
          <w:sz w:val="28"/>
          <w:szCs w:val="28"/>
        </w:rPr>
        <w:t>_____________</w:t>
      </w:r>
      <w:proofErr w:type="spellStart"/>
      <w:r w:rsidRPr="00FE167C">
        <w:rPr>
          <w:rFonts w:ascii="Times New Roman" w:hAnsi="Times New Roman"/>
          <w:sz w:val="28"/>
          <w:szCs w:val="28"/>
        </w:rPr>
        <w:t>Баильдинова</w:t>
      </w:r>
      <w:proofErr w:type="spellEnd"/>
      <w:r w:rsidRPr="00FE167C">
        <w:rPr>
          <w:rFonts w:ascii="Times New Roman" w:hAnsi="Times New Roman"/>
          <w:sz w:val="28"/>
          <w:szCs w:val="28"/>
        </w:rPr>
        <w:t xml:space="preserve"> К.Ж</w:t>
      </w:r>
      <w:r w:rsidRPr="00FE167C">
        <w:rPr>
          <w:rFonts w:ascii="Times New Roman" w:hAnsi="Times New Roman"/>
          <w:sz w:val="28"/>
          <w:szCs w:val="28"/>
          <w:lang w:val="kk-KZ"/>
        </w:rPr>
        <w:t>.</w:t>
      </w:r>
    </w:p>
    <w:p w:rsidR="00FE167C" w:rsidRPr="00FE167C" w:rsidRDefault="00FE167C" w:rsidP="00FE167C">
      <w:pPr>
        <w:pStyle w:val="2"/>
        <w:shd w:val="clear" w:color="auto" w:fill="FFFFFF" w:themeFill="background1"/>
        <w:rPr>
          <w:b w:val="0"/>
          <w:bCs/>
          <w:i/>
          <w:iCs/>
          <w:sz w:val="24"/>
          <w:szCs w:val="24"/>
        </w:rPr>
      </w:pPr>
    </w:p>
    <w:p w:rsidR="00864757" w:rsidRPr="00FE167C" w:rsidRDefault="00864757" w:rsidP="001D6708">
      <w:pPr>
        <w:shd w:val="clear" w:color="auto" w:fill="FFFFFF"/>
        <w:spacing w:after="0" w:line="240" w:lineRule="auto"/>
        <w:jc w:val="center"/>
        <w:rPr>
          <w:rFonts w:ascii="Times New Roman" w:hAnsi="Times New Roman"/>
          <w:b/>
          <w:bCs/>
          <w:color w:val="000000"/>
          <w:sz w:val="24"/>
          <w:szCs w:val="24"/>
        </w:rPr>
      </w:pPr>
    </w:p>
    <w:p w:rsidR="00864757" w:rsidRPr="00FE167C"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2953B0" w:rsidRPr="004945E0" w:rsidRDefault="002953B0"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864757" w:rsidRPr="004945E0" w:rsidRDefault="00864757" w:rsidP="001D6708">
      <w:pPr>
        <w:shd w:val="clear" w:color="auto" w:fill="FFFFFF"/>
        <w:spacing w:after="0" w:line="240" w:lineRule="auto"/>
        <w:jc w:val="center"/>
        <w:rPr>
          <w:rFonts w:ascii="Times New Roman" w:hAnsi="Times New Roman"/>
          <w:b/>
          <w:bCs/>
          <w:color w:val="000000"/>
          <w:sz w:val="24"/>
          <w:szCs w:val="24"/>
          <w:lang w:val="kk-KZ"/>
        </w:rPr>
      </w:pPr>
    </w:p>
    <w:p w:rsidR="00385EC3" w:rsidRPr="004945E0" w:rsidRDefault="00CA05B8" w:rsidP="0096446A">
      <w:pPr>
        <w:spacing w:after="0" w:line="240" w:lineRule="auto"/>
        <w:ind w:left="-142"/>
        <w:jc w:val="both"/>
        <w:rPr>
          <w:rFonts w:ascii="Times New Roman" w:hAnsi="Times New Roman"/>
          <w:b/>
          <w:sz w:val="28"/>
          <w:szCs w:val="28"/>
          <w:lang w:val="kk-KZ"/>
        </w:rPr>
      </w:pPr>
      <w:r w:rsidRPr="004945E0">
        <w:rPr>
          <w:rFonts w:ascii="Times New Roman" w:hAnsi="Times New Roman"/>
          <w:b/>
          <w:sz w:val="28"/>
          <w:szCs w:val="28"/>
          <w:lang w:val="kk-KZ"/>
        </w:rPr>
        <w:t xml:space="preserve">КІРІСПЕ </w:t>
      </w:r>
    </w:p>
    <w:p w:rsidR="00FD4CDA" w:rsidRPr="004945E0" w:rsidRDefault="00FD4CDA" w:rsidP="00FD4CDA">
      <w:pPr>
        <w:autoSpaceDE w:val="0"/>
        <w:autoSpaceDN w:val="0"/>
        <w:adjustRightInd w:val="0"/>
        <w:spacing w:after="0" w:line="240" w:lineRule="auto"/>
        <w:ind w:left="-142" w:firstLine="851"/>
        <w:jc w:val="both"/>
        <w:rPr>
          <w:rFonts w:ascii="Times New Roman" w:hAnsi="Times New Roman"/>
          <w:sz w:val="28"/>
          <w:szCs w:val="28"/>
          <w:lang w:val="kk-KZ"/>
        </w:rPr>
      </w:pPr>
      <w:r w:rsidRPr="004945E0">
        <w:rPr>
          <w:rFonts w:ascii="Times New Roman" w:hAnsi="Times New Roman"/>
          <w:sz w:val="28"/>
          <w:szCs w:val="28"/>
          <w:lang w:val="kk-KZ"/>
        </w:rPr>
        <w:t>Денсаулық - адам құқығы және әлеуметтік қамтамасыз ету қоғамның маңызды элементі. Қоғамдық денсаулық сақтау мемлекеттер алдында тұрған міндеттерді шешу үшін қажетті шарт болып табылады.</w:t>
      </w:r>
    </w:p>
    <w:p w:rsidR="00FD4CDA" w:rsidRPr="004945E0" w:rsidRDefault="00FD4CDA" w:rsidP="00FD4CDA">
      <w:pPr>
        <w:autoSpaceDE w:val="0"/>
        <w:autoSpaceDN w:val="0"/>
        <w:adjustRightInd w:val="0"/>
        <w:spacing w:after="0" w:line="240" w:lineRule="auto"/>
        <w:ind w:left="-142" w:firstLine="709"/>
        <w:jc w:val="both"/>
        <w:rPr>
          <w:rFonts w:ascii="Times New Roman" w:eastAsia="NewBaskervilleITC-Regular" w:hAnsi="Times New Roman"/>
          <w:sz w:val="28"/>
          <w:szCs w:val="28"/>
          <w:lang w:val="kk-KZ"/>
        </w:rPr>
      </w:pPr>
      <w:r w:rsidRPr="004945E0">
        <w:rPr>
          <w:rFonts w:ascii="Times New Roman" w:hAnsi="Times New Roman"/>
          <w:sz w:val="28"/>
          <w:szCs w:val="28"/>
          <w:lang w:val="kk-KZ"/>
        </w:rPr>
        <w:t xml:space="preserve">Қоғамдық өмір әлемдік өркениеттің және оқшаулау, мінез-құлық әмбебап жаңа стандарттарын енгізу, мәдениет, жаһандану жағдайындағы XXI ғасырдың ығытына, олар жүрек-қан тамырлары жүйесі ауруларының сырқаттанушылық пен өлім-жітімнің жоғары деңгейде ықпал етеді әдеттен өмір салтын байланысты аурулардың ықтимал, тыныс алу мүшелерінің аурулары, ісіктер; </w:t>
      </w:r>
      <w:r w:rsidRPr="004945E0">
        <w:rPr>
          <w:rStyle w:val="shorttext"/>
          <w:rFonts w:ascii="Times New Roman" w:hAnsi="Times New Roman"/>
          <w:sz w:val="28"/>
          <w:szCs w:val="28"/>
          <w:lang w:val="kk-KZ"/>
        </w:rPr>
        <w:t xml:space="preserve">ЖҚТБ-ның </w:t>
      </w:r>
      <w:r w:rsidRPr="004945E0">
        <w:rPr>
          <w:rFonts w:ascii="Times New Roman" w:hAnsi="Times New Roman"/>
          <w:sz w:val="28"/>
          <w:szCs w:val="28"/>
          <w:lang w:val="kk-KZ"/>
        </w:rPr>
        <w:t>жітім ықпал етеді, қауіпті жастар мінез-құлық, жыныстық жолмен берілетін инфекциялар, жарақат, улану және жазатайым оқиғалар; қоршаған ортаны қорғау мәселелері; әлеуметтік қорғалмаған тұрмыс жағдайы; қол жеткізу және халық алған денсаулық сақтау саласындағы, оның ішінде теңсіздіктер нәтижесінде туындайтын детерминанты және денсаулық нәтижелері теңсіздік; экономикалық дағдарыс; арттыру жаһандану және көші-қон.</w:t>
      </w:r>
    </w:p>
    <w:p w:rsidR="00FD4CDA" w:rsidRPr="004945E0" w:rsidRDefault="00FD4CDA" w:rsidP="00FD4CDA">
      <w:pPr>
        <w:pStyle w:val="13"/>
        <w:ind w:left="-142" w:firstLine="708"/>
        <w:rPr>
          <w:sz w:val="28"/>
          <w:szCs w:val="28"/>
          <w:lang w:val="kk-KZ"/>
        </w:rPr>
      </w:pPr>
      <w:r>
        <w:rPr>
          <w:sz w:val="28"/>
          <w:szCs w:val="28"/>
          <w:lang w:val="kk-KZ"/>
        </w:rPr>
        <w:t>Медицина</w:t>
      </w:r>
      <w:r w:rsidRPr="004945E0">
        <w:rPr>
          <w:sz w:val="28"/>
          <w:szCs w:val="28"/>
          <w:lang w:val="kk-KZ"/>
        </w:rPr>
        <w:t xml:space="preserve"> қазіргі заманғы қауіп-қатерлерге зерттеу және шешім барлық мемлекеттер үшін өзекті мәселе болып табылады. </w:t>
      </w:r>
    </w:p>
    <w:p w:rsidR="00FD4CDA" w:rsidRPr="004945E0" w:rsidRDefault="00FD4CDA" w:rsidP="00FD4CDA">
      <w:pPr>
        <w:pStyle w:val="ad"/>
        <w:spacing w:after="0"/>
        <w:ind w:left="0" w:firstLine="708"/>
        <w:jc w:val="both"/>
        <w:rPr>
          <w:bCs/>
          <w:sz w:val="28"/>
          <w:szCs w:val="28"/>
          <w:lang w:val="kk-KZ"/>
        </w:rPr>
      </w:pPr>
      <w:r w:rsidRPr="004945E0">
        <w:rPr>
          <w:sz w:val="28"/>
          <w:szCs w:val="28"/>
          <w:lang w:val="kk-KZ"/>
        </w:rPr>
        <w:t xml:space="preserve">Теориялық және тәжірибелік денсаулық сақтау саласында магистранттарды  даярлау, сондай-ақ мынадай пәндерді меңгеру және тәжірибелік мәселелерді шешуде, оларды қолдана білуді дәрежесін деңгейін анықтау үшін қорытынды мемлекеттік кешенді емтиханның негізгі  мақсаты болып табылады </w:t>
      </w:r>
    </w:p>
    <w:p w:rsidR="00EC5C78" w:rsidRPr="004945E0" w:rsidRDefault="00AA603B" w:rsidP="00FC3A5B">
      <w:pPr>
        <w:spacing w:after="0" w:line="240" w:lineRule="auto"/>
        <w:ind w:left="-142" w:firstLine="708"/>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 xml:space="preserve">Магистранттардың </w:t>
      </w:r>
      <w:r w:rsidR="00FC3A5B">
        <w:rPr>
          <w:rFonts w:ascii="Times New Roman" w:hAnsi="Times New Roman"/>
          <w:sz w:val="28"/>
          <w:szCs w:val="28"/>
          <w:shd w:val="clear" w:color="auto" w:fill="FFFFFF"/>
          <w:lang w:val="kk-KZ"/>
        </w:rPr>
        <w:t>6М110100 –М</w:t>
      </w:r>
      <w:r w:rsidR="00B1599E" w:rsidRPr="00B1599E">
        <w:rPr>
          <w:rFonts w:ascii="Times New Roman" w:hAnsi="Times New Roman"/>
          <w:sz w:val="28"/>
          <w:szCs w:val="28"/>
          <w:shd w:val="clear" w:color="auto" w:fill="FFFFFF"/>
          <w:lang w:val="kk-KZ"/>
        </w:rPr>
        <w:t xml:space="preserve">едицина </w:t>
      </w:r>
      <w:r w:rsidR="00B1599E">
        <w:rPr>
          <w:rFonts w:ascii="Times New Roman" w:hAnsi="Times New Roman"/>
          <w:sz w:val="28"/>
          <w:szCs w:val="28"/>
          <w:shd w:val="clear" w:color="auto" w:fill="FFFFFF"/>
          <w:lang w:val="kk-KZ"/>
        </w:rPr>
        <w:t>мамандығы</w:t>
      </w:r>
      <w:r w:rsidRPr="004945E0">
        <w:rPr>
          <w:rFonts w:ascii="Times New Roman" w:hAnsi="Times New Roman"/>
          <w:sz w:val="28"/>
          <w:szCs w:val="28"/>
          <w:shd w:val="clear" w:color="auto" w:fill="FFFFFF"/>
          <w:lang w:val="kk-KZ"/>
        </w:rPr>
        <w:t xml:space="preserve"> бойынша қорытынды мемлекеттік аттестациялық бағдарламасы келесі пәндерден тұрады</w:t>
      </w:r>
      <w:r w:rsidR="00EC5C78" w:rsidRPr="004945E0">
        <w:rPr>
          <w:rFonts w:ascii="Times New Roman" w:hAnsi="Times New Roman"/>
          <w:sz w:val="28"/>
          <w:szCs w:val="28"/>
          <w:shd w:val="clear" w:color="auto" w:fill="FFFFFF"/>
          <w:lang w:val="kk-KZ"/>
        </w:rPr>
        <w:t>:</w:t>
      </w:r>
    </w:p>
    <w:p w:rsidR="00EC5C78" w:rsidRPr="004945E0" w:rsidRDefault="00220E45" w:rsidP="00FC3A5B">
      <w:pPr>
        <w:spacing w:after="0" w:line="240" w:lineRule="auto"/>
        <w:ind w:left="-142"/>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  </w:t>
      </w:r>
      <w:r w:rsidR="00EC5C78" w:rsidRPr="004945E0">
        <w:rPr>
          <w:rFonts w:ascii="Times New Roman" w:hAnsi="Times New Roman"/>
          <w:sz w:val="28"/>
          <w:szCs w:val="28"/>
          <w:shd w:val="clear" w:color="auto" w:fill="FFFFFF"/>
          <w:lang w:val="kk-KZ"/>
        </w:rPr>
        <w:t xml:space="preserve">- </w:t>
      </w:r>
      <w:r>
        <w:rPr>
          <w:rFonts w:ascii="Times New Roman" w:hAnsi="Times New Roman"/>
          <w:sz w:val="28"/>
          <w:szCs w:val="28"/>
          <w:lang w:val="kk-KZ"/>
        </w:rPr>
        <w:t xml:space="preserve">биостатистика </w:t>
      </w:r>
      <w:r>
        <w:rPr>
          <w:rFonts w:ascii="Times New Roman" w:hAnsi="Times New Roman"/>
          <w:sz w:val="28"/>
          <w:szCs w:val="28"/>
          <w:shd w:val="clear" w:color="auto" w:fill="FFFFFF"/>
          <w:lang w:val="kk-KZ"/>
        </w:rPr>
        <w:t>негіздері;</w:t>
      </w:r>
    </w:p>
    <w:p w:rsidR="003A6DE0" w:rsidRDefault="00EC5C78" w:rsidP="00FC3A5B">
      <w:pPr>
        <w:spacing w:after="0" w:line="240" w:lineRule="auto"/>
        <w:jc w:val="both"/>
        <w:rPr>
          <w:rFonts w:ascii="Times New Roman" w:hAnsi="Times New Roman"/>
          <w:sz w:val="28"/>
          <w:szCs w:val="28"/>
          <w:shd w:val="clear" w:color="auto" w:fill="FFFFFF"/>
          <w:lang w:val="kk-KZ"/>
        </w:rPr>
      </w:pPr>
      <w:r w:rsidRPr="004945E0">
        <w:rPr>
          <w:rFonts w:ascii="Times New Roman" w:hAnsi="Times New Roman"/>
          <w:sz w:val="28"/>
          <w:szCs w:val="28"/>
          <w:shd w:val="clear" w:color="auto" w:fill="FFFFFF"/>
          <w:lang w:val="kk-KZ"/>
        </w:rPr>
        <w:t>-</w:t>
      </w:r>
      <w:r w:rsidR="00220E45" w:rsidRPr="00220E45">
        <w:rPr>
          <w:rFonts w:ascii="Times New Roman" w:hAnsi="Times New Roman"/>
          <w:sz w:val="28"/>
          <w:szCs w:val="28"/>
          <w:lang w:val="kk-KZ"/>
        </w:rPr>
        <w:t xml:space="preserve"> </w:t>
      </w:r>
      <w:r w:rsidR="00220E45" w:rsidRPr="00F47E0A">
        <w:rPr>
          <w:rFonts w:ascii="Times New Roman" w:hAnsi="Times New Roman"/>
          <w:sz w:val="28"/>
          <w:szCs w:val="28"/>
          <w:lang w:val="kk-KZ"/>
        </w:rPr>
        <w:t>қоғамдық денсаулық сақтаудағы ғылыми зерттеулердің әдіснамалық негіздері</w:t>
      </w:r>
    </w:p>
    <w:p w:rsidR="00220E45" w:rsidRDefault="007C5710" w:rsidP="00FC3A5B">
      <w:pPr>
        <w:spacing w:after="0" w:line="240" w:lineRule="auto"/>
        <w:jc w:val="both"/>
        <w:rPr>
          <w:rFonts w:ascii="Times New Roman" w:hAnsi="Times New Roman"/>
          <w:sz w:val="28"/>
          <w:szCs w:val="28"/>
          <w:lang w:val="kk-KZ"/>
        </w:rPr>
      </w:pPr>
      <w:r w:rsidRPr="00F47E0A">
        <w:rPr>
          <w:rFonts w:ascii="Times New Roman" w:hAnsi="Times New Roman"/>
          <w:sz w:val="28"/>
          <w:szCs w:val="28"/>
          <w:lang w:val="kk-KZ"/>
        </w:rPr>
        <w:t>-</w:t>
      </w:r>
      <w:r w:rsidR="00220E45" w:rsidRPr="00220E45">
        <w:rPr>
          <w:rFonts w:ascii="Times New Roman" w:hAnsi="Times New Roman"/>
          <w:b/>
          <w:sz w:val="28"/>
          <w:szCs w:val="28"/>
          <w:lang w:val="kk-KZ"/>
        </w:rPr>
        <w:t xml:space="preserve"> </w:t>
      </w:r>
      <w:r w:rsidR="00220E45" w:rsidRPr="00220E45">
        <w:rPr>
          <w:rFonts w:ascii="Times New Roman" w:hAnsi="Times New Roman"/>
          <w:sz w:val="28"/>
          <w:szCs w:val="28"/>
          <w:lang w:val="kk-KZ"/>
        </w:rPr>
        <w:t>клиникалық эпидемиология  және дәлелді медицина</w:t>
      </w:r>
    </w:p>
    <w:p w:rsidR="00AB3804" w:rsidRPr="004945E0" w:rsidRDefault="00D7728F" w:rsidP="00FC3A5B">
      <w:pPr>
        <w:spacing w:after="0" w:line="240" w:lineRule="auto"/>
        <w:jc w:val="both"/>
        <w:rPr>
          <w:rFonts w:ascii="Times New Roman" w:hAnsi="Times New Roman"/>
          <w:sz w:val="28"/>
          <w:szCs w:val="28"/>
          <w:lang w:val="kk-KZ"/>
        </w:rPr>
      </w:pPr>
      <w:r w:rsidRPr="004945E0">
        <w:rPr>
          <w:rFonts w:ascii="Times New Roman" w:hAnsi="Times New Roman"/>
          <w:sz w:val="28"/>
          <w:szCs w:val="28"/>
          <w:lang w:val="kk-KZ"/>
        </w:rPr>
        <w:t>Біліктіліктіктің талаптарына сәйкес жоғарыдағы пәндер бойынша магистранттар төмендегілерді білу керек</w:t>
      </w:r>
      <w:r w:rsidR="00AB3804" w:rsidRPr="004945E0">
        <w:rPr>
          <w:rFonts w:ascii="Times New Roman" w:hAnsi="Times New Roman"/>
          <w:sz w:val="28"/>
          <w:szCs w:val="28"/>
          <w:lang w:val="kk-KZ"/>
        </w:rPr>
        <w:t>:</w:t>
      </w:r>
    </w:p>
    <w:p w:rsidR="00503E1A" w:rsidRPr="004945E0" w:rsidRDefault="007C5710" w:rsidP="00FC3A5B">
      <w:pPr>
        <w:pStyle w:val="af4"/>
        <w:ind w:left="-142"/>
        <w:jc w:val="both"/>
        <w:rPr>
          <w:sz w:val="28"/>
          <w:szCs w:val="28"/>
          <w:lang w:val="kk-KZ"/>
        </w:rPr>
      </w:pPr>
      <w:r w:rsidRPr="004945E0">
        <w:rPr>
          <w:sz w:val="28"/>
          <w:szCs w:val="28"/>
          <w:lang w:val="kk-KZ"/>
        </w:rPr>
        <w:t>-</w:t>
      </w:r>
      <w:r w:rsidR="00D7728F" w:rsidRPr="004945E0">
        <w:rPr>
          <w:sz w:val="28"/>
          <w:szCs w:val="28"/>
          <w:lang w:val="kk-KZ"/>
        </w:rPr>
        <w:t>қазіргі заманғы денсаулық сақтау негізгі теориясы мен практикасы;</w:t>
      </w:r>
    </w:p>
    <w:p w:rsidR="00A11F63" w:rsidRDefault="007C5710" w:rsidP="00FC3A5B">
      <w:pPr>
        <w:pStyle w:val="af4"/>
        <w:ind w:left="-142"/>
        <w:jc w:val="both"/>
        <w:rPr>
          <w:sz w:val="28"/>
          <w:szCs w:val="28"/>
          <w:lang w:val="kk-KZ"/>
        </w:rPr>
      </w:pPr>
      <w:r w:rsidRPr="004945E0">
        <w:rPr>
          <w:sz w:val="28"/>
          <w:szCs w:val="28"/>
          <w:lang w:val="kk-KZ"/>
        </w:rPr>
        <w:t>-</w:t>
      </w:r>
      <w:r w:rsidR="00D7728F" w:rsidRPr="004945E0">
        <w:rPr>
          <w:sz w:val="28"/>
          <w:szCs w:val="28"/>
          <w:lang w:val="kk-KZ"/>
        </w:rPr>
        <w:t>денсаулық сақтауды дамытудың негізгі жетістіктері мен тенденциялары;</w:t>
      </w:r>
    </w:p>
    <w:p w:rsidR="00D7728F" w:rsidRPr="004945E0" w:rsidRDefault="007C5710" w:rsidP="00FC3A5B">
      <w:pPr>
        <w:pStyle w:val="af4"/>
        <w:ind w:left="-142"/>
        <w:jc w:val="both"/>
        <w:rPr>
          <w:color w:val="000000"/>
          <w:sz w:val="28"/>
          <w:szCs w:val="28"/>
          <w:lang w:val="kk-KZ"/>
        </w:rPr>
      </w:pPr>
      <w:r w:rsidRPr="004945E0">
        <w:rPr>
          <w:sz w:val="28"/>
          <w:szCs w:val="28"/>
          <w:lang w:val="kk-KZ"/>
        </w:rPr>
        <w:t>-</w:t>
      </w:r>
      <w:r w:rsidR="00D7728F" w:rsidRPr="004945E0">
        <w:rPr>
          <w:sz w:val="28"/>
          <w:szCs w:val="28"/>
          <w:lang w:val="kk-KZ"/>
        </w:rPr>
        <w:t>қоғамдық денсаулық қорғау мәселелері бойынша заңнама, денсаулық сақтау мамандары құқықтық негізі;</w:t>
      </w:r>
    </w:p>
    <w:p w:rsidR="00503E1A" w:rsidRPr="004945E0" w:rsidRDefault="007C5710" w:rsidP="009C4D43">
      <w:pPr>
        <w:pStyle w:val="af4"/>
        <w:ind w:left="-142"/>
        <w:jc w:val="both"/>
        <w:rPr>
          <w:sz w:val="28"/>
          <w:szCs w:val="28"/>
          <w:lang w:val="kk-KZ"/>
        </w:rPr>
      </w:pPr>
      <w:r w:rsidRPr="004945E0">
        <w:rPr>
          <w:sz w:val="28"/>
          <w:szCs w:val="28"/>
          <w:lang w:val="kk-KZ"/>
        </w:rPr>
        <w:t>-</w:t>
      </w:r>
      <w:r w:rsidR="00D7728F" w:rsidRPr="004945E0">
        <w:rPr>
          <w:sz w:val="28"/>
          <w:szCs w:val="28"/>
          <w:lang w:val="kk-KZ"/>
        </w:rPr>
        <w:t>медициналық және санитарлық-эпидемиологиялық ұйымдардың ұйымдастырушылық-экономикалық аспектілері;</w:t>
      </w:r>
    </w:p>
    <w:p w:rsidR="00503E1A" w:rsidRPr="004945E0" w:rsidRDefault="00D7728F" w:rsidP="009C4D43">
      <w:pPr>
        <w:pStyle w:val="af4"/>
        <w:ind w:left="-142"/>
        <w:jc w:val="both"/>
        <w:rPr>
          <w:sz w:val="28"/>
          <w:szCs w:val="28"/>
          <w:lang w:val="kk-KZ"/>
        </w:rPr>
      </w:pPr>
      <w:r w:rsidRPr="004945E0">
        <w:rPr>
          <w:sz w:val="28"/>
          <w:szCs w:val="28"/>
          <w:lang w:val="kk-KZ"/>
        </w:rPr>
        <w:t>- қоғамдық денсаулық сақтау маркетинг және менеджмент әдістемесі;</w:t>
      </w:r>
    </w:p>
    <w:p w:rsidR="00D7728F" w:rsidRPr="004945E0" w:rsidRDefault="00D7728F" w:rsidP="009C4D43">
      <w:pPr>
        <w:pStyle w:val="af4"/>
        <w:ind w:left="-142"/>
        <w:jc w:val="both"/>
        <w:rPr>
          <w:color w:val="000000"/>
          <w:sz w:val="28"/>
          <w:szCs w:val="28"/>
          <w:lang w:val="kk-KZ"/>
        </w:rPr>
      </w:pPr>
      <w:r w:rsidRPr="004945E0">
        <w:rPr>
          <w:sz w:val="28"/>
          <w:szCs w:val="28"/>
          <w:lang w:val="kk-KZ"/>
        </w:rPr>
        <w:t>- демографиялық көрсеткіштердің және денсаулық көрсеткіштерін есептеу және бағалау әдісі;</w:t>
      </w:r>
    </w:p>
    <w:p w:rsidR="00503E1A" w:rsidRPr="004945E0" w:rsidRDefault="00D7728F" w:rsidP="009C4D43">
      <w:pPr>
        <w:pStyle w:val="af4"/>
        <w:ind w:left="-142"/>
        <w:jc w:val="both"/>
        <w:rPr>
          <w:sz w:val="28"/>
          <w:szCs w:val="28"/>
          <w:lang w:val="kk-KZ"/>
        </w:rPr>
      </w:pPr>
      <w:r w:rsidRPr="004945E0">
        <w:rPr>
          <w:sz w:val="28"/>
          <w:szCs w:val="28"/>
          <w:lang w:val="kk-KZ"/>
        </w:rPr>
        <w:t>- профилактикалық және эпидемияға қарсы іс-шаралар ұйымдастыру және жүзеге асыру ережесі;</w:t>
      </w:r>
    </w:p>
    <w:p w:rsidR="00AB3804" w:rsidRPr="004945E0" w:rsidRDefault="00D7728F" w:rsidP="009C4D43">
      <w:pPr>
        <w:pStyle w:val="af4"/>
        <w:ind w:left="-142"/>
        <w:jc w:val="both"/>
        <w:rPr>
          <w:color w:val="000000"/>
          <w:sz w:val="28"/>
          <w:szCs w:val="28"/>
          <w:lang w:val="kk-KZ"/>
        </w:rPr>
      </w:pPr>
      <w:r w:rsidRPr="004945E0">
        <w:rPr>
          <w:sz w:val="28"/>
          <w:szCs w:val="28"/>
          <w:lang w:val="kk-KZ"/>
        </w:rPr>
        <w:lastRenderedPageBreak/>
        <w:t>- денсаулық сақтау жүйесінің сандық және сапалық талдау әдістері.</w:t>
      </w:r>
    </w:p>
    <w:p w:rsidR="00AB3804" w:rsidRPr="00FC3A5B" w:rsidRDefault="00503E1A" w:rsidP="00503E1A">
      <w:pPr>
        <w:pStyle w:val="21"/>
        <w:keepNext w:val="0"/>
        <w:tabs>
          <w:tab w:val="num" w:pos="0"/>
        </w:tabs>
        <w:autoSpaceDE/>
        <w:autoSpaceDN/>
        <w:rPr>
          <w:b/>
          <w:color w:val="000000"/>
          <w:lang w:val="kk-KZ"/>
        </w:rPr>
      </w:pPr>
      <w:r w:rsidRPr="004945E0">
        <w:rPr>
          <w:color w:val="000000"/>
          <w:lang w:val="kk-KZ"/>
        </w:rPr>
        <w:tab/>
      </w:r>
      <w:r w:rsidR="00D7728F" w:rsidRPr="00FC3A5B">
        <w:rPr>
          <w:b/>
          <w:color w:val="000000"/>
          <w:lang w:val="kk-KZ"/>
        </w:rPr>
        <w:t>Білу керек</w:t>
      </w:r>
      <w:r w:rsidR="00AB3804" w:rsidRPr="00FC3A5B">
        <w:rPr>
          <w:b/>
          <w:color w:val="000000"/>
          <w:lang w:val="kk-KZ"/>
        </w:rPr>
        <w:t xml:space="preserve">: </w:t>
      </w:r>
    </w:p>
    <w:p w:rsidR="00503E1A" w:rsidRPr="004945E0" w:rsidRDefault="00503E1A"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xml:space="preserve">- </w:t>
      </w:r>
      <w:r w:rsidR="00D7728F" w:rsidRPr="004945E0">
        <w:rPr>
          <w:rFonts w:ascii="Times New Roman" w:hAnsi="Times New Roman"/>
          <w:sz w:val="28"/>
          <w:szCs w:val="28"/>
          <w:lang w:val="kk-KZ"/>
        </w:rPr>
        <w:t>процестерді талдау, өркениетті, мәдени және ақпараттық тәсілдерді қағидаттарына негізделген, ғылым</w:t>
      </w:r>
      <w:r w:rsidR="007C5710" w:rsidRPr="004945E0">
        <w:rPr>
          <w:rFonts w:ascii="Times New Roman" w:hAnsi="Times New Roman"/>
          <w:sz w:val="28"/>
          <w:szCs w:val="28"/>
          <w:lang w:val="kk-KZ"/>
        </w:rPr>
        <w:t>и-зерттеу мәселелерді  шешу;</w:t>
      </w:r>
    </w:p>
    <w:p w:rsidR="00503E1A" w:rsidRPr="004945E0" w:rsidRDefault="007C5710"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к</w:t>
      </w:r>
      <w:r w:rsidR="00D7728F" w:rsidRPr="004945E0">
        <w:rPr>
          <w:rFonts w:ascii="Times New Roman" w:hAnsi="Times New Roman"/>
          <w:sz w:val="28"/>
          <w:szCs w:val="28"/>
          <w:lang w:val="kk-KZ"/>
        </w:rPr>
        <w:t xml:space="preserve">әсіптік қызмет саласында кешенді көп салалы, </w:t>
      </w:r>
      <w:r w:rsidRPr="004945E0">
        <w:rPr>
          <w:rFonts w:ascii="Times New Roman" w:hAnsi="Times New Roman"/>
          <w:sz w:val="28"/>
          <w:szCs w:val="28"/>
          <w:lang w:val="kk-KZ"/>
        </w:rPr>
        <w:t>салааралық мәселелерді шешу;</w:t>
      </w:r>
    </w:p>
    <w:p w:rsidR="00D7728F" w:rsidRPr="004945E0" w:rsidRDefault="007C5710" w:rsidP="009C4D43">
      <w:pPr>
        <w:pStyle w:val="a7"/>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ұ</w:t>
      </w:r>
      <w:r w:rsidR="00D7728F" w:rsidRPr="004945E0">
        <w:rPr>
          <w:rFonts w:ascii="Times New Roman" w:hAnsi="Times New Roman"/>
          <w:sz w:val="28"/>
          <w:szCs w:val="28"/>
          <w:lang w:val="kk-KZ"/>
        </w:rPr>
        <w:t>зақ мерзімді болжау, денсаулық сақтау саласындағы өзгерістер мен болашағын бағалау үшін әдіснамасы идеологиясын пайдаланыңыз;</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б</w:t>
      </w:r>
      <w:r w:rsidR="00D7728F" w:rsidRPr="004945E0">
        <w:rPr>
          <w:rFonts w:ascii="Times New Roman" w:hAnsi="Times New Roman"/>
          <w:sz w:val="28"/>
          <w:szCs w:val="28"/>
          <w:lang w:val="kk-KZ"/>
        </w:rPr>
        <w:t>ір топ  ретінде жұмыс жасап , кәсіби әлеуетін тәуелсіз шешімдер қабылдау керек</w:t>
      </w:r>
      <w:r w:rsidRPr="004945E0">
        <w:rPr>
          <w:rFonts w:ascii="Times New Roman" w:hAnsi="Times New Roman"/>
          <w:sz w:val="28"/>
          <w:szCs w:val="28"/>
          <w:lang w:val="kk-KZ"/>
        </w:rPr>
        <w:t>;</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о</w:t>
      </w:r>
      <w:r w:rsidR="00D7728F" w:rsidRPr="004945E0">
        <w:rPr>
          <w:rFonts w:ascii="Times New Roman" w:hAnsi="Times New Roman"/>
          <w:sz w:val="28"/>
          <w:szCs w:val="28"/>
          <w:lang w:val="kk-KZ"/>
        </w:rPr>
        <w:t>лардың кәсіби қызметінің нәтижелерін болжауға; бақылау жұмыс процесі және объективті нәтижелерді бағалау;</w:t>
      </w:r>
    </w:p>
    <w:p w:rsidR="00503E1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о</w:t>
      </w:r>
      <w:r w:rsidR="00D7728F" w:rsidRPr="004945E0">
        <w:rPr>
          <w:rFonts w:ascii="Times New Roman" w:hAnsi="Times New Roman"/>
          <w:sz w:val="28"/>
          <w:szCs w:val="28"/>
          <w:lang w:val="kk-KZ"/>
        </w:rPr>
        <w:t>лардың одан әрі қарай  кәсіби  дамуы үшін жобалау</w:t>
      </w:r>
      <w:r w:rsidR="008D4A2A" w:rsidRPr="004945E0">
        <w:rPr>
          <w:rFonts w:ascii="Times New Roman" w:hAnsi="Times New Roman"/>
          <w:sz w:val="28"/>
          <w:szCs w:val="28"/>
          <w:lang w:val="kk-KZ"/>
        </w:rPr>
        <w:t xml:space="preserve"> жұмыстарын жасау</w:t>
      </w:r>
      <w:r w:rsidRPr="004945E0">
        <w:rPr>
          <w:rFonts w:ascii="Times New Roman" w:hAnsi="Times New Roman"/>
          <w:sz w:val="28"/>
          <w:szCs w:val="28"/>
          <w:lang w:val="kk-KZ"/>
        </w:rPr>
        <w:t xml:space="preserve"> ;</w:t>
      </w:r>
    </w:p>
    <w:p w:rsidR="008D4A2A" w:rsidRPr="004945E0" w:rsidRDefault="007C5710"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б</w:t>
      </w:r>
      <w:r w:rsidR="00D7728F" w:rsidRPr="004945E0">
        <w:rPr>
          <w:rFonts w:ascii="Times New Roman" w:hAnsi="Times New Roman"/>
          <w:sz w:val="28"/>
          <w:szCs w:val="28"/>
          <w:lang w:val="kk-KZ"/>
        </w:rPr>
        <w:t>ілімді біріктіру және дұрыс және логикалық байланысты ауызша және жазбаша нысанда оларды білдіруге</w:t>
      </w:r>
      <w:r w:rsidR="008D4A2A" w:rsidRPr="004945E0">
        <w:rPr>
          <w:rFonts w:ascii="Times New Roman" w:hAnsi="Times New Roman"/>
          <w:sz w:val="28"/>
          <w:szCs w:val="28"/>
          <w:lang w:val="kk-KZ"/>
        </w:rPr>
        <w:t xml:space="preserve"> жол ашады</w:t>
      </w:r>
      <w:r w:rsidR="00D7728F" w:rsidRPr="004945E0">
        <w:rPr>
          <w:rFonts w:ascii="Times New Roman" w:hAnsi="Times New Roman"/>
          <w:sz w:val="28"/>
          <w:szCs w:val="28"/>
          <w:lang w:val="kk-KZ"/>
        </w:rPr>
        <w:t>.</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bCs/>
          <w:color w:val="000000"/>
          <w:sz w:val="28"/>
          <w:szCs w:val="28"/>
          <w:lang w:val="kk-KZ"/>
        </w:rPr>
        <w:t>Дағдылар</w:t>
      </w:r>
      <w:r w:rsidR="00AB3804" w:rsidRPr="004945E0">
        <w:rPr>
          <w:rFonts w:ascii="Times New Roman" w:hAnsi="Times New Roman"/>
          <w:bCs/>
          <w:color w:val="000000"/>
          <w:sz w:val="28"/>
          <w:szCs w:val="28"/>
          <w:lang w:val="kk-KZ"/>
        </w:rPr>
        <w:t xml:space="preserve">: </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логикалық және сыни ойлау, нанымдар мен дұрыс және логикалық тіркеу ауызша және жазбаша шешімдер, дәлелдер;</w:t>
      </w:r>
    </w:p>
    <w:p w:rsidR="00CA05B8"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ақпараттық және білім беру технологияларын, ақпараттық іздеу және шығармашылық шешімдер негізінде олардың кәсіби құзыреттілігін байытады, өз білімдерін кеңейту;</w:t>
      </w:r>
    </w:p>
    <w:p w:rsidR="008D4A2A" w:rsidRPr="004945E0" w:rsidRDefault="008D4A2A" w:rsidP="009C4D43">
      <w:pPr>
        <w:spacing w:after="0" w:line="240" w:lineRule="auto"/>
        <w:ind w:left="-142"/>
        <w:jc w:val="both"/>
        <w:rPr>
          <w:rFonts w:ascii="Times New Roman" w:hAnsi="Times New Roman"/>
          <w:sz w:val="28"/>
          <w:szCs w:val="28"/>
          <w:lang w:val="kk-KZ"/>
        </w:rPr>
      </w:pPr>
      <w:r w:rsidRPr="004945E0">
        <w:rPr>
          <w:rFonts w:ascii="Times New Roman" w:hAnsi="Times New Roman"/>
          <w:sz w:val="28"/>
          <w:szCs w:val="28"/>
          <w:lang w:val="kk-KZ"/>
        </w:rPr>
        <w:t>- мақсаттар орнату және кәсіби функцияларын іске асыруға байланысты міндеттерді қалыптастыру;</w:t>
      </w:r>
    </w:p>
    <w:p w:rsidR="0096446A" w:rsidRPr="004945E0" w:rsidRDefault="008D4A2A" w:rsidP="009C4D43">
      <w:pPr>
        <w:pStyle w:val="13"/>
        <w:ind w:left="-142"/>
        <w:rPr>
          <w:sz w:val="28"/>
          <w:szCs w:val="28"/>
          <w:lang w:val="kk-KZ"/>
        </w:rPr>
      </w:pPr>
      <w:r w:rsidRPr="004945E0">
        <w:rPr>
          <w:sz w:val="28"/>
          <w:szCs w:val="28"/>
          <w:lang w:val="kk-KZ"/>
        </w:rPr>
        <w:t>-кәсіби қазіргі заманғы ақпараттық технологиялар қызметінің және дәлелді медицина қағидаттарды пайдаланы</w:t>
      </w:r>
      <w:r w:rsidR="0096446A" w:rsidRPr="004945E0">
        <w:rPr>
          <w:sz w:val="28"/>
          <w:szCs w:val="28"/>
          <w:lang w:val="kk-KZ"/>
        </w:rPr>
        <w:t>ңыз;</w:t>
      </w:r>
    </w:p>
    <w:p w:rsidR="008D4A2A" w:rsidRPr="004945E0" w:rsidRDefault="008D4A2A" w:rsidP="009C4D43">
      <w:pPr>
        <w:pStyle w:val="13"/>
        <w:ind w:left="-142"/>
        <w:rPr>
          <w:color w:val="000000"/>
          <w:sz w:val="28"/>
          <w:szCs w:val="28"/>
          <w:highlight w:val="yellow"/>
          <w:lang w:val="kk-KZ"/>
        </w:rPr>
      </w:pPr>
      <w:r w:rsidRPr="004945E0">
        <w:rPr>
          <w:sz w:val="28"/>
          <w:szCs w:val="28"/>
          <w:lang w:val="kk-KZ"/>
        </w:rPr>
        <w:t>- кәсіби функцияларын тәуелсіз, шығармашылық өнімділігі, өзіне және өз еңбегінің нәтижелерін объективті бағалау.</w:t>
      </w:r>
    </w:p>
    <w:p w:rsidR="00AB3804" w:rsidRPr="004945E0" w:rsidRDefault="00AB3804" w:rsidP="009C4D43">
      <w:pPr>
        <w:spacing w:after="0" w:line="240" w:lineRule="auto"/>
        <w:ind w:left="-142"/>
        <w:jc w:val="both"/>
        <w:rPr>
          <w:rFonts w:ascii="Times New Roman" w:hAnsi="Times New Roman"/>
          <w:color w:val="000000"/>
          <w:sz w:val="28"/>
          <w:szCs w:val="28"/>
          <w:lang w:val="kk-KZ"/>
        </w:rPr>
      </w:pPr>
    </w:p>
    <w:p w:rsidR="00F47E0A" w:rsidRPr="00D65129" w:rsidRDefault="00F47E0A" w:rsidP="00F47E0A">
      <w:pPr>
        <w:autoSpaceDE w:val="0"/>
        <w:autoSpaceDN w:val="0"/>
        <w:adjustRightInd w:val="0"/>
        <w:spacing w:after="0" w:line="240" w:lineRule="auto"/>
        <w:jc w:val="center"/>
        <w:rPr>
          <w:rFonts w:ascii="Times New Roman" w:hAnsi="Times New Roman"/>
          <w:b/>
          <w:color w:val="000000"/>
          <w:sz w:val="28"/>
          <w:szCs w:val="28"/>
          <w:lang w:val="kk-KZ"/>
        </w:rPr>
      </w:pPr>
      <w:r w:rsidRPr="00D65129">
        <w:rPr>
          <w:rFonts w:ascii="Times New Roman" w:hAnsi="Times New Roman"/>
          <w:b/>
          <w:color w:val="000000"/>
          <w:sz w:val="28"/>
          <w:szCs w:val="28"/>
          <w:lang w:val="kk-KZ"/>
        </w:rPr>
        <w:t>Биостатист</w:t>
      </w:r>
      <w:r w:rsidR="00AD61E8">
        <w:rPr>
          <w:rFonts w:ascii="Times New Roman" w:hAnsi="Times New Roman"/>
          <w:b/>
          <w:color w:val="000000"/>
          <w:sz w:val="28"/>
          <w:szCs w:val="28"/>
          <w:lang w:val="kk-KZ"/>
        </w:rPr>
        <w:t>и</w:t>
      </w:r>
      <w:r w:rsidRPr="00D65129">
        <w:rPr>
          <w:rFonts w:ascii="Times New Roman" w:hAnsi="Times New Roman"/>
          <w:b/>
          <w:color w:val="000000"/>
          <w:sz w:val="28"/>
          <w:szCs w:val="28"/>
          <w:lang w:val="kk-KZ"/>
        </w:rPr>
        <w:t xml:space="preserve">ка </w:t>
      </w:r>
    </w:p>
    <w:p w:rsidR="00F47E0A" w:rsidRPr="00D65129" w:rsidRDefault="00F47E0A" w:rsidP="00F47E0A">
      <w:pPr>
        <w:tabs>
          <w:tab w:val="left" w:pos="142"/>
          <w:tab w:val="left" w:pos="284"/>
          <w:tab w:val="left" w:pos="709"/>
        </w:tabs>
        <w:spacing w:after="0" w:line="240" w:lineRule="auto"/>
        <w:ind w:left="-426"/>
        <w:jc w:val="both"/>
        <w:rPr>
          <w:rFonts w:ascii="Times New Roman" w:hAnsi="Times New Roman"/>
          <w:color w:val="000000"/>
          <w:sz w:val="28"/>
          <w:szCs w:val="28"/>
          <w:lang w:val="kk-KZ" w:eastAsia="en-US"/>
        </w:rPr>
      </w:pPr>
      <w:r w:rsidRPr="00D65129">
        <w:rPr>
          <w:rFonts w:ascii="Times New Roman" w:hAnsi="Times New Roman"/>
          <w:color w:val="000000"/>
          <w:sz w:val="28"/>
          <w:szCs w:val="28"/>
          <w:lang w:val="kk-KZ" w:eastAsia="en-US"/>
        </w:rPr>
        <w:tab/>
        <w:t>Биостатистикаға кіріспе. Орта шамалар және вариация көрсеткіштері. Айырмашылықтардың сенімділік коэфицентын бағалау. Динамикалық қатарлар. Кестелік және графикалық материалдар. Регрессивті анализ. Дисперсиялық анализ. Параметриялық емес критерилер. Стандарттау әдісі, маңызы және оны қолдану.Корреляциялық анализ. Статисткалық зерттеуде графикалық суреттер. Статистикалық материалдарды өңдеуде компьютерлік технологияларды қолдану.</w:t>
      </w:r>
    </w:p>
    <w:p w:rsidR="00F47E0A" w:rsidRPr="00D65129" w:rsidRDefault="00F47E0A" w:rsidP="00F47E0A">
      <w:pPr>
        <w:tabs>
          <w:tab w:val="left" w:pos="709"/>
        </w:tabs>
        <w:spacing w:after="0" w:line="240" w:lineRule="auto"/>
        <w:ind w:left="-426"/>
        <w:jc w:val="both"/>
        <w:rPr>
          <w:rFonts w:ascii="Times New Roman" w:hAnsi="Times New Roman"/>
          <w:color w:val="000000"/>
          <w:sz w:val="28"/>
          <w:szCs w:val="28"/>
          <w:lang w:val="kk-KZ" w:eastAsia="en-US"/>
        </w:rPr>
      </w:pPr>
      <w:r w:rsidRPr="00D65129">
        <w:rPr>
          <w:rFonts w:ascii="Times New Roman" w:hAnsi="Times New Roman"/>
          <w:color w:val="000000"/>
          <w:sz w:val="28"/>
          <w:szCs w:val="28"/>
          <w:lang w:val="kk-KZ" w:eastAsia="en-US"/>
        </w:rPr>
        <w:t>Медико-биологиялық тәжірибелерде өлшеу шкалаларын қолдану.Агрегатталған бағалау. Комплекстік бағалау. Денсаулық сақтау саласындағығылыми зерттеу жұмыстарында қолданылған статисткалық әдістер анализы. Халық денсаулығының статисткасы. Денсаулық сақтау жүйесінің статистиксы.Медико-биологиялық зерттеулер статистикасы.</w:t>
      </w:r>
    </w:p>
    <w:p w:rsidR="00797B41" w:rsidRDefault="00797B41" w:rsidP="00797B41">
      <w:pPr>
        <w:rPr>
          <w:rFonts w:ascii="Times New Roman" w:hAnsi="Times New Roman"/>
          <w:b/>
          <w:sz w:val="28"/>
          <w:szCs w:val="28"/>
          <w:lang w:val="kk-KZ"/>
        </w:rPr>
      </w:pPr>
      <w:r w:rsidRPr="00797B41">
        <w:rPr>
          <w:rFonts w:ascii="Times New Roman" w:hAnsi="Times New Roman"/>
          <w:b/>
          <w:sz w:val="28"/>
          <w:szCs w:val="28"/>
          <w:lang w:val="kk-KZ"/>
        </w:rPr>
        <w:t xml:space="preserve">                              Денсаулық сақтауды ұйымдастыру және басқару</w:t>
      </w:r>
    </w:p>
    <w:p w:rsidR="007805D3" w:rsidRPr="00797B41" w:rsidRDefault="007805D3" w:rsidP="007805D3">
      <w:pPr>
        <w:jc w:val="both"/>
        <w:rPr>
          <w:rFonts w:ascii="Times New Roman" w:hAnsi="Times New Roman"/>
          <w:b/>
          <w:sz w:val="28"/>
          <w:szCs w:val="28"/>
          <w:lang w:val="kk-KZ"/>
        </w:rPr>
      </w:pPr>
      <w:r w:rsidRPr="00F0028B">
        <w:rPr>
          <w:rFonts w:ascii="Times New Roman" w:hAnsi="Times New Roman"/>
          <w:sz w:val="28"/>
          <w:szCs w:val="28"/>
        </w:rPr>
        <w:lastRenderedPageBreak/>
        <w:t xml:space="preserve">Контроль и функционирование органов здравоохранения. Разделение функций в области здравоохранения на разных уровнях управления. Функции общественного здравоохранения. Роль неправительственных организаций в здравоохранении. Частный и государственный секторы в медицине. Мониторинг состояния здоровья населения. Современные информационные технологии в здравоохранении. Политика здравоохранения и вопросы планирования. Теория управления. Системы управления. Система менеджмента качества </w:t>
      </w:r>
      <w:r w:rsidRPr="00F0028B">
        <w:rPr>
          <w:rFonts w:ascii="Times New Roman" w:hAnsi="Times New Roman"/>
          <w:iCs/>
          <w:sz w:val="28"/>
          <w:szCs w:val="28"/>
        </w:rPr>
        <w:t xml:space="preserve">в здравоохранении. Аккредитация и обеспечение качества медицинского обслуживания. </w:t>
      </w:r>
      <w:r w:rsidRPr="00F0028B">
        <w:rPr>
          <w:rFonts w:ascii="Times New Roman" w:hAnsi="Times New Roman"/>
          <w:sz w:val="28"/>
          <w:szCs w:val="28"/>
        </w:rPr>
        <w:t>Стратегическое управление системой здравоохранения. Модели организации медицинского учреждения.</w:t>
      </w:r>
    </w:p>
    <w:p w:rsidR="0044732D" w:rsidRPr="00220E45" w:rsidRDefault="0044732D" w:rsidP="0044732D">
      <w:pPr>
        <w:jc w:val="both"/>
        <w:rPr>
          <w:rFonts w:ascii="Times New Roman" w:hAnsi="Times New Roman"/>
          <w:b/>
          <w:sz w:val="28"/>
          <w:szCs w:val="28"/>
          <w:lang w:val="kk-KZ"/>
        </w:rPr>
      </w:pPr>
      <w:r>
        <w:rPr>
          <w:rFonts w:ascii="Times New Roman" w:hAnsi="Times New Roman"/>
          <w:b/>
          <w:sz w:val="28"/>
          <w:szCs w:val="28"/>
          <w:lang w:val="kk-KZ"/>
        </w:rPr>
        <w:t xml:space="preserve">                           </w:t>
      </w:r>
      <w:r w:rsidRPr="0044732D">
        <w:rPr>
          <w:rFonts w:ascii="Times New Roman" w:hAnsi="Times New Roman"/>
          <w:b/>
          <w:sz w:val="28"/>
          <w:szCs w:val="28"/>
          <w:lang w:val="kk-KZ"/>
        </w:rPr>
        <w:t>Клиникалық эпидемиология  және дәлелді медицина</w:t>
      </w:r>
    </w:p>
    <w:p w:rsidR="007805D3" w:rsidRPr="00F0028B" w:rsidRDefault="007805D3" w:rsidP="007805D3">
      <w:pPr>
        <w:spacing w:after="0" w:line="240" w:lineRule="auto"/>
        <w:ind w:firstLine="400"/>
        <w:jc w:val="both"/>
        <w:rPr>
          <w:rFonts w:ascii="Times New Roman" w:hAnsi="Times New Roman"/>
          <w:sz w:val="28"/>
          <w:szCs w:val="28"/>
        </w:rPr>
      </w:pPr>
      <w:r w:rsidRPr="00F0028B">
        <w:rPr>
          <w:rFonts w:ascii="Times New Roman" w:hAnsi="Times New Roman"/>
          <w:sz w:val="28"/>
          <w:szCs w:val="28"/>
        </w:rPr>
        <w:t xml:space="preserve">Клиническая эпидемиология как наука. Основные термины и понятия. Обработка и анализ данных эпидемиологических исследований. Причинно-следственные связи в эпидемиологии. </w:t>
      </w:r>
      <w:r w:rsidRPr="00F0028B">
        <w:rPr>
          <w:rFonts w:ascii="Times New Roman" w:hAnsi="Times New Roman"/>
          <w:bCs/>
          <w:sz w:val="28"/>
          <w:szCs w:val="28"/>
        </w:rPr>
        <w:t xml:space="preserve">Изучение и контроль инфекционных болезней. </w:t>
      </w:r>
      <w:r w:rsidRPr="00F0028B">
        <w:rPr>
          <w:rFonts w:ascii="Times New Roman" w:hAnsi="Times New Roman"/>
          <w:sz w:val="28"/>
          <w:szCs w:val="28"/>
        </w:rPr>
        <w:t xml:space="preserve">Эпидемиологическое обследование. Борьба с инфекционными и неинфекционными заболеваниями. Факторы риска и этиология и социально-экономические последствия хронических заболеваний. Хронические заболевания и новое общественное здравоохранение. </w:t>
      </w:r>
    </w:p>
    <w:p w:rsidR="008D4A2A" w:rsidRPr="004945E0" w:rsidRDefault="007805D3" w:rsidP="007805D3">
      <w:pPr>
        <w:spacing w:after="0" w:line="240" w:lineRule="auto"/>
        <w:jc w:val="both"/>
        <w:rPr>
          <w:rFonts w:ascii="Times New Roman" w:hAnsi="Times New Roman"/>
          <w:b/>
          <w:sz w:val="28"/>
          <w:szCs w:val="28"/>
          <w:lang w:val="kk-KZ"/>
        </w:rPr>
      </w:pPr>
      <w:r w:rsidRPr="00F0028B">
        <w:rPr>
          <w:rFonts w:ascii="Times New Roman" w:hAnsi="Times New Roman"/>
          <w:sz w:val="28"/>
          <w:szCs w:val="28"/>
        </w:rPr>
        <w:t> </w:t>
      </w:r>
      <w:r w:rsidRPr="00F0028B">
        <w:rPr>
          <w:rFonts w:ascii="Times New Roman" w:hAnsi="Times New Roman"/>
          <w:bCs/>
          <w:sz w:val="28"/>
          <w:szCs w:val="28"/>
        </w:rPr>
        <w:t xml:space="preserve">Терминология, инструментарий </w:t>
      </w:r>
      <w:r w:rsidRPr="00F0028B">
        <w:rPr>
          <w:rFonts w:ascii="Times New Roman" w:hAnsi="Times New Roman"/>
          <w:sz w:val="28"/>
          <w:szCs w:val="28"/>
        </w:rPr>
        <w:t xml:space="preserve">и методы доказательной медицины. Методология поиска медицинской информации достоверные источники </w:t>
      </w:r>
      <w:r w:rsidRPr="00F0028B">
        <w:rPr>
          <w:rFonts w:ascii="Times New Roman" w:hAnsi="Times New Roman"/>
          <w:sz w:val="28"/>
          <w:szCs w:val="28"/>
          <w:lang w:val="kk-KZ"/>
        </w:rPr>
        <w:t>и ресурсы</w:t>
      </w:r>
      <w:r w:rsidRPr="00F0028B">
        <w:rPr>
          <w:rFonts w:ascii="Times New Roman" w:hAnsi="Times New Roman"/>
          <w:sz w:val="28"/>
          <w:szCs w:val="28"/>
        </w:rPr>
        <w:t xml:space="preserve">. Анализ медицинских публикаций с позиций доказательной медицины. Методы качественных и количественных исследований в доказательной медицине. Иерархия исследований в доказательной медицине. Дизайн медицинских клинических исследований. Критическая оценка систематических обзоров и </w:t>
      </w:r>
      <w:proofErr w:type="gramStart"/>
      <w:r w:rsidRPr="00F0028B">
        <w:rPr>
          <w:rFonts w:ascii="Times New Roman" w:hAnsi="Times New Roman"/>
          <w:sz w:val="28"/>
          <w:szCs w:val="28"/>
        </w:rPr>
        <w:t>мета-анализов</w:t>
      </w:r>
      <w:proofErr w:type="gramEnd"/>
      <w:r w:rsidRPr="00F0028B">
        <w:rPr>
          <w:rFonts w:ascii="Times New Roman" w:hAnsi="Times New Roman"/>
          <w:sz w:val="28"/>
          <w:szCs w:val="28"/>
        </w:rPr>
        <w:t>. Процесс принятия клинического решения. Разработка и оценка клинических руководств и рекомендаций. Уровни доказательности.</w:t>
      </w:r>
    </w:p>
    <w:p w:rsidR="00CA05B8" w:rsidRPr="004945E0" w:rsidRDefault="00CA05B8" w:rsidP="00D015D8">
      <w:pPr>
        <w:tabs>
          <w:tab w:val="left" w:pos="709"/>
        </w:tabs>
        <w:spacing w:after="0" w:line="240" w:lineRule="auto"/>
        <w:jc w:val="both"/>
        <w:rPr>
          <w:rFonts w:ascii="Times New Roman" w:hAnsi="Times New Roman"/>
          <w:color w:val="000000"/>
          <w:sz w:val="28"/>
          <w:szCs w:val="28"/>
          <w:highlight w:val="yellow"/>
          <w:lang w:val="kk-KZ"/>
        </w:rPr>
      </w:pPr>
    </w:p>
    <w:p w:rsidR="00EB52D3" w:rsidRPr="004945E0" w:rsidRDefault="00EB52D3" w:rsidP="009C4D43">
      <w:pPr>
        <w:shd w:val="clear" w:color="auto" w:fill="FFFFFF"/>
        <w:tabs>
          <w:tab w:val="left" w:pos="284"/>
          <w:tab w:val="left" w:pos="426"/>
        </w:tabs>
        <w:autoSpaceDE w:val="0"/>
        <w:autoSpaceDN w:val="0"/>
        <w:adjustRightInd w:val="0"/>
        <w:spacing w:after="0" w:line="240" w:lineRule="auto"/>
        <w:ind w:left="-142"/>
        <w:jc w:val="both"/>
        <w:rPr>
          <w:rFonts w:ascii="Times New Roman" w:hAnsi="Times New Roman"/>
          <w:b/>
          <w:color w:val="000000"/>
          <w:sz w:val="28"/>
          <w:szCs w:val="28"/>
          <w:lang w:val="kk-KZ"/>
        </w:rPr>
      </w:pPr>
      <w:r w:rsidRPr="004945E0">
        <w:rPr>
          <w:rFonts w:ascii="Times New Roman" w:hAnsi="Times New Roman"/>
          <w:b/>
          <w:sz w:val="28"/>
          <w:szCs w:val="28"/>
          <w:lang w:val="kk-KZ"/>
        </w:rPr>
        <w:t>6М110</w:t>
      </w:r>
      <w:r w:rsidR="000935C1">
        <w:rPr>
          <w:rFonts w:ascii="Times New Roman" w:hAnsi="Times New Roman"/>
          <w:b/>
          <w:sz w:val="28"/>
          <w:szCs w:val="28"/>
          <w:lang w:val="kk-KZ"/>
        </w:rPr>
        <w:t>1</w:t>
      </w:r>
      <w:r w:rsidRPr="004945E0">
        <w:rPr>
          <w:rFonts w:ascii="Times New Roman" w:hAnsi="Times New Roman"/>
          <w:b/>
          <w:sz w:val="28"/>
          <w:szCs w:val="28"/>
          <w:lang w:val="kk-KZ"/>
        </w:rPr>
        <w:t>00 –</w:t>
      </w:r>
      <w:r w:rsidR="006D0948">
        <w:rPr>
          <w:rFonts w:ascii="Times New Roman" w:hAnsi="Times New Roman"/>
          <w:b/>
          <w:sz w:val="28"/>
          <w:szCs w:val="28"/>
          <w:lang w:val="kk-KZ"/>
        </w:rPr>
        <w:t>М</w:t>
      </w:r>
      <w:bookmarkStart w:id="0" w:name="_GoBack"/>
      <w:bookmarkEnd w:id="0"/>
      <w:r w:rsidR="000935C1">
        <w:rPr>
          <w:rFonts w:ascii="Times New Roman" w:hAnsi="Times New Roman"/>
          <w:b/>
          <w:sz w:val="28"/>
          <w:szCs w:val="28"/>
          <w:lang w:val="kk-KZ"/>
        </w:rPr>
        <w:t xml:space="preserve">едицина  </w:t>
      </w:r>
      <w:r w:rsidRPr="004945E0">
        <w:rPr>
          <w:rFonts w:ascii="Times New Roman" w:hAnsi="Times New Roman"/>
          <w:b/>
          <w:color w:val="000000"/>
          <w:sz w:val="28"/>
          <w:szCs w:val="28"/>
          <w:lang w:val="kk-KZ"/>
        </w:rPr>
        <w:t xml:space="preserve">мамандығы бойынша магистранттарға арналған кешенді емтихан сұрақтарының тізімі </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rPr>
        <w:t xml:space="preserve">Статистика, </w:t>
      </w:r>
      <w:r w:rsidRPr="00606E82">
        <w:rPr>
          <w:rFonts w:ascii="Times New Roman" w:hAnsi="Times New Roman"/>
          <w:sz w:val="28"/>
          <w:szCs w:val="28"/>
          <w:lang w:val="kk-KZ"/>
        </w:rPr>
        <w:t>оны</w:t>
      </w:r>
      <w:r w:rsidR="00A56F69">
        <w:rPr>
          <w:rFonts w:ascii="Times New Roman" w:hAnsi="Times New Roman"/>
          <w:sz w:val="28"/>
          <w:szCs w:val="28"/>
          <w:lang w:val="kk-KZ"/>
        </w:rPr>
        <w:t>ң</w:t>
      </w:r>
      <w:r w:rsidRPr="00606E82">
        <w:rPr>
          <w:rFonts w:ascii="Times New Roman" w:hAnsi="Times New Roman"/>
          <w:sz w:val="28"/>
          <w:szCs w:val="28"/>
          <w:lang w:val="kk-KZ"/>
        </w:rPr>
        <w:t xml:space="preserve"> медицинада және денсаулық сақтаудағы </w:t>
      </w:r>
      <w:proofErr w:type="gramStart"/>
      <w:r w:rsidRPr="00606E82">
        <w:rPr>
          <w:rFonts w:ascii="Times New Roman" w:hAnsi="Times New Roman"/>
          <w:sz w:val="28"/>
          <w:szCs w:val="28"/>
          <w:lang w:val="kk-KZ"/>
        </w:rPr>
        <w:t>р</w:t>
      </w:r>
      <w:proofErr w:type="gramEnd"/>
      <w:r w:rsidRPr="00606E82">
        <w:rPr>
          <w:rFonts w:ascii="Times New Roman" w:hAnsi="Times New Roman"/>
          <w:sz w:val="28"/>
          <w:szCs w:val="28"/>
          <w:lang w:val="kk-KZ"/>
        </w:rPr>
        <w:t>өлі.</w:t>
      </w:r>
    </w:p>
    <w:p w:rsidR="00606E82" w:rsidRPr="00606E82" w:rsidRDefault="00606E82" w:rsidP="00606E82">
      <w:pPr>
        <w:pStyle w:val="a7"/>
        <w:numPr>
          <w:ilvl w:val="0"/>
          <w:numId w:val="23"/>
        </w:numPr>
        <w:spacing w:after="0" w:line="240" w:lineRule="auto"/>
        <w:ind w:left="284" w:hanging="426"/>
        <w:jc w:val="both"/>
        <w:rPr>
          <w:rFonts w:ascii="Times New Roman" w:hAnsi="Times New Roman"/>
          <w:sz w:val="28"/>
          <w:szCs w:val="28"/>
        </w:rPr>
      </w:pPr>
      <w:proofErr w:type="spellStart"/>
      <w:proofErr w:type="gramStart"/>
      <w:r w:rsidRPr="00606E82">
        <w:rPr>
          <w:rFonts w:ascii="Times New Roman" w:hAnsi="Times New Roman"/>
          <w:sz w:val="28"/>
          <w:szCs w:val="28"/>
        </w:rPr>
        <w:t>Ы</w:t>
      </w:r>
      <w:proofErr w:type="gramEnd"/>
      <w:r w:rsidRPr="00606E82">
        <w:rPr>
          <w:rFonts w:ascii="Times New Roman" w:hAnsi="Times New Roman"/>
          <w:sz w:val="28"/>
          <w:szCs w:val="28"/>
        </w:rPr>
        <w:t>қтималдықтар</w:t>
      </w:r>
      <w:proofErr w:type="spellEnd"/>
      <w:r w:rsidR="00797B41">
        <w:rPr>
          <w:rFonts w:ascii="Times New Roman" w:hAnsi="Times New Roman"/>
          <w:sz w:val="28"/>
          <w:szCs w:val="28"/>
        </w:rPr>
        <w:t xml:space="preserve"> </w:t>
      </w:r>
      <w:proofErr w:type="spellStart"/>
      <w:r w:rsidRPr="00606E82">
        <w:rPr>
          <w:rFonts w:ascii="Times New Roman" w:hAnsi="Times New Roman"/>
          <w:sz w:val="28"/>
          <w:szCs w:val="28"/>
        </w:rPr>
        <w:t>теориясы</w:t>
      </w:r>
      <w:proofErr w:type="spellEnd"/>
      <w:r w:rsidRPr="00606E82">
        <w:rPr>
          <w:rFonts w:ascii="Times New Roman" w:hAnsi="Times New Roman"/>
          <w:sz w:val="28"/>
          <w:szCs w:val="28"/>
          <w:lang w:val="kk-KZ"/>
        </w:rPr>
        <w:t>ның н</w:t>
      </w:r>
      <w:proofErr w:type="spellStart"/>
      <w:r w:rsidRPr="00606E82">
        <w:rPr>
          <w:rFonts w:ascii="Times New Roman" w:hAnsi="Times New Roman"/>
          <w:sz w:val="28"/>
          <w:szCs w:val="28"/>
        </w:rPr>
        <w:t>егізгі</w:t>
      </w:r>
      <w:proofErr w:type="spellEnd"/>
      <w:r w:rsidR="00797B41">
        <w:rPr>
          <w:rFonts w:ascii="Times New Roman" w:hAnsi="Times New Roman"/>
          <w:sz w:val="28"/>
          <w:szCs w:val="28"/>
        </w:rPr>
        <w:t xml:space="preserve"> </w:t>
      </w:r>
      <w:proofErr w:type="spellStart"/>
      <w:r w:rsidRPr="00606E82">
        <w:rPr>
          <w:rFonts w:ascii="Times New Roman" w:hAnsi="Times New Roman"/>
          <w:sz w:val="28"/>
          <w:szCs w:val="28"/>
        </w:rPr>
        <w:t>ұғымдар</w:t>
      </w:r>
      <w:proofErr w:type="spellEnd"/>
      <w:r w:rsidRPr="00606E82">
        <w:rPr>
          <w:rFonts w:ascii="Times New Roman" w:hAnsi="Times New Roman"/>
          <w:sz w:val="28"/>
          <w:szCs w:val="28"/>
          <w:lang w:val="kk-KZ"/>
        </w:rPr>
        <w:t>ы</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 xml:space="preserve">Статистикалық гипотезеларды тексеру негіздері </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Жиынтықта белгілерді бөлу.</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Жиынтық параметрлерін бағалау.</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Медико-биологиялық экспериментте өлшеу шкалаларын қолдану</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Орта шамалар және вариация көрсеткіштері.</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зерттеуді ұйымдастыру.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Стандартизация әдісі</w:t>
      </w:r>
      <w:r w:rsidRPr="00606E82">
        <w:rPr>
          <w:rFonts w:ascii="Times New Roman" w:hAnsi="Times New Roman"/>
          <w:sz w:val="28"/>
          <w:szCs w:val="28"/>
        </w:rPr>
        <w:t xml:space="preserve">, </w:t>
      </w:r>
      <w:r w:rsidRPr="00606E82">
        <w:rPr>
          <w:rFonts w:ascii="Times New Roman" w:hAnsi="Times New Roman"/>
          <w:sz w:val="28"/>
          <w:szCs w:val="28"/>
          <w:lang w:val="kk-KZ"/>
        </w:rPr>
        <w:t>оның маңыздылығы және қолданылуы.</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Салыстырмалы және  абсолютті шамалар.</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proofErr w:type="spellStart"/>
      <w:r w:rsidRPr="00606E82">
        <w:rPr>
          <w:rFonts w:ascii="Times New Roman" w:hAnsi="Times New Roman"/>
          <w:sz w:val="28"/>
          <w:szCs w:val="28"/>
        </w:rPr>
        <w:lastRenderedPageBreak/>
        <w:t>Дисперсион</w:t>
      </w:r>
      <w:proofErr w:type="spellEnd"/>
      <w:r w:rsidRPr="00606E82">
        <w:rPr>
          <w:rFonts w:ascii="Times New Roman" w:hAnsi="Times New Roman"/>
          <w:sz w:val="28"/>
          <w:szCs w:val="28"/>
          <w:lang w:val="kk-KZ"/>
        </w:rPr>
        <w:t>ды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Зерттеу нәтижелерін және дұрыстығын бағалау.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Параметрлік әдістерді қолдану.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Параметрлік емес әдістерді қолдану.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proofErr w:type="spellStart"/>
      <w:r w:rsidRPr="00606E82">
        <w:rPr>
          <w:rFonts w:ascii="Times New Roman" w:hAnsi="Times New Roman"/>
          <w:sz w:val="28"/>
          <w:szCs w:val="28"/>
        </w:rPr>
        <w:t>Корреляци</w:t>
      </w:r>
      <w:proofErr w:type="spellEnd"/>
      <w:r w:rsidRPr="00606E82">
        <w:rPr>
          <w:rFonts w:ascii="Times New Roman" w:hAnsi="Times New Roman"/>
          <w:sz w:val="28"/>
          <w:szCs w:val="28"/>
          <w:lang w:val="kk-KZ"/>
        </w:rPr>
        <w:t>ялық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proofErr w:type="spellStart"/>
      <w:r w:rsidRPr="00606E82">
        <w:rPr>
          <w:rFonts w:ascii="Times New Roman" w:hAnsi="Times New Roman"/>
          <w:sz w:val="28"/>
          <w:szCs w:val="28"/>
        </w:rPr>
        <w:t>Регрессион</w:t>
      </w:r>
      <w:proofErr w:type="spellEnd"/>
      <w:r w:rsidRPr="00606E82">
        <w:rPr>
          <w:rFonts w:ascii="Times New Roman" w:hAnsi="Times New Roman"/>
          <w:sz w:val="28"/>
          <w:szCs w:val="28"/>
          <w:lang w:val="kk-KZ"/>
        </w:rPr>
        <w:t>ды талдау.</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rPr>
        <w:t>Динами</w:t>
      </w:r>
      <w:r w:rsidRPr="00606E82">
        <w:rPr>
          <w:rFonts w:ascii="Times New Roman" w:hAnsi="Times New Roman"/>
          <w:sz w:val="28"/>
          <w:szCs w:val="28"/>
          <w:lang w:val="kk-KZ"/>
        </w:rPr>
        <w:t>калық қатар.</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Мәліметтер базасын визуализациялыу және талдау, мәліметтерді өңдеу, топтастыру кезеңдері.</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Мақалаларда және диссертациялық зерттеулерді статистикалық әдістерді қолдануды талдау</w:t>
      </w:r>
      <w:r w:rsidRPr="00606E82">
        <w:rPr>
          <w:rFonts w:ascii="Times New Roman" w:hAnsi="Times New Roman"/>
          <w:sz w:val="28"/>
          <w:szCs w:val="28"/>
        </w:rPr>
        <w:t>.</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Медико-биологиялық  зерттеудегі статистика.</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зерттеулердегі г</w:t>
      </w:r>
      <w:proofErr w:type="spellStart"/>
      <w:r w:rsidRPr="00606E82">
        <w:rPr>
          <w:rFonts w:ascii="Times New Roman" w:hAnsi="Times New Roman"/>
          <w:sz w:val="28"/>
          <w:szCs w:val="28"/>
        </w:rPr>
        <w:t>рафи</w:t>
      </w:r>
      <w:proofErr w:type="spellEnd"/>
      <w:r w:rsidRPr="00606E82">
        <w:rPr>
          <w:rFonts w:ascii="Times New Roman" w:hAnsi="Times New Roman"/>
          <w:sz w:val="28"/>
          <w:szCs w:val="28"/>
          <w:lang w:val="kk-KZ"/>
        </w:rPr>
        <w:t>калық сурет.</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Халық денсаулығының с</w:t>
      </w:r>
      <w:proofErr w:type="spellStart"/>
      <w:r w:rsidRPr="00606E82">
        <w:rPr>
          <w:rFonts w:ascii="Times New Roman" w:hAnsi="Times New Roman"/>
          <w:sz w:val="28"/>
          <w:szCs w:val="28"/>
        </w:rPr>
        <w:t>татистика</w:t>
      </w:r>
      <w:proofErr w:type="spellEnd"/>
      <w:r w:rsidRPr="00606E82">
        <w:rPr>
          <w:rFonts w:ascii="Times New Roman" w:hAnsi="Times New Roman"/>
          <w:sz w:val="28"/>
          <w:szCs w:val="28"/>
          <w:lang w:val="kk-KZ"/>
        </w:rPr>
        <w:t>сы.</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Халық аурушылдығының талдауы</w:t>
      </w:r>
      <w:r w:rsidRPr="00606E82">
        <w:rPr>
          <w:rFonts w:ascii="Times New Roman" w:hAnsi="Times New Roman"/>
          <w:sz w:val="28"/>
          <w:szCs w:val="28"/>
        </w:rPr>
        <w:t>.</w:t>
      </w:r>
    </w:p>
    <w:p w:rsidR="00606E82" w:rsidRPr="00606E82" w:rsidRDefault="00606E82" w:rsidP="00606E82">
      <w:pPr>
        <w:pStyle w:val="a8"/>
        <w:numPr>
          <w:ilvl w:val="0"/>
          <w:numId w:val="23"/>
        </w:numPr>
        <w:tabs>
          <w:tab w:val="left" w:pos="709"/>
        </w:tabs>
        <w:spacing w:before="0" w:after="0"/>
        <w:ind w:left="284" w:hanging="426"/>
        <w:jc w:val="both"/>
        <w:rPr>
          <w:rFonts w:ascii="Times New Roman" w:hAnsi="Times New Roman"/>
          <w:sz w:val="28"/>
          <w:szCs w:val="28"/>
        </w:rPr>
      </w:pPr>
      <w:r w:rsidRPr="00606E82">
        <w:rPr>
          <w:rFonts w:ascii="Times New Roman" w:hAnsi="Times New Roman"/>
          <w:sz w:val="28"/>
          <w:szCs w:val="28"/>
          <w:lang w:val="kk-KZ"/>
        </w:rPr>
        <w:t>Денсаулық сақтау жүйесінің с</w:t>
      </w:r>
      <w:proofErr w:type="spellStart"/>
      <w:r w:rsidRPr="00606E82">
        <w:rPr>
          <w:rFonts w:ascii="Times New Roman" w:hAnsi="Times New Roman"/>
          <w:sz w:val="28"/>
          <w:szCs w:val="28"/>
        </w:rPr>
        <w:t>татистика</w:t>
      </w:r>
      <w:proofErr w:type="spellEnd"/>
      <w:r w:rsidRPr="00606E82">
        <w:rPr>
          <w:rFonts w:ascii="Times New Roman" w:hAnsi="Times New Roman"/>
          <w:sz w:val="28"/>
          <w:szCs w:val="28"/>
          <w:lang w:val="kk-KZ"/>
        </w:rPr>
        <w:t>сы</w:t>
      </w:r>
      <w:r w:rsidRPr="00606E82">
        <w:rPr>
          <w:rFonts w:ascii="Times New Roman" w:hAnsi="Times New Roman"/>
          <w:sz w:val="28"/>
          <w:szCs w:val="28"/>
        </w:rPr>
        <w:t>.</w:t>
      </w:r>
    </w:p>
    <w:p w:rsidR="00606E82" w:rsidRPr="00606E82" w:rsidRDefault="00606E82" w:rsidP="00606E82">
      <w:pPr>
        <w:pStyle w:val="a8"/>
        <w:numPr>
          <w:ilvl w:val="0"/>
          <w:numId w:val="23"/>
        </w:numPr>
        <w:spacing w:before="0" w:after="0"/>
        <w:ind w:left="284" w:hanging="426"/>
        <w:jc w:val="both"/>
        <w:textAlignment w:val="top"/>
        <w:rPr>
          <w:rFonts w:ascii="Times New Roman" w:hAnsi="Times New Roman"/>
          <w:sz w:val="28"/>
          <w:szCs w:val="28"/>
        </w:rPr>
      </w:pPr>
      <w:r w:rsidRPr="00606E82">
        <w:rPr>
          <w:rFonts w:ascii="Times New Roman" w:hAnsi="Times New Roman"/>
          <w:sz w:val="28"/>
          <w:szCs w:val="28"/>
          <w:lang w:val="kk-KZ"/>
        </w:rPr>
        <w:t>Статистикалық мәліметтерді өңдеуде компьютерлік технологияларды қолдану.</w:t>
      </w:r>
    </w:p>
    <w:p w:rsidR="00A56F69" w:rsidRPr="00A56F69" w:rsidRDefault="00A56F69" w:rsidP="00A56F69">
      <w:pPr>
        <w:pStyle w:val="a7"/>
        <w:numPr>
          <w:ilvl w:val="0"/>
          <w:numId w:val="23"/>
        </w:numPr>
        <w:ind w:left="284" w:hanging="426"/>
        <w:rPr>
          <w:rFonts w:ascii="Times New Roman" w:hAnsi="Times New Roman"/>
          <w:sz w:val="28"/>
          <w:szCs w:val="28"/>
          <w:lang w:val="kk-KZ"/>
        </w:rPr>
      </w:pPr>
      <w:r w:rsidRPr="00A56F69">
        <w:rPr>
          <w:rFonts w:ascii="Times New Roman" w:hAnsi="Times New Roman"/>
          <w:sz w:val="28"/>
          <w:szCs w:val="28"/>
          <w:lang w:val="kk-KZ"/>
        </w:rPr>
        <w:t>Денсаулық сақтау ұйымдарын бақылау және қызмет етуі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Мемлекет және халық денсаулығы</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Мемлекет және жеке тұлға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Денсаулық сақтау саласында басқарудың әр түрлі деңгейлерінде міндеттерді (функцияларды) бөлу</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Қоғамдық денсаулық сақтаудың функциялары</w:t>
      </w:r>
    </w:p>
    <w:p w:rsidR="00A56F69" w:rsidRPr="00A56F69" w:rsidRDefault="00A56F69" w:rsidP="00A56F69">
      <w:pPr>
        <w:pStyle w:val="a7"/>
        <w:numPr>
          <w:ilvl w:val="0"/>
          <w:numId w:val="23"/>
        </w:numPr>
        <w:ind w:left="284" w:hanging="426"/>
        <w:rPr>
          <w:rFonts w:ascii="Times New Roman" w:hAnsi="Times New Roman"/>
          <w:sz w:val="28"/>
          <w:szCs w:val="28"/>
        </w:rPr>
      </w:pPr>
      <w:proofErr w:type="spellStart"/>
      <w:r w:rsidRPr="00A56F69">
        <w:rPr>
          <w:rFonts w:ascii="Times New Roman" w:hAnsi="Times New Roman"/>
          <w:sz w:val="28"/>
          <w:szCs w:val="28"/>
        </w:rPr>
        <w:t>Үкіметтік</w:t>
      </w:r>
      <w:proofErr w:type="spellEnd"/>
      <w:r w:rsidRPr="00A56F69">
        <w:rPr>
          <w:rFonts w:ascii="Times New Roman" w:hAnsi="Times New Roman"/>
          <w:sz w:val="28"/>
          <w:szCs w:val="28"/>
        </w:rPr>
        <w:t xml:space="preserve"> </w:t>
      </w:r>
      <w:proofErr w:type="spellStart"/>
      <w:r w:rsidRPr="00A56F69">
        <w:rPr>
          <w:rFonts w:ascii="Times New Roman" w:hAnsi="Times New Roman"/>
          <w:sz w:val="28"/>
          <w:szCs w:val="28"/>
        </w:rPr>
        <w:t>емес</w:t>
      </w:r>
      <w:proofErr w:type="spellEnd"/>
      <w:r w:rsidRPr="00A56F69">
        <w:rPr>
          <w:rFonts w:ascii="Times New Roman" w:hAnsi="Times New Roman"/>
          <w:sz w:val="28"/>
          <w:szCs w:val="28"/>
        </w:rPr>
        <w:t xml:space="preserve"> </w:t>
      </w:r>
      <w:proofErr w:type="spellStart"/>
      <w:r w:rsidRPr="00A56F69">
        <w:rPr>
          <w:rFonts w:ascii="Times New Roman" w:hAnsi="Times New Roman"/>
          <w:sz w:val="28"/>
          <w:szCs w:val="28"/>
        </w:rPr>
        <w:t>ұйымдар</w:t>
      </w:r>
      <w:proofErr w:type="spellEnd"/>
      <w:r w:rsidRPr="00A56F69">
        <w:rPr>
          <w:rFonts w:ascii="Times New Roman" w:hAnsi="Times New Roman"/>
          <w:sz w:val="28"/>
          <w:szCs w:val="28"/>
          <w:lang w:val="kk-KZ"/>
        </w:rPr>
        <w:t>дың денсаулық сақтаудағы ролі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Медицинадағы жеке және мемлекеттік секторлар</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Халық денсаулығы жағдайының мониторингі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Денсаулық сақтаудағы заманауи информациялық технологиялар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Денсаулық сақтаудың ұлттық жүйелері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Дамыған және дамып келе жатқан мемлекеттердегі денсаулық сақтау жүйелері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Денсаулық сақтау жүйелерін реформалаудың мәселелері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Денсаулық сақтау саясаты және жоспарлау мәселелері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Басқару теориясы</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Басқару жүйелері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Белгілі міндеттерді орындауға бағытталған басқару </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Денсаулық сақтаудағы сапа менеджменті жүйесі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Аккредитация және медициналық қызмет көрсету сапасын қамтамасыз ету</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Ұымдастырушылық модельдері (үлгілері)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lastRenderedPageBreak/>
        <w:t>Денсаулық сақтау жүйесін стратегиялық басқару</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Денсаулық сақтау жүйесі ұйым ретінде</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Интеграция </w:t>
      </w:r>
      <w:r w:rsidRPr="00A56F69">
        <w:rPr>
          <w:rFonts w:ascii="Times New Roman" w:hAnsi="Times New Roman"/>
          <w:sz w:val="28"/>
          <w:szCs w:val="28"/>
          <w:lang w:val="en-US"/>
        </w:rPr>
        <w:t>–</w:t>
      </w:r>
      <w:r w:rsidRPr="00A56F69">
        <w:rPr>
          <w:rFonts w:ascii="Times New Roman" w:hAnsi="Times New Roman"/>
          <w:sz w:val="28"/>
          <w:szCs w:val="28"/>
          <w:lang w:val="kk-KZ"/>
        </w:rPr>
        <w:t xml:space="preserve"> көлденең және тігінен</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Аурухана ұйым ретінде</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Медициналық мекемені ұйымдастырудың модельдері (үлгілері)</w:t>
      </w:r>
    </w:p>
    <w:p w:rsidR="00A56F69" w:rsidRPr="00A56F69" w:rsidRDefault="00A56F69" w:rsidP="00A56F69">
      <w:pPr>
        <w:pStyle w:val="a7"/>
        <w:numPr>
          <w:ilvl w:val="0"/>
          <w:numId w:val="23"/>
        </w:numPr>
        <w:ind w:left="284" w:hanging="426"/>
        <w:rPr>
          <w:rFonts w:ascii="Times New Roman" w:hAnsi="Times New Roman"/>
          <w:sz w:val="28"/>
          <w:szCs w:val="28"/>
        </w:rPr>
      </w:pPr>
      <w:r w:rsidRPr="00A56F69">
        <w:rPr>
          <w:rFonts w:ascii="Times New Roman" w:hAnsi="Times New Roman"/>
          <w:sz w:val="28"/>
          <w:szCs w:val="28"/>
          <w:lang w:val="kk-KZ"/>
        </w:rPr>
        <w:t xml:space="preserve">Жаңа ұйымдастырушылық модельдер (үлгілер) </w:t>
      </w:r>
    </w:p>
    <w:p w:rsidR="00721E79" w:rsidRPr="00721E79" w:rsidRDefault="00721E79" w:rsidP="007676DF">
      <w:pPr>
        <w:pStyle w:val="a7"/>
        <w:numPr>
          <w:ilvl w:val="0"/>
          <w:numId w:val="23"/>
        </w:numPr>
        <w:ind w:left="426" w:hanging="568"/>
        <w:rPr>
          <w:rFonts w:ascii="Times New Roman" w:hAnsi="Times New Roman"/>
          <w:sz w:val="28"/>
          <w:szCs w:val="28"/>
        </w:rPr>
      </w:pPr>
      <w:r w:rsidRPr="00721E79">
        <w:rPr>
          <w:rFonts w:ascii="Times New Roman" w:hAnsi="Times New Roman"/>
          <w:sz w:val="28"/>
          <w:szCs w:val="28"/>
          <w:lang w:val="kk-KZ"/>
        </w:rPr>
        <w:t>Клиникалық эпидемиология дәлелді медицинаның негізгі пәні рентінде</w:t>
      </w:r>
      <w:r w:rsidRPr="00721E79">
        <w:rPr>
          <w:rFonts w:ascii="Times New Roman" w:hAnsi="Times New Roman"/>
          <w:sz w:val="28"/>
          <w:szCs w:val="28"/>
        </w:rPr>
        <w:t xml:space="preserve">. </w:t>
      </w:r>
    </w:p>
    <w:p w:rsidR="00721E79" w:rsidRPr="00721E79" w:rsidRDefault="00721E79" w:rsidP="00170C39">
      <w:pPr>
        <w:pStyle w:val="a7"/>
        <w:numPr>
          <w:ilvl w:val="0"/>
          <w:numId w:val="23"/>
        </w:numPr>
        <w:ind w:left="-142" w:firstLine="0"/>
        <w:rPr>
          <w:rFonts w:ascii="Times New Roman" w:hAnsi="Times New Roman"/>
          <w:sz w:val="28"/>
          <w:szCs w:val="28"/>
        </w:rPr>
      </w:pPr>
      <w:proofErr w:type="spellStart"/>
      <w:r w:rsidRPr="00721E79">
        <w:rPr>
          <w:rFonts w:ascii="Times New Roman" w:hAnsi="Times New Roman"/>
          <w:sz w:val="28"/>
          <w:szCs w:val="28"/>
        </w:rPr>
        <w:t>Эпидзерттеулердің</w:t>
      </w:r>
      <w:proofErr w:type="spellEnd"/>
      <w:r w:rsidRPr="00721E79">
        <w:rPr>
          <w:rFonts w:ascii="Times New Roman" w:hAnsi="Times New Roman"/>
          <w:sz w:val="28"/>
          <w:szCs w:val="28"/>
        </w:rPr>
        <w:t xml:space="preserve"> дизайны.</w:t>
      </w:r>
      <w:r w:rsidR="006D0948">
        <w:rPr>
          <w:rFonts w:ascii="Times New Roman" w:hAnsi="Times New Roman"/>
          <w:sz w:val="28"/>
          <w:szCs w:val="28"/>
          <w:lang w:val="kk-KZ"/>
        </w:rPr>
        <w:t xml:space="preserve"> </w:t>
      </w:r>
      <w:r w:rsidRPr="00721E79">
        <w:rPr>
          <w:rFonts w:ascii="Times New Roman" w:hAnsi="Times New Roman"/>
          <w:sz w:val="28"/>
          <w:szCs w:val="28"/>
          <w:lang w:val="kk-KZ"/>
        </w:rPr>
        <w:t>М</w:t>
      </w:r>
      <w:proofErr w:type="spellStart"/>
      <w:r w:rsidRPr="00721E79">
        <w:rPr>
          <w:rFonts w:ascii="Times New Roman" w:hAnsi="Times New Roman"/>
          <w:sz w:val="28"/>
          <w:szCs w:val="28"/>
        </w:rPr>
        <w:t>ақсаттарына</w:t>
      </w:r>
      <w:proofErr w:type="spellEnd"/>
      <w:r w:rsidR="006D0948">
        <w:rPr>
          <w:rFonts w:ascii="Times New Roman" w:hAnsi="Times New Roman"/>
          <w:sz w:val="28"/>
          <w:szCs w:val="28"/>
          <w:lang w:val="kk-KZ"/>
        </w:rPr>
        <w:t xml:space="preserve"> </w:t>
      </w:r>
      <w:proofErr w:type="spellStart"/>
      <w:r w:rsidRPr="00721E79">
        <w:rPr>
          <w:rFonts w:ascii="Times New Roman" w:hAnsi="Times New Roman"/>
          <w:sz w:val="28"/>
          <w:szCs w:val="28"/>
        </w:rPr>
        <w:t>байланысты</w:t>
      </w:r>
      <w:proofErr w:type="spellEnd"/>
      <w:r w:rsidRPr="00721E79">
        <w:rPr>
          <w:rFonts w:ascii="Times New Roman" w:hAnsi="Times New Roman"/>
          <w:sz w:val="28"/>
          <w:szCs w:val="28"/>
          <w:lang w:val="kk-KZ"/>
        </w:rPr>
        <w:t xml:space="preserve"> э</w:t>
      </w:r>
      <w:proofErr w:type="spellStart"/>
      <w:r w:rsidRPr="00721E79">
        <w:rPr>
          <w:rFonts w:ascii="Times New Roman" w:hAnsi="Times New Roman"/>
          <w:sz w:val="28"/>
          <w:szCs w:val="28"/>
        </w:rPr>
        <w:t>пидемиологиялық</w:t>
      </w:r>
      <w:proofErr w:type="spellEnd"/>
      <w:r w:rsidR="006D0948">
        <w:rPr>
          <w:rFonts w:ascii="Times New Roman" w:hAnsi="Times New Roman"/>
          <w:sz w:val="28"/>
          <w:szCs w:val="28"/>
          <w:lang w:val="kk-KZ"/>
        </w:rPr>
        <w:t xml:space="preserve"> </w:t>
      </w:r>
      <w:proofErr w:type="spellStart"/>
      <w:r w:rsidRPr="00721E79">
        <w:rPr>
          <w:rFonts w:ascii="Times New Roman" w:hAnsi="Times New Roman"/>
          <w:sz w:val="28"/>
          <w:szCs w:val="28"/>
        </w:rPr>
        <w:t>зерттеулерд</w:t>
      </w:r>
      <w:proofErr w:type="spellEnd"/>
      <w:r w:rsidRPr="00721E79">
        <w:rPr>
          <w:rFonts w:ascii="Times New Roman" w:hAnsi="Times New Roman"/>
          <w:sz w:val="28"/>
          <w:szCs w:val="28"/>
          <w:lang w:val="kk-KZ"/>
        </w:rPr>
        <w:t>ің</w:t>
      </w:r>
      <w:r w:rsidR="006D0948">
        <w:rPr>
          <w:rFonts w:ascii="Times New Roman" w:hAnsi="Times New Roman"/>
          <w:sz w:val="28"/>
          <w:szCs w:val="28"/>
          <w:lang w:val="kk-KZ"/>
        </w:rPr>
        <w:t xml:space="preserve"> </w:t>
      </w:r>
      <w:proofErr w:type="spellStart"/>
      <w:r w:rsidRPr="00721E79">
        <w:rPr>
          <w:rFonts w:ascii="Times New Roman" w:hAnsi="Times New Roman"/>
          <w:sz w:val="28"/>
          <w:szCs w:val="28"/>
        </w:rPr>
        <w:t>жіктелуі</w:t>
      </w:r>
      <w:proofErr w:type="spellEnd"/>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Халықтың сырқаттанышылығын өлшеу үшін пайдаланылатын статистикалық көрсеткіштер. Сырқаттанушылықтың зерттеу үшін пайдаланылатын статистикалық көрсеткіштерге әсер ететін факторлар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Жазбаша сипаттау эпидемиологиялық зерттеулер, олардың халық денсаулығын бағалаудағы пайдаланылуы. Олардын құрылымы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Когорттызерттеулер. Когорттызерттеулерде алынған мәліметтерді статистикалық өңдеу. Когорттызерттеулердің артықшылықтары мен кемшіліктері.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Оқиға-бақылау зерттеулерін жүргізудің кезеңдері..Оқиға -бақылау зерттеулердің кезеңдері. Деректерді статистикалық талдау. Оқиға-бақылау зерттеулер артықшылықтары мен кемшіліктері.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Аналитикалық зерттеулердегі кездейсоқ және жүйелік қателер.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Көлденең зерттеулер. Көлденең зерттеулерді жүргізудің кезеңдері. Көлденең зерттеулердің артықшылықтары мен кемшіліктері. </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Экологиялық зерттеулердің ерекшеліктері.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Рандомизациялық клиникалық зерттеулердің анықтамасы. Мақсаттары. Фазалары мен олардың ерекшеліктері. Кездейсоқ және жүйелі қателер.</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Рандомизациялық клиникалық зерттеулердің кезеңдері, ұйымдастырының ерекшеліктері. РКЗ нәтижелерін бағалау үшін негізгі көрсеткіштері. РКЗ нәтижелерін клиникалық өзектілігін бағалау критерийлері.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Алдын алу және дәрілік препараттардың тиіміділігі мен қауіпсіздігін бағалау. Экспериментальды эпидемиологиялық зерттеулердің жіктелуі.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Қосымша популяциялық  қауіп-қатер этиологиялық үлесіндегісалыстырмалы қауіп-қатер, атрибутивті қауіп-қатер эпидемиологиялық мәні. Осы көрсеткіштердің сенімділік интервалдарының бағалануы.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lastRenderedPageBreak/>
        <w:t>Ықтималдық, мүмкіншілік жәнеқатынастар көрсеткіштерінің эпидемиологиялық мәні және осыкөрсеткіштердің сенімділікинтервалдарының бағалануы.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Диагностикалық және скринингілік сынақтардың ұтымды тиіміділігін бағалау</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Эпидемиологиялық зерттеуді жүргізудің құқықтық және этикалық аспектілері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медицинанаң анықтамасы және негізгі ерекшеліктері.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медицинаның пайда болуы; Дәлелді медицина қолдану аясы;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Дәлелді медицинаның негізгі деректер базасы;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 Жүйелі шолуның анықтамасы және негізгі сипаттамалары</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Жүйелі шолу жасаудың  негізгі кезеңдері;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Мета-талдау.Негізгі түрлері</w:t>
      </w:r>
    </w:p>
    <w:p w:rsidR="00721E79" w:rsidRPr="00721E79" w:rsidRDefault="00721E79"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 xml:space="preserve"> Аналитикалық зерттеулерде кездейсоқ және  жүйелі қателерді бақылау әдісі.</w:t>
      </w:r>
    </w:p>
    <w:p w:rsidR="00721E79" w:rsidRPr="00721E79" w:rsidRDefault="0044732D"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Инциденттік.Адам-уақыт инциденттіктің көрсеткіші</w:t>
      </w:r>
    </w:p>
    <w:p w:rsidR="0044732D" w:rsidRPr="00721E79" w:rsidRDefault="0044732D" w:rsidP="00170C39">
      <w:pPr>
        <w:pStyle w:val="a7"/>
        <w:numPr>
          <w:ilvl w:val="0"/>
          <w:numId w:val="23"/>
        </w:numPr>
        <w:ind w:left="-142" w:firstLine="142"/>
        <w:rPr>
          <w:rFonts w:ascii="Times New Roman" w:hAnsi="Times New Roman"/>
          <w:sz w:val="28"/>
          <w:szCs w:val="28"/>
          <w:lang w:val="kk-KZ"/>
        </w:rPr>
      </w:pPr>
      <w:r w:rsidRPr="00721E79">
        <w:rPr>
          <w:rFonts w:ascii="Times New Roman" w:hAnsi="Times New Roman"/>
          <w:sz w:val="28"/>
          <w:szCs w:val="28"/>
          <w:lang w:val="kk-KZ"/>
        </w:rPr>
        <w:t>Ғылыми басылымдарды бағалаудың а</w:t>
      </w:r>
      <w:proofErr w:type="spellStart"/>
      <w:r w:rsidRPr="00721E79">
        <w:rPr>
          <w:rFonts w:ascii="Times New Roman" w:hAnsi="Times New Roman"/>
          <w:sz w:val="28"/>
          <w:szCs w:val="28"/>
        </w:rPr>
        <w:t>лгоритм</w:t>
      </w:r>
      <w:proofErr w:type="spellEnd"/>
      <w:r w:rsidRPr="00721E79">
        <w:rPr>
          <w:rFonts w:ascii="Times New Roman" w:hAnsi="Times New Roman"/>
          <w:sz w:val="28"/>
          <w:szCs w:val="28"/>
          <w:lang w:val="kk-KZ"/>
        </w:rPr>
        <w:t>і.</w:t>
      </w:r>
    </w:p>
    <w:p w:rsidR="00F47E0A" w:rsidRPr="00D65129" w:rsidRDefault="00F47E0A" w:rsidP="00F47E0A">
      <w:pPr>
        <w:spacing w:after="0" w:line="240" w:lineRule="auto"/>
        <w:jc w:val="both"/>
        <w:rPr>
          <w:rFonts w:ascii="Times New Roman" w:hAnsi="Times New Roman"/>
          <w:b/>
          <w:sz w:val="28"/>
          <w:szCs w:val="28"/>
        </w:rPr>
      </w:pPr>
      <w:r w:rsidRPr="00D65129">
        <w:rPr>
          <w:rFonts w:ascii="Times New Roman" w:hAnsi="Times New Roman"/>
          <w:b/>
          <w:sz w:val="28"/>
          <w:szCs w:val="28"/>
          <w:lang w:val="kk-KZ"/>
        </w:rPr>
        <w:t>Ұсынылатын әдебиеттер тізімі</w:t>
      </w:r>
      <w:r w:rsidRPr="00D65129">
        <w:rPr>
          <w:rFonts w:ascii="Times New Roman" w:hAnsi="Times New Roman"/>
          <w:b/>
          <w:sz w:val="28"/>
          <w:szCs w:val="28"/>
        </w:rPr>
        <w:t>:</w:t>
      </w:r>
    </w:p>
    <w:p w:rsidR="00F47E0A" w:rsidRPr="00D65129" w:rsidRDefault="00F47E0A" w:rsidP="00F47E0A">
      <w:pPr>
        <w:spacing w:after="0" w:line="240" w:lineRule="auto"/>
        <w:jc w:val="both"/>
        <w:rPr>
          <w:rFonts w:ascii="Times New Roman" w:hAnsi="Times New Roman"/>
          <w:b/>
          <w:sz w:val="28"/>
          <w:szCs w:val="28"/>
        </w:rPr>
      </w:pP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1.Лисицин Ю.П.,  Общественное здоровье и здравоохранение. М, 2011г.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2. </w:t>
      </w:r>
      <w:proofErr w:type="spellStart"/>
      <w:r w:rsidRPr="00DE5FBF">
        <w:rPr>
          <w:rFonts w:ascii="Times New Roman" w:hAnsi="Times New Roman"/>
          <w:sz w:val="28"/>
          <w:szCs w:val="28"/>
        </w:rPr>
        <w:t>Аканов</w:t>
      </w:r>
      <w:proofErr w:type="spellEnd"/>
      <w:r w:rsidRPr="00DE5FBF">
        <w:rPr>
          <w:rFonts w:ascii="Times New Roman" w:hAnsi="Times New Roman"/>
          <w:sz w:val="28"/>
          <w:szCs w:val="28"/>
        </w:rPr>
        <w:t xml:space="preserve"> А.А. и </w:t>
      </w:r>
      <w:proofErr w:type="spellStart"/>
      <w:r w:rsidRPr="00DE5FBF">
        <w:rPr>
          <w:rFonts w:ascii="Times New Roman" w:hAnsi="Times New Roman"/>
          <w:sz w:val="28"/>
          <w:szCs w:val="28"/>
        </w:rPr>
        <w:t>соавт</w:t>
      </w:r>
      <w:proofErr w:type="spellEnd"/>
      <w:r w:rsidRPr="00DE5FBF">
        <w:rPr>
          <w:rFonts w:ascii="Times New Roman" w:hAnsi="Times New Roman"/>
          <w:sz w:val="28"/>
          <w:szCs w:val="28"/>
        </w:rPr>
        <w:t xml:space="preserve">. Система мониторинга и оценки деятельности органов и организаций здравоохранения: теория и практика. </w:t>
      </w:r>
      <w:proofErr w:type="spellStart"/>
      <w:r w:rsidRPr="00DE5FBF">
        <w:rPr>
          <w:rFonts w:ascii="Times New Roman" w:hAnsi="Times New Roman"/>
          <w:sz w:val="28"/>
          <w:szCs w:val="28"/>
        </w:rPr>
        <w:t>Уч</w:t>
      </w:r>
      <w:proofErr w:type="gramStart"/>
      <w:r w:rsidRPr="00DE5FBF">
        <w:rPr>
          <w:rFonts w:ascii="Times New Roman" w:hAnsi="Times New Roman"/>
          <w:sz w:val="28"/>
          <w:szCs w:val="28"/>
        </w:rPr>
        <w:t>.м</w:t>
      </w:r>
      <w:proofErr w:type="gramEnd"/>
      <w:r w:rsidRPr="00DE5FBF">
        <w:rPr>
          <w:rFonts w:ascii="Times New Roman" w:hAnsi="Times New Roman"/>
          <w:sz w:val="28"/>
          <w:szCs w:val="28"/>
        </w:rPr>
        <w:t>етод.пособие</w:t>
      </w:r>
      <w:proofErr w:type="spellEnd"/>
      <w:r w:rsidRPr="00DE5FBF">
        <w:rPr>
          <w:rFonts w:ascii="Times New Roman" w:hAnsi="Times New Roman"/>
          <w:sz w:val="28"/>
          <w:szCs w:val="28"/>
        </w:rPr>
        <w:t>, Алматы, 2009г.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3. Кучеренко В.З. Организация и оценка качества лечебно-профилактической помощи </w:t>
      </w:r>
      <w:proofErr w:type="spellStart"/>
      <w:r w:rsidRPr="00DE5FBF">
        <w:rPr>
          <w:rFonts w:ascii="Times New Roman" w:hAnsi="Times New Roman"/>
          <w:sz w:val="28"/>
          <w:szCs w:val="28"/>
        </w:rPr>
        <w:t>населению</w:t>
      </w:r>
      <w:proofErr w:type="gramStart"/>
      <w:r w:rsidRPr="00DE5FBF">
        <w:rPr>
          <w:rFonts w:ascii="Times New Roman" w:hAnsi="Times New Roman"/>
          <w:sz w:val="28"/>
          <w:szCs w:val="28"/>
        </w:rPr>
        <w:t>,М</w:t>
      </w:r>
      <w:proofErr w:type="spellEnd"/>
      <w:proofErr w:type="gramEnd"/>
      <w:r w:rsidRPr="00DE5FBF">
        <w:rPr>
          <w:rFonts w:ascii="Times New Roman" w:hAnsi="Times New Roman"/>
          <w:sz w:val="28"/>
          <w:szCs w:val="28"/>
        </w:rPr>
        <w:t xml:space="preserve">., ГЭОТАР-Медиа, 2008г. </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4. </w:t>
      </w:r>
      <w:proofErr w:type="spellStart"/>
      <w:r w:rsidRPr="00DE5FBF">
        <w:rPr>
          <w:rFonts w:ascii="Times New Roman" w:hAnsi="Times New Roman"/>
          <w:sz w:val="28"/>
          <w:szCs w:val="28"/>
        </w:rPr>
        <w:t>Бурибаева</w:t>
      </w:r>
      <w:proofErr w:type="spellEnd"/>
      <w:r w:rsidRPr="00DE5FBF">
        <w:rPr>
          <w:rFonts w:ascii="Times New Roman" w:hAnsi="Times New Roman"/>
          <w:sz w:val="28"/>
          <w:szCs w:val="28"/>
        </w:rPr>
        <w:t xml:space="preserve"> Ж.К. Системный анализ и моделирование в общественном здравоохранении.   Алматы: «</w:t>
      </w:r>
      <w:proofErr w:type="spellStart"/>
      <w:r w:rsidRPr="00DE5FBF">
        <w:rPr>
          <w:rFonts w:ascii="Times New Roman" w:hAnsi="Times New Roman"/>
          <w:sz w:val="28"/>
          <w:szCs w:val="28"/>
        </w:rPr>
        <w:t>Эверо</w:t>
      </w:r>
      <w:proofErr w:type="spellEnd"/>
      <w:r w:rsidRPr="00DE5FBF">
        <w:rPr>
          <w:rFonts w:ascii="Times New Roman" w:hAnsi="Times New Roman"/>
          <w:sz w:val="28"/>
          <w:szCs w:val="28"/>
        </w:rPr>
        <w:t>», 2009г.</w:t>
      </w:r>
    </w:p>
    <w:p w:rsidR="00A56F69" w:rsidRPr="00DE5FBF" w:rsidRDefault="00A56F69" w:rsidP="00A56F69">
      <w:pPr>
        <w:spacing w:after="0" w:line="240" w:lineRule="auto"/>
        <w:jc w:val="both"/>
        <w:rPr>
          <w:rFonts w:ascii="Times New Roman" w:hAnsi="Times New Roman"/>
          <w:sz w:val="28"/>
          <w:szCs w:val="28"/>
        </w:rPr>
      </w:pPr>
      <w:r w:rsidRPr="00DE5FBF">
        <w:rPr>
          <w:rFonts w:ascii="Times New Roman" w:hAnsi="Times New Roman"/>
          <w:sz w:val="28"/>
          <w:szCs w:val="28"/>
        </w:rPr>
        <w:t xml:space="preserve">5. </w:t>
      </w:r>
      <w:proofErr w:type="spellStart"/>
      <w:r w:rsidRPr="00DE5FBF">
        <w:rPr>
          <w:rFonts w:ascii="Times New Roman" w:hAnsi="Times New Roman"/>
          <w:sz w:val="28"/>
          <w:szCs w:val="28"/>
        </w:rPr>
        <w:t>ШармановТ</w:t>
      </w:r>
      <w:proofErr w:type="spellEnd"/>
      <w:r w:rsidRPr="00DE5FBF">
        <w:rPr>
          <w:rFonts w:ascii="Times New Roman" w:hAnsi="Times New Roman"/>
          <w:sz w:val="28"/>
          <w:szCs w:val="28"/>
        </w:rPr>
        <w:t xml:space="preserve">., </w:t>
      </w:r>
      <w:proofErr w:type="spellStart"/>
      <w:r w:rsidRPr="00DE5FBF">
        <w:rPr>
          <w:rFonts w:ascii="Times New Roman" w:hAnsi="Times New Roman"/>
          <w:sz w:val="28"/>
          <w:szCs w:val="28"/>
        </w:rPr>
        <w:t>Алматинский</w:t>
      </w:r>
      <w:proofErr w:type="spellEnd"/>
      <w:r w:rsidRPr="00DE5FBF">
        <w:rPr>
          <w:rFonts w:ascii="Times New Roman" w:hAnsi="Times New Roman"/>
          <w:sz w:val="28"/>
          <w:szCs w:val="28"/>
        </w:rPr>
        <w:t xml:space="preserve"> рубеж мирового здравоохранения 2008г.</w:t>
      </w:r>
    </w:p>
    <w:p w:rsidR="00A56F69" w:rsidRPr="00DE5FBF" w:rsidRDefault="00A56F69" w:rsidP="00A56F69">
      <w:pPr>
        <w:spacing w:after="0" w:line="240" w:lineRule="auto"/>
        <w:jc w:val="both"/>
        <w:rPr>
          <w:rFonts w:ascii="Times New Roman" w:hAnsi="Times New Roman"/>
          <w:sz w:val="28"/>
          <w:szCs w:val="28"/>
        </w:rPr>
      </w:pPr>
      <w:r w:rsidRPr="00DE5FBF">
        <w:rPr>
          <w:rFonts w:ascii="Times New Roman" w:hAnsi="Times New Roman"/>
          <w:sz w:val="28"/>
          <w:szCs w:val="28"/>
        </w:rPr>
        <w:t>6. Кодекс Республики Казахстан « О здоровье народа и системе здравоохранения РК» 2009г.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7.Куракбаев К.К., Исаков Э.А., </w:t>
      </w:r>
      <w:proofErr w:type="spellStart"/>
      <w:r w:rsidRPr="00DE5FBF">
        <w:rPr>
          <w:rFonts w:ascii="Times New Roman" w:hAnsi="Times New Roman"/>
          <w:sz w:val="28"/>
          <w:szCs w:val="28"/>
        </w:rPr>
        <w:t>Сарбаева</w:t>
      </w:r>
      <w:proofErr w:type="spellEnd"/>
      <w:r w:rsidRPr="00DE5FBF">
        <w:rPr>
          <w:rFonts w:ascii="Times New Roman" w:hAnsi="Times New Roman"/>
          <w:sz w:val="28"/>
          <w:szCs w:val="28"/>
        </w:rPr>
        <w:t xml:space="preserve"> </w:t>
      </w:r>
      <w:proofErr w:type="spellStart"/>
      <w:r w:rsidRPr="00DE5FBF">
        <w:rPr>
          <w:rFonts w:ascii="Times New Roman" w:hAnsi="Times New Roman"/>
          <w:sz w:val="28"/>
          <w:szCs w:val="28"/>
        </w:rPr>
        <w:t>Г.О.Оценка</w:t>
      </w:r>
      <w:proofErr w:type="spellEnd"/>
      <w:r w:rsidRPr="00DE5FBF">
        <w:rPr>
          <w:rFonts w:ascii="Times New Roman" w:hAnsi="Times New Roman"/>
          <w:sz w:val="28"/>
          <w:szCs w:val="28"/>
        </w:rPr>
        <w:t xml:space="preserve"> состояния и эффективность использования ресурсов в стационарном секторе здравоохранения. Экономика         здравоохранения № 4 (93) 2005г., Москва.</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8. </w:t>
      </w:r>
      <w:proofErr w:type="spellStart"/>
      <w:r w:rsidRPr="00DE5FBF">
        <w:rPr>
          <w:rFonts w:ascii="Times New Roman" w:hAnsi="Times New Roman"/>
          <w:sz w:val="28"/>
          <w:szCs w:val="28"/>
        </w:rPr>
        <w:t>Куракбаев</w:t>
      </w:r>
      <w:proofErr w:type="spellEnd"/>
      <w:r w:rsidRPr="00DE5FBF">
        <w:rPr>
          <w:rFonts w:ascii="Times New Roman" w:hAnsi="Times New Roman"/>
          <w:sz w:val="28"/>
          <w:szCs w:val="28"/>
        </w:rPr>
        <w:t xml:space="preserve"> К.К., </w:t>
      </w:r>
      <w:proofErr w:type="spellStart"/>
      <w:r w:rsidRPr="00DE5FBF">
        <w:rPr>
          <w:rFonts w:ascii="Times New Roman" w:hAnsi="Times New Roman"/>
          <w:sz w:val="28"/>
          <w:szCs w:val="28"/>
        </w:rPr>
        <w:t>Еламанова</w:t>
      </w:r>
      <w:proofErr w:type="spellEnd"/>
      <w:r w:rsidRPr="00DE5FBF">
        <w:rPr>
          <w:rFonts w:ascii="Times New Roman" w:hAnsi="Times New Roman"/>
          <w:sz w:val="28"/>
          <w:szCs w:val="28"/>
        </w:rPr>
        <w:t xml:space="preserve"> С.Х. Доступность медицинской помощи уровень  дополнительных затрат населения г. Алматы. Центрально – Азиатски научно – практический журнал по общественному здравоохранению, 2005г. № 1.</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9. </w:t>
      </w:r>
      <w:proofErr w:type="spellStart"/>
      <w:r w:rsidRPr="00DE5FBF">
        <w:rPr>
          <w:rFonts w:ascii="Times New Roman" w:hAnsi="Times New Roman"/>
          <w:sz w:val="28"/>
          <w:szCs w:val="28"/>
        </w:rPr>
        <w:t>Шейман</w:t>
      </w:r>
      <w:proofErr w:type="spellEnd"/>
      <w:r w:rsidRPr="00DE5FBF">
        <w:rPr>
          <w:rFonts w:ascii="Times New Roman" w:hAnsi="Times New Roman"/>
          <w:sz w:val="28"/>
          <w:szCs w:val="28"/>
        </w:rPr>
        <w:t xml:space="preserve"> Ю.С. Экономика в здравоохранении: Учебное пособие. Москва, 2005г. </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10. </w:t>
      </w:r>
      <w:proofErr w:type="spellStart"/>
      <w:r w:rsidRPr="00DE5FBF">
        <w:rPr>
          <w:rFonts w:ascii="Times New Roman" w:hAnsi="Times New Roman"/>
          <w:sz w:val="28"/>
          <w:szCs w:val="28"/>
        </w:rPr>
        <w:t>Аканов</w:t>
      </w:r>
      <w:proofErr w:type="spellEnd"/>
      <w:r w:rsidRPr="00DE5FBF">
        <w:rPr>
          <w:rFonts w:ascii="Times New Roman" w:hAnsi="Times New Roman"/>
          <w:sz w:val="28"/>
          <w:szCs w:val="28"/>
        </w:rPr>
        <w:t xml:space="preserve"> А.А., Система здравоохранения Казахстана: прошлое, настоящее, будущее. – Астана, 2009г.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lastRenderedPageBreak/>
        <w:t>11.Государственная программа реформирования и развития здравоохранения «</w:t>
      </w:r>
      <w:proofErr w:type="spellStart"/>
      <w:r w:rsidRPr="00DE5FBF">
        <w:rPr>
          <w:rFonts w:ascii="Times New Roman" w:hAnsi="Times New Roman"/>
          <w:sz w:val="28"/>
          <w:szCs w:val="28"/>
        </w:rPr>
        <w:t>Салауатты</w:t>
      </w:r>
      <w:proofErr w:type="spellEnd"/>
      <w:r w:rsidRPr="00DE5FBF">
        <w:rPr>
          <w:rFonts w:ascii="Times New Roman" w:hAnsi="Times New Roman"/>
          <w:sz w:val="28"/>
          <w:szCs w:val="28"/>
        </w:rPr>
        <w:t xml:space="preserve">   Казахстан (2016-2019 гг.)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12. Ковалев С.Н. Экономика: Учебное пособие. Москва. Книжный Мир, 2007г.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13. Веснин В.Р., Менеджмент в вопросах и ответах, Москва,2005г.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14. </w:t>
      </w:r>
      <w:proofErr w:type="spellStart"/>
      <w:r w:rsidRPr="00DE5FBF">
        <w:rPr>
          <w:rFonts w:ascii="Times New Roman" w:hAnsi="Times New Roman"/>
          <w:sz w:val="28"/>
          <w:szCs w:val="28"/>
        </w:rPr>
        <w:t>Рахыпбеков</w:t>
      </w:r>
      <w:proofErr w:type="spellEnd"/>
      <w:r w:rsidRPr="00DE5FBF">
        <w:rPr>
          <w:rFonts w:ascii="Times New Roman" w:hAnsi="Times New Roman"/>
          <w:sz w:val="28"/>
          <w:szCs w:val="28"/>
        </w:rPr>
        <w:t xml:space="preserve"> Т.К., Финансовый менеджмент в здравоохранении. Астана.2008г.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15. </w:t>
      </w:r>
      <w:proofErr w:type="spellStart"/>
      <w:r w:rsidRPr="00DE5FBF">
        <w:rPr>
          <w:rFonts w:ascii="Times New Roman" w:hAnsi="Times New Roman"/>
          <w:sz w:val="28"/>
          <w:szCs w:val="28"/>
        </w:rPr>
        <w:t>Кибанов</w:t>
      </w:r>
      <w:proofErr w:type="spellEnd"/>
      <w:r w:rsidRPr="00DE5FBF">
        <w:rPr>
          <w:rFonts w:ascii="Times New Roman" w:hAnsi="Times New Roman"/>
          <w:sz w:val="28"/>
          <w:szCs w:val="28"/>
        </w:rPr>
        <w:t xml:space="preserve"> А.Я., Управление персоналом организации, Учебник, Москва, ИНФРА-М, 2008г.</w:t>
      </w:r>
    </w:p>
    <w:p w:rsidR="00A56F69" w:rsidRPr="00DE5FBF"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 xml:space="preserve">16.Линденбратен А.Л., Савельев </w:t>
      </w:r>
      <w:proofErr w:type="spellStart"/>
      <w:r w:rsidRPr="00DE5FBF">
        <w:rPr>
          <w:rFonts w:ascii="Times New Roman" w:hAnsi="Times New Roman"/>
          <w:sz w:val="28"/>
          <w:szCs w:val="28"/>
        </w:rPr>
        <w:t>В.Н.,Дунаев</w:t>
      </w:r>
      <w:proofErr w:type="spellEnd"/>
      <w:r w:rsidRPr="00DE5FBF">
        <w:rPr>
          <w:rFonts w:ascii="Times New Roman" w:hAnsi="Times New Roman"/>
          <w:sz w:val="28"/>
          <w:szCs w:val="28"/>
        </w:rPr>
        <w:t xml:space="preserve"> С.М., Виноградова Т.В., Качество медицинского обслуживания населения на современном этапе, 2011г.</w:t>
      </w:r>
    </w:p>
    <w:p w:rsidR="00A56F69" w:rsidRPr="00A56F69" w:rsidRDefault="00A56F69" w:rsidP="00A56F69">
      <w:pPr>
        <w:spacing w:after="0" w:line="240" w:lineRule="auto"/>
        <w:ind w:left="-567" w:firstLine="567"/>
        <w:jc w:val="both"/>
        <w:rPr>
          <w:rFonts w:ascii="Times New Roman" w:hAnsi="Times New Roman"/>
          <w:sz w:val="28"/>
          <w:szCs w:val="28"/>
        </w:rPr>
      </w:pPr>
      <w:r w:rsidRPr="00DE5FBF">
        <w:rPr>
          <w:rFonts w:ascii="Times New Roman" w:hAnsi="Times New Roman"/>
          <w:sz w:val="28"/>
          <w:szCs w:val="28"/>
        </w:rPr>
        <w:t>17. Тищенко Е.М.,  Заборовский Г.И.,</w:t>
      </w:r>
      <w:proofErr w:type="spellStart"/>
      <w:r w:rsidRPr="00DE5FBF">
        <w:rPr>
          <w:rFonts w:ascii="Times New Roman" w:hAnsi="Times New Roman"/>
          <w:sz w:val="28"/>
          <w:szCs w:val="28"/>
        </w:rPr>
        <w:t>ЖиголоМ.Ф</w:t>
      </w:r>
      <w:proofErr w:type="spellEnd"/>
      <w:r w:rsidRPr="00DE5FBF">
        <w:rPr>
          <w:rFonts w:ascii="Times New Roman" w:hAnsi="Times New Roman"/>
          <w:sz w:val="28"/>
          <w:szCs w:val="28"/>
        </w:rPr>
        <w:t xml:space="preserve">., Сборник тестовых вопросов и ответов по Общественному здоровью и здравоохранению к государственному экзамену, </w:t>
      </w:r>
      <w:r w:rsidRPr="00A56F69">
        <w:rPr>
          <w:rFonts w:ascii="Times New Roman" w:hAnsi="Times New Roman"/>
          <w:sz w:val="28"/>
          <w:szCs w:val="28"/>
        </w:rPr>
        <w:t xml:space="preserve">2016г. Гродно. </w:t>
      </w:r>
    </w:p>
    <w:p w:rsidR="00A56F69" w:rsidRPr="00A56F69" w:rsidRDefault="00A56F69" w:rsidP="00A56F69">
      <w:pPr>
        <w:pStyle w:val="af5"/>
        <w:rPr>
          <w:rFonts w:ascii="Times New Roman" w:hAnsi="Times New Roman"/>
          <w:color w:val="000000"/>
          <w:sz w:val="28"/>
          <w:szCs w:val="28"/>
        </w:rPr>
      </w:pPr>
      <w:r w:rsidRPr="00A56F69">
        <w:rPr>
          <w:rFonts w:ascii="Times New Roman" w:hAnsi="Times New Roman"/>
          <w:sz w:val="28"/>
          <w:szCs w:val="28"/>
        </w:rPr>
        <w:t>18.</w:t>
      </w:r>
      <w:r w:rsidRPr="00A56F69">
        <w:rPr>
          <w:rFonts w:ascii="Times New Roman" w:hAnsi="Times New Roman"/>
          <w:sz w:val="24"/>
          <w:szCs w:val="24"/>
        </w:rPr>
        <w:t xml:space="preserve"> </w:t>
      </w:r>
      <w:r w:rsidRPr="00A56F69">
        <w:rPr>
          <w:rFonts w:ascii="Times New Roman" w:hAnsi="Times New Roman"/>
          <w:sz w:val="28"/>
          <w:szCs w:val="28"/>
        </w:rPr>
        <w:t xml:space="preserve">Общая эпидемиология с основами доказательной медицины. В.И. Покровский, Н.И. </w:t>
      </w:r>
      <w:proofErr w:type="spellStart"/>
      <w:r w:rsidRPr="00A56F69">
        <w:rPr>
          <w:rFonts w:ascii="Times New Roman" w:hAnsi="Times New Roman"/>
          <w:sz w:val="28"/>
          <w:szCs w:val="28"/>
        </w:rPr>
        <w:t>Брико</w:t>
      </w:r>
      <w:proofErr w:type="spellEnd"/>
      <w:r w:rsidRPr="00A56F69">
        <w:rPr>
          <w:rFonts w:ascii="Times New Roman" w:hAnsi="Times New Roman"/>
          <w:sz w:val="28"/>
          <w:szCs w:val="28"/>
        </w:rPr>
        <w:t xml:space="preserve"> 2012г.</w:t>
      </w:r>
    </w:p>
    <w:p w:rsidR="00A56F69" w:rsidRPr="00A56F69" w:rsidRDefault="00A56F69" w:rsidP="00A56F69">
      <w:pPr>
        <w:tabs>
          <w:tab w:val="left" w:pos="0"/>
          <w:tab w:val="left" w:pos="180"/>
        </w:tabs>
        <w:spacing w:after="0" w:line="240" w:lineRule="auto"/>
        <w:jc w:val="both"/>
        <w:rPr>
          <w:rFonts w:ascii="Times New Roman" w:hAnsi="Times New Roman"/>
          <w:sz w:val="28"/>
          <w:szCs w:val="28"/>
        </w:rPr>
      </w:pPr>
    </w:p>
    <w:p w:rsidR="00A56F69" w:rsidRPr="00A56F69" w:rsidRDefault="00A56F69" w:rsidP="00A56F69">
      <w:pPr>
        <w:shd w:val="clear" w:color="auto" w:fill="FFFFFF"/>
        <w:spacing w:after="0" w:line="240" w:lineRule="auto"/>
        <w:jc w:val="both"/>
        <w:rPr>
          <w:rFonts w:ascii="Times New Roman" w:hAnsi="Times New Roman"/>
          <w:b/>
          <w:color w:val="000000"/>
          <w:spacing w:val="-3"/>
          <w:sz w:val="28"/>
          <w:szCs w:val="28"/>
        </w:rPr>
      </w:pPr>
    </w:p>
    <w:p w:rsidR="00EB17AE" w:rsidRPr="00A56F69" w:rsidRDefault="00EB17AE" w:rsidP="00F47E0A">
      <w:pPr>
        <w:pStyle w:val="13"/>
        <w:tabs>
          <w:tab w:val="left" w:pos="284"/>
          <w:tab w:val="left" w:pos="426"/>
        </w:tabs>
      </w:pPr>
    </w:p>
    <w:sectPr w:rsidR="00EB17AE" w:rsidRPr="00A56F69" w:rsidSect="009C4D43">
      <w:headerReference w:type="default" r:id="rId9"/>
      <w:footerReference w:type="default" r:id="rId10"/>
      <w:headerReference w:type="first" r:id="rId11"/>
      <w:pgSz w:w="11906" w:h="16838"/>
      <w:pgMar w:top="1134" w:right="566" w:bottom="709" w:left="1276" w:header="993" w:footer="1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54" w:rsidRDefault="005B4054" w:rsidP="00D25093">
      <w:pPr>
        <w:spacing w:after="0" w:line="240" w:lineRule="auto"/>
      </w:pPr>
      <w:r>
        <w:separator/>
      </w:r>
    </w:p>
  </w:endnote>
  <w:endnote w:type="continuationSeparator" w:id="0">
    <w:p w:rsidR="005B4054" w:rsidRDefault="005B4054" w:rsidP="00D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charset w:val="CC"/>
    <w:family w:val="roman"/>
    <w:pitch w:val="variable"/>
    <w:sig w:usb0="00000287" w:usb1="00000000" w:usb2="00000000" w:usb3="00000000" w:csb0="0000009F" w:csb1="00000000"/>
  </w:font>
  <w:font w:name="NewBaskervilleITC-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48" w:rsidRPr="006E5767" w:rsidRDefault="00605F48" w:rsidP="009C4D43">
    <w:pPr>
      <w:pStyle w:val="a5"/>
      <w:ind w:left="3819" w:firstLine="3261"/>
      <w:jc w:val="right"/>
      <w:rPr>
        <w:rFonts w:ascii="Times New Roman" w:hAnsi="Times New Roman"/>
        <w:sz w:val="24"/>
        <w:szCs w:val="24"/>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5386"/>
      <w:gridCol w:w="2126"/>
    </w:tblGrid>
    <w:tr w:rsidR="00605F48" w:rsidRPr="005257FB" w:rsidTr="00605F48">
      <w:trPr>
        <w:trHeight w:val="400"/>
      </w:trPr>
      <w:tc>
        <w:tcPr>
          <w:tcW w:w="2235" w:type="dxa"/>
        </w:tcPr>
        <w:p w:rsidR="00605F48" w:rsidRPr="005257FB" w:rsidRDefault="00605F48" w:rsidP="005257FB">
          <w:pPr>
            <w:pStyle w:val="a5"/>
            <w:rPr>
              <w:rFonts w:ascii="Times New Roman" w:hAnsi="Times New Roman"/>
              <w:sz w:val="8"/>
              <w:szCs w:val="17"/>
            </w:rPr>
          </w:pPr>
        </w:p>
        <w:p w:rsidR="00605F48" w:rsidRPr="005257FB" w:rsidRDefault="00605F48" w:rsidP="005257FB">
          <w:pPr>
            <w:pStyle w:val="a5"/>
            <w:rPr>
              <w:rFonts w:ascii="Times New Roman" w:hAnsi="Times New Roman"/>
              <w:sz w:val="17"/>
              <w:szCs w:val="17"/>
            </w:rPr>
          </w:pPr>
          <w:r w:rsidRPr="005257FB">
            <w:rPr>
              <w:rFonts w:ascii="Times New Roman" w:hAnsi="Times New Roman"/>
              <w:sz w:val="17"/>
              <w:szCs w:val="17"/>
            </w:rPr>
            <w:t>Редакция: 1</w:t>
          </w:r>
        </w:p>
      </w:tc>
      <w:tc>
        <w:tcPr>
          <w:tcW w:w="5386" w:type="dxa"/>
        </w:tcPr>
        <w:p w:rsidR="00673CEB" w:rsidRDefault="00673CEB" w:rsidP="00882FD7">
          <w:pPr>
            <w:spacing w:after="0" w:line="240" w:lineRule="auto"/>
            <w:jc w:val="center"/>
            <w:rPr>
              <w:rFonts w:ascii="Times New Roman" w:hAnsi="Times New Roman"/>
              <w:bCs/>
              <w:color w:val="000000"/>
              <w:sz w:val="17"/>
              <w:szCs w:val="17"/>
              <w:lang w:val="kk-KZ"/>
            </w:rPr>
          </w:pPr>
          <w:r w:rsidRPr="00673CEB">
            <w:rPr>
              <w:rFonts w:ascii="Times New Roman" w:hAnsi="Times New Roman"/>
              <w:bCs/>
              <w:color w:val="000000"/>
              <w:sz w:val="17"/>
              <w:szCs w:val="17"/>
              <w:lang w:val="kk-KZ"/>
            </w:rPr>
            <w:t>М</w:t>
          </w:r>
          <w:r w:rsidR="00590B9A">
            <w:rPr>
              <w:rFonts w:ascii="Times New Roman" w:hAnsi="Times New Roman"/>
              <w:bCs/>
              <w:color w:val="000000"/>
              <w:sz w:val="17"/>
              <w:szCs w:val="17"/>
              <w:lang w:val="kk-KZ"/>
            </w:rPr>
            <w:t>Қ</w:t>
          </w:r>
          <w:r w:rsidRPr="00673CEB">
            <w:rPr>
              <w:rFonts w:ascii="Times New Roman" w:hAnsi="Times New Roman"/>
              <w:bCs/>
              <w:color w:val="000000"/>
              <w:sz w:val="17"/>
              <w:szCs w:val="17"/>
              <w:lang w:val="kk-KZ"/>
            </w:rPr>
            <w:t>А бағдарламасы</w:t>
          </w:r>
        </w:p>
        <w:p w:rsidR="00605F48" w:rsidRPr="005257FB" w:rsidRDefault="00673CEB" w:rsidP="00882FD7">
          <w:pPr>
            <w:spacing w:after="0" w:line="240" w:lineRule="auto"/>
            <w:jc w:val="center"/>
            <w:rPr>
              <w:rFonts w:ascii="Times New Roman" w:hAnsi="Times New Roman"/>
              <w:sz w:val="17"/>
              <w:szCs w:val="17"/>
              <w:lang w:val="kk-KZ"/>
            </w:rPr>
          </w:pPr>
          <w:r w:rsidRPr="00673CEB">
            <w:rPr>
              <w:rFonts w:ascii="Times New Roman" w:hAnsi="Times New Roman"/>
              <w:sz w:val="17"/>
              <w:szCs w:val="17"/>
              <w:lang w:val="kk-KZ"/>
            </w:rPr>
            <w:t xml:space="preserve">Жоғары білім жетілдіру бөлімі </w:t>
          </w:r>
          <w:r w:rsidRPr="00673CEB">
            <w:rPr>
              <w:rFonts w:ascii="Times New Roman" w:hAnsi="Times New Roman"/>
              <w:sz w:val="17"/>
              <w:szCs w:val="17"/>
            </w:rPr>
            <w:t>(</w:t>
          </w:r>
          <w:r w:rsidRPr="00673CEB">
            <w:rPr>
              <w:rFonts w:ascii="Times New Roman" w:hAnsi="Times New Roman"/>
              <w:sz w:val="17"/>
              <w:szCs w:val="17"/>
              <w:lang w:val="en-US"/>
            </w:rPr>
            <w:t>PhD</w:t>
          </w:r>
          <w:r w:rsidRPr="00673CEB">
            <w:rPr>
              <w:rFonts w:ascii="Times New Roman" w:hAnsi="Times New Roman"/>
              <w:sz w:val="17"/>
              <w:szCs w:val="17"/>
            </w:rPr>
            <w:t xml:space="preserve"> докторантура мен магистратура)</w:t>
          </w:r>
          <w:r w:rsidRPr="008F4340">
            <w:rPr>
              <w:sz w:val="17"/>
              <w:szCs w:val="17"/>
            </w:rPr>
            <w:t xml:space="preserve"> </w:t>
          </w:r>
          <w:r>
            <w:rPr>
              <w:sz w:val="17"/>
              <w:szCs w:val="17"/>
              <w:lang w:val="kk-KZ"/>
            </w:rPr>
            <w:t xml:space="preserve"> </w:t>
          </w:r>
        </w:p>
      </w:tc>
      <w:tc>
        <w:tcPr>
          <w:tcW w:w="2126" w:type="dxa"/>
        </w:tcPr>
        <w:p w:rsidR="00605F48" w:rsidRPr="005257FB" w:rsidRDefault="00605F48" w:rsidP="005257FB">
          <w:pPr>
            <w:pStyle w:val="a5"/>
            <w:jc w:val="center"/>
            <w:rPr>
              <w:rFonts w:ascii="Times New Roman" w:hAnsi="Times New Roman"/>
              <w:sz w:val="8"/>
              <w:szCs w:val="17"/>
              <w:lang w:val="kk-KZ"/>
            </w:rPr>
          </w:pPr>
        </w:p>
        <w:p w:rsidR="00605F48" w:rsidRPr="005257FB" w:rsidRDefault="00D82102" w:rsidP="005257FB">
          <w:pPr>
            <w:pStyle w:val="a5"/>
            <w:jc w:val="center"/>
            <w:rPr>
              <w:rFonts w:ascii="Times New Roman" w:hAnsi="Times New Roman"/>
              <w:sz w:val="17"/>
              <w:szCs w:val="17"/>
              <w:lang w:val="en-US"/>
            </w:rPr>
          </w:pPr>
          <w:fldSimple w:instr="NUMPAGES  \* Arabic  \* MERGEFORMAT">
            <w:r w:rsidR="006D0948" w:rsidRPr="006D0948">
              <w:rPr>
                <w:rFonts w:ascii="Times New Roman" w:hAnsi="Times New Roman"/>
                <w:noProof/>
                <w:sz w:val="17"/>
                <w:szCs w:val="17"/>
                <w:lang w:val="en-US"/>
              </w:rPr>
              <w:t>9</w:t>
            </w:r>
          </w:fldSimple>
          <w:r w:rsidR="00605F48" w:rsidRPr="005257FB">
            <w:rPr>
              <w:rFonts w:ascii="Times New Roman" w:hAnsi="Times New Roman"/>
              <w:sz w:val="17"/>
              <w:szCs w:val="17"/>
              <w:lang w:val="kk-KZ"/>
            </w:rPr>
            <w:t xml:space="preserve"> беттің </w:t>
          </w:r>
          <w:r w:rsidR="000357D5" w:rsidRPr="005257FB">
            <w:rPr>
              <w:rFonts w:ascii="Times New Roman" w:hAnsi="Times New Roman"/>
              <w:sz w:val="17"/>
              <w:szCs w:val="17"/>
              <w:lang w:val="en-US"/>
            </w:rPr>
            <w:fldChar w:fldCharType="begin"/>
          </w:r>
          <w:r w:rsidR="00605F48" w:rsidRPr="005257FB">
            <w:rPr>
              <w:rFonts w:ascii="Times New Roman" w:hAnsi="Times New Roman"/>
              <w:sz w:val="17"/>
              <w:szCs w:val="17"/>
              <w:lang w:val="en-US"/>
            </w:rPr>
            <w:instrText>PAGE  \* Arabic  \* MERGEFORMAT</w:instrText>
          </w:r>
          <w:r w:rsidR="000357D5" w:rsidRPr="005257FB">
            <w:rPr>
              <w:rFonts w:ascii="Times New Roman" w:hAnsi="Times New Roman"/>
              <w:sz w:val="17"/>
              <w:szCs w:val="17"/>
              <w:lang w:val="en-US"/>
            </w:rPr>
            <w:fldChar w:fldCharType="separate"/>
          </w:r>
          <w:r w:rsidR="006D0948">
            <w:rPr>
              <w:rFonts w:ascii="Times New Roman" w:hAnsi="Times New Roman"/>
              <w:noProof/>
              <w:sz w:val="17"/>
              <w:szCs w:val="17"/>
              <w:lang w:val="en-US"/>
            </w:rPr>
            <w:t>3</w:t>
          </w:r>
          <w:r w:rsidR="000357D5" w:rsidRPr="005257FB">
            <w:rPr>
              <w:rFonts w:ascii="Times New Roman" w:hAnsi="Times New Roman"/>
              <w:sz w:val="17"/>
              <w:szCs w:val="17"/>
              <w:lang w:val="en-US"/>
            </w:rPr>
            <w:fldChar w:fldCharType="end"/>
          </w:r>
          <w:r w:rsidR="00605F48" w:rsidRPr="005257FB">
            <w:rPr>
              <w:rFonts w:ascii="Times New Roman" w:hAnsi="Times New Roman"/>
              <w:sz w:val="17"/>
              <w:szCs w:val="17"/>
              <w:lang w:val="kk-KZ"/>
            </w:rPr>
            <w:t xml:space="preserve">беті </w:t>
          </w:r>
        </w:p>
      </w:tc>
    </w:tr>
  </w:tbl>
  <w:p w:rsidR="00605F48" w:rsidRPr="005C5ECF" w:rsidRDefault="00605F48">
    <w:pPr>
      <w:pStyle w:val="a5"/>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54" w:rsidRDefault="005B4054" w:rsidP="00D25093">
      <w:pPr>
        <w:spacing w:after="0" w:line="240" w:lineRule="auto"/>
      </w:pPr>
      <w:r>
        <w:separator/>
      </w:r>
    </w:p>
  </w:footnote>
  <w:footnote w:type="continuationSeparator" w:id="0">
    <w:p w:rsidR="005B4054" w:rsidRDefault="005B4054" w:rsidP="00D2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jc w:val="center"/>
            <w:rPr>
              <w:rFonts w:ascii="Tahoma" w:hAnsi="Tahoma" w:cs="Tahoma"/>
              <w:b/>
              <w:bCs/>
              <w:sz w:val="10"/>
              <w:szCs w:val="17"/>
              <w:lang w:val="kk-KZ"/>
            </w:rPr>
          </w:pPr>
        </w:p>
        <w:p w:rsidR="00605F48" w:rsidRDefault="00605F48" w:rsidP="0096446A">
          <w:pPr>
            <w:spacing w:after="0"/>
            <w:jc w:val="center"/>
            <w:rPr>
              <w:rFonts w:ascii="Tahoma" w:hAnsi="Tahoma" w:cs="Tahoma"/>
              <w:b/>
              <w:bCs/>
              <w:sz w:val="10"/>
              <w:szCs w:val="17"/>
              <w:lang w:val="kk-KZ"/>
            </w:rPr>
          </w:pPr>
        </w:p>
        <w:p w:rsidR="00605F48" w:rsidRPr="003A4C67" w:rsidRDefault="00605F48" w:rsidP="0096446A">
          <w:pPr>
            <w:spacing w:after="0"/>
            <w:jc w:val="center"/>
            <w:rPr>
              <w:rFonts w:ascii="Tahoma" w:hAnsi="Tahoma" w:cs="Tahoma"/>
              <w:b/>
              <w:bCs/>
              <w:sz w:val="10"/>
              <w:szCs w:val="17"/>
              <w:lang w:val="kk-KZ"/>
            </w:rPr>
          </w:pPr>
        </w:p>
        <w:p w:rsidR="00605F48" w:rsidRPr="00C81B40" w:rsidRDefault="00605F48" w:rsidP="0096446A">
          <w:pPr>
            <w:spacing w:after="0"/>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61312"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2" name="Рисунок 2"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rsidP="005C5E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992"/>
      <w:gridCol w:w="4394"/>
    </w:tblGrid>
    <w:tr w:rsidR="00605F48" w:rsidRPr="00330CD8" w:rsidTr="00605F48">
      <w:trPr>
        <w:trHeight w:val="1247"/>
      </w:trPr>
      <w:tc>
        <w:tcPr>
          <w:tcW w:w="4361" w:type="dxa"/>
          <w:tcBorders>
            <w:right w:val="nil"/>
          </w:tcBorders>
        </w:tcPr>
        <w:p w:rsidR="00605F48" w:rsidRDefault="00605F48" w:rsidP="0096446A">
          <w:pPr>
            <w:spacing w:after="0" w:line="240" w:lineRule="auto"/>
            <w:jc w:val="center"/>
            <w:rPr>
              <w:rFonts w:ascii="Tahoma" w:hAnsi="Tahoma" w:cs="Tahoma"/>
              <w:b/>
              <w:bCs/>
              <w:sz w:val="10"/>
              <w:szCs w:val="17"/>
              <w:lang w:val="kk-KZ"/>
            </w:rPr>
          </w:pPr>
        </w:p>
        <w:p w:rsidR="00605F48" w:rsidRDefault="00605F48" w:rsidP="0096446A">
          <w:pPr>
            <w:spacing w:after="0" w:line="240" w:lineRule="auto"/>
            <w:jc w:val="center"/>
            <w:rPr>
              <w:rFonts w:ascii="Tahoma" w:hAnsi="Tahoma" w:cs="Tahoma"/>
              <w:b/>
              <w:bCs/>
              <w:sz w:val="10"/>
              <w:szCs w:val="17"/>
              <w:lang w:val="kk-KZ"/>
            </w:rPr>
          </w:pPr>
        </w:p>
        <w:p w:rsidR="00605F48" w:rsidRPr="003A4C67" w:rsidRDefault="00605F48" w:rsidP="0096446A">
          <w:pPr>
            <w:spacing w:after="0" w:line="240" w:lineRule="auto"/>
            <w:jc w:val="center"/>
            <w:rPr>
              <w:rFonts w:ascii="Tahoma" w:hAnsi="Tahoma" w:cs="Tahoma"/>
              <w:b/>
              <w:bCs/>
              <w:sz w:val="10"/>
              <w:szCs w:val="17"/>
              <w:lang w:val="kk-KZ"/>
            </w:rPr>
          </w:pPr>
        </w:p>
        <w:p w:rsidR="00605F48" w:rsidRPr="00C81B40" w:rsidRDefault="00605F48" w:rsidP="0096446A">
          <w:pPr>
            <w:spacing w:after="0" w:line="240" w:lineRule="auto"/>
            <w:jc w:val="center"/>
            <w:rPr>
              <w:rFonts w:ascii="Tahoma" w:hAnsi="Tahoma" w:cs="Tahoma"/>
              <w:b/>
              <w:bCs/>
              <w:sz w:val="17"/>
              <w:szCs w:val="17"/>
            </w:rPr>
          </w:pPr>
          <w:r w:rsidRPr="00BB3D88">
            <w:rPr>
              <w:rFonts w:ascii="Tahoma" w:hAnsi="Tahoma" w:cs="Tahoma"/>
              <w:b/>
              <w:bCs/>
              <w:sz w:val="17"/>
              <w:szCs w:val="17"/>
              <w:lang w:val="kk-KZ"/>
            </w:rPr>
            <w:t xml:space="preserve">С.Ж. АСФЕНДИЯРОВ АТЫНДАҒЫ </w:t>
          </w:r>
        </w:p>
        <w:p w:rsidR="00605F48" w:rsidRPr="00BB3D88" w:rsidRDefault="00605F48" w:rsidP="0096446A">
          <w:pPr>
            <w:spacing w:after="0" w:line="240" w:lineRule="auto"/>
            <w:jc w:val="center"/>
            <w:rPr>
              <w:rFonts w:ascii="Tahoma" w:hAnsi="Tahoma" w:cs="Tahoma"/>
              <w:b/>
              <w:sz w:val="17"/>
              <w:szCs w:val="17"/>
            </w:rPr>
          </w:pPr>
          <w:r w:rsidRPr="00BB3D88">
            <w:rPr>
              <w:rFonts w:ascii="Tahoma" w:hAnsi="Tahoma" w:cs="Tahoma"/>
              <w:b/>
              <w:bCs/>
              <w:sz w:val="17"/>
              <w:szCs w:val="17"/>
              <w:lang w:val="kk-KZ"/>
            </w:rPr>
            <w:t>ҚАЗАҚ ҰЛТТЫҚ МЕДИЦИНА УНИВЕРСИТЕТІ</w:t>
          </w:r>
        </w:p>
        <w:p w:rsidR="00605F48" w:rsidRPr="00BB3D88" w:rsidRDefault="00605F48" w:rsidP="0096446A">
          <w:pPr>
            <w:pStyle w:val="a3"/>
            <w:contextualSpacing/>
            <w:jc w:val="center"/>
            <w:rPr>
              <w:rFonts w:ascii="Tahoma" w:hAnsi="Tahoma" w:cs="Tahoma"/>
              <w:b/>
              <w:sz w:val="17"/>
              <w:szCs w:val="17"/>
            </w:rPr>
          </w:pPr>
        </w:p>
        <w:p w:rsidR="00605F48" w:rsidRPr="005B0AE9" w:rsidRDefault="00605F48" w:rsidP="0096446A">
          <w:pPr>
            <w:pStyle w:val="a3"/>
            <w:contextualSpacing/>
            <w:jc w:val="center"/>
            <w:rPr>
              <w:b/>
              <w:sz w:val="6"/>
              <w:szCs w:val="14"/>
            </w:rPr>
          </w:pPr>
        </w:p>
      </w:tc>
      <w:tc>
        <w:tcPr>
          <w:tcW w:w="992" w:type="dxa"/>
          <w:tcBorders>
            <w:left w:val="nil"/>
            <w:right w:val="nil"/>
          </w:tcBorders>
        </w:tcPr>
        <w:p w:rsidR="00605F48" w:rsidRPr="00262253" w:rsidRDefault="00605F48" w:rsidP="0096446A">
          <w:pPr>
            <w:spacing w:after="0" w:line="240" w:lineRule="auto"/>
            <w:contextualSpacing/>
            <w:rPr>
              <w:b/>
              <w:sz w:val="14"/>
              <w:szCs w:val="14"/>
            </w:rPr>
          </w:pPr>
        </w:p>
        <w:p w:rsidR="00605F48" w:rsidRPr="00262253" w:rsidRDefault="00605F48" w:rsidP="0096446A">
          <w:pPr>
            <w:pStyle w:val="a3"/>
            <w:contextualSpacing/>
            <w:jc w:val="center"/>
            <w:rPr>
              <w:b/>
              <w:sz w:val="14"/>
              <w:szCs w:val="14"/>
            </w:rPr>
          </w:pPr>
          <w:r>
            <w:rPr>
              <w:b/>
              <w:noProof/>
              <w:sz w:val="14"/>
              <w:szCs w:val="14"/>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57785</wp:posOffset>
                </wp:positionV>
                <wp:extent cx="547370" cy="516255"/>
                <wp:effectExtent l="0" t="0" r="5080" b="0"/>
                <wp:wrapNone/>
                <wp:docPr id="4" name="Рисунок 4"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547370" cy="516255"/>
                        </a:xfrm>
                        <a:prstGeom prst="rect">
                          <a:avLst/>
                        </a:prstGeom>
                        <a:noFill/>
                        <a:ln>
                          <a:noFill/>
                        </a:ln>
                      </pic:spPr>
                    </pic:pic>
                  </a:graphicData>
                </a:graphic>
              </wp:anchor>
            </w:drawing>
          </w:r>
        </w:p>
        <w:p w:rsidR="00605F48" w:rsidRPr="00A43F50" w:rsidRDefault="00605F48" w:rsidP="0096446A">
          <w:pPr>
            <w:pStyle w:val="a3"/>
            <w:contextualSpacing/>
            <w:jc w:val="center"/>
            <w:rPr>
              <w:b/>
              <w:sz w:val="14"/>
              <w:szCs w:val="14"/>
            </w:rPr>
          </w:pPr>
        </w:p>
      </w:tc>
      <w:tc>
        <w:tcPr>
          <w:tcW w:w="4394" w:type="dxa"/>
          <w:tcBorders>
            <w:left w:val="nil"/>
          </w:tcBorders>
        </w:tcPr>
        <w:p w:rsidR="00605F48" w:rsidRPr="00644365" w:rsidRDefault="00605F48" w:rsidP="0096446A">
          <w:pPr>
            <w:pStyle w:val="a3"/>
            <w:contextualSpacing/>
            <w:jc w:val="center"/>
            <w:rPr>
              <w:rFonts w:ascii="Tahoma" w:hAnsi="Tahoma" w:cs="Tahoma"/>
              <w:b/>
              <w:sz w:val="12"/>
              <w:szCs w:val="17"/>
            </w:rPr>
          </w:pP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 xml:space="preserve">КАЗАХСКИЙ НАЦИОНАЛЬНЫЙ МЕДИЦИНСКИЙ </w:t>
          </w:r>
        </w:p>
        <w:p w:rsidR="00605F48" w:rsidRPr="00C81B40" w:rsidRDefault="00605F48" w:rsidP="0096446A">
          <w:pPr>
            <w:pStyle w:val="a3"/>
            <w:contextualSpacing/>
            <w:jc w:val="center"/>
            <w:rPr>
              <w:rFonts w:ascii="Tahoma" w:hAnsi="Tahoma" w:cs="Tahoma"/>
              <w:b/>
              <w:sz w:val="17"/>
              <w:szCs w:val="17"/>
            </w:rPr>
          </w:pPr>
          <w:r w:rsidRPr="00BB3D88">
            <w:rPr>
              <w:rFonts w:ascii="Tahoma" w:hAnsi="Tahoma" w:cs="Tahoma"/>
              <w:b/>
              <w:sz w:val="17"/>
              <w:szCs w:val="17"/>
            </w:rPr>
            <w:t>УНИВЕРСИТЕТ ИМЕНИ С.Д.АСФЕНДИЯРОВА</w:t>
          </w:r>
        </w:p>
        <w:p w:rsidR="00605F48" w:rsidRPr="00644365" w:rsidRDefault="00605F48" w:rsidP="0096446A">
          <w:pPr>
            <w:pStyle w:val="a3"/>
            <w:contextualSpacing/>
            <w:jc w:val="center"/>
            <w:rPr>
              <w:rFonts w:ascii="Tahoma" w:hAnsi="Tahoma" w:cs="Tahoma"/>
              <w:b/>
              <w:sz w:val="12"/>
              <w:szCs w:val="17"/>
            </w:rPr>
          </w:pPr>
        </w:p>
        <w:p w:rsidR="00605F48" w:rsidRPr="003A4C67" w:rsidRDefault="00605F48" w:rsidP="0096446A">
          <w:pPr>
            <w:pStyle w:val="a3"/>
            <w:contextualSpacing/>
            <w:jc w:val="center"/>
            <w:rPr>
              <w:rFonts w:ascii="Tahoma" w:hAnsi="Tahoma" w:cs="Tahoma"/>
              <w:b/>
              <w:sz w:val="17"/>
              <w:szCs w:val="17"/>
              <w:lang w:val="en-US"/>
            </w:rPr>
          </w:pPr>
          <w:r w:rsidRPr="00BB3D88">
            <w:rPr>
              <w:rFonts w:ascii="Tahoma" w:hAnsi="Tahoma" w:cs="Tahoma"/>
              <w:b/>
              <w:sz w:val="17"/>
              <w:szCs w:val="17"/>
              <w:lang w:val="en-US"/>
            </w:rPr>
            <w:t xml:space="preserve">ASFENDIYAROV KAZAKH NATIONAL </w:t>
          </w:r>
        </w:p>
        <w:p w:rsidR="00605F48" w:rsidRDefault="00605F48" w:rsidP="0096446A">
          <w:pPr>
            <w:pStyle w:val="a3"/>
            <w:contextualSpacing/>
            <w:jc w:val="center"/>
            <w:rPr>
              <w:b/>
              <w:sz w:val="14"/>
              <w:szCs w:val="14"/>
            </w:rPr>
          </w:pPr>
          <w:r w:rsidRPr="00BB3D88">
            <w:rPr>
              <w:rFonts w:ascii="Tahoma" w:hAnsi="Tahoma" w:cs="Tahoma"/>
              <w:b/>
              <w:sz w:val="17"/>
              <w:szCs w:val="17"/>
              <w:lang w:val="en-US"/>
            </w:rPr>
            <w:t>MEDICAL UNIVERSITY</w:t>
          </w:r>
        </w:p>
        <w:p w:rsidR="00605F48" w:rsidRPr="00644365" w:rsidRDefault="00605F48" w:rsidP="0096446A">
          <w:pPr>
            <w:pStyle w:val="a3"/>
            <w:contextualSpacing/>
            <w:jc w:val="center"/>
            <w:rPr>
              <w:b/>
              <w:sz w:val="12"/>
              <w:szCs w:val="14"/>
            </w:rPr>
          </w:pPr>
        </w:p>
      </w:tc>
    </w:tr>
  </w:tbl>
  <w:p w:rsidR="00605F48" w:rsidRDefault="00605F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408834"/>
    <w:lvl w:ilvl="0">
      <w:numFmt w:val="decimal"/>
      <w:lvlText w:val="*"/>
      <w:lvlJc w:val="left"/>
    </w:lvl>
  </w:abstractNum>
  <w:abstractNum w:abstractNumId="1">
    <w:nsid w:val="046077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C0A014D"/>
    <w:multiLevelType w:val="hybridMultilevel"/>
    <w:tmpl w:val="1E8A11E2"/>
    <w:lvl w:ilvl="0" w:tplc="7134721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630D5"/>
    <w:multiLevelType w:val="hybridMultilevel"/>
    <w:tmpl w:val="22CA1E84"/>
    <w:lvl w:ilvl="0" w:tplc="745A0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551D6"/>
    <w:multiLevelType w:val="hybridMultilevel"/>
    <w:tmpl w:val="A00092B2"/>
    <w:lvl w:ilvl="0" w:tplc="0419000F">
      <w:start w:val="1"/>
      <w:numFmt w:val="decimal"/>
      <w:lvlText w:val="%1."/>
      <w:lvlJc w:val="left"/>
      <w:pPr>
        <w:ind w:left="1098" w:hanging="360"/>
      </w:pPr>
      <w:rPr>
        <w:rFonts w:cs="Times New Roman"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1CC27A3F"/>
    <w:multiLevelType w:val="hybridMultilevel"/>
    <w:tmpl w:val="4D369F72"/>
    <w:lvl w:ilvl="0" w:tplc="0419000F">
      <w:start w:val="1"/>
      <w:numFmt w:val="decimal"/>
      <w:lvlText w:val="%1."/>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0661EFF"/>
    <w:multiLevelType w:val="hybridMultilevel"/>
    <w:tmpl w:val="4C88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DC1397"/>
    <w:multiLevelType w:val="hybridMultilevel"/>
    <w:tmpl w:val="424E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96334"/>
    <w:multiLevelType w:val="hybridMultilevel"/>
    <w:tmpl w:val="33280DD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2D72B0C"/>
    <w:multiLevelType w:val="hybridMultilevel"/>
    <w:tmpl w:val="4F049FC2"/>
    <w:lvl w:ilvl="0" w:tplc="207EFF80">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6C2B13"/>
    <w:multiLevelType w:val="hybridMultilevel"/>
    <w:tmpl w:val="4E06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90587E"/>
    <w:multiLevelType w:val="hybridMultilevel"/>
    <w:tmpl w:val="FCA260FE"/>
    <w:lvl w:ilvl="0" w:tplc="69AEB01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D518A"/>
    <w:multiLevelType w:val="hybridMultilevel"/>
    <w:tmpl w:val="4EA6A5E0"/>
    <w:lvl w:ilvl="0" w:tplc="13DC4F5E">
      <w:start w:val="1"/>
      <w:numFmt w:val="decimal"/>
      <w:lvlText w:val="%1."/>
      <w:lvlJc w:val="left"/>
      <w:pPr>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C8E2F5D"/>
    <w:multiLevelType w:val="hybridMultilevel"/>
    <w:tmpl w:val="A178E9B0"/>
    <w:lvl w:ilvl="0" w:tplc="F594D7A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DEF7D48"/>
    <w:multiLevelType w:val="hybridMultilevel"/>
    <w:tmpl w:val="25BCFD0E"/>
    <w:lvl w:ilvl="0" w:tplc="03CE5E5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02F89"/>
    <w:multiLevelType w:val="singleLevel"/>
    <w:tmpl w:val="72106078"/>
    <w:lvl w:ilvl="0">
      <w:start w:val="5"/>
      <w:numFmt w:val="bullet"/>
      <w:lvlText w:val="-"/>
      <w:lvlJc w:val="left"/>
      <w:pPr>
        <w:tabs>
          <w:tab w:val="num" w:pos="360"/>
        </w:tabs>
        <w:ind w:left="360" w:hanging="360"/>
      </w:pPr>
      <w:rPr>
        <w:rFonts w:hint="default"/>
      </w:rPr>
    </w:lvl>
  </w:abstractNum>
  <w:abstractNum w:abstractNumId="16">
    <w:nsid w:val="542603AB"/>
    <w:multiLevelType w:val="hybridMultilevel"/>
    <w:tmpl w:val="295AE82E"/>
    <w:lvl w:ilvl="0" w:tplc="B1324AD0">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579A7107"/>
    <w:multiLevelType w:val="singleLevel"/>
    <w:tmpl w:val="E44E464A"/>
    <w:lvl w:ilvl="0">
      <w:start w:val="4"/>
      <w:numFmt w:val="bullet"/>
      <w:lvlText w:val="-"/>
      <w:lvlJc w:val="left"/>
      <w:pPr>
        <w:tabs>
          <w:tab w:val="num" w:pos="1040"/>
        </w:tabs>
        <w:ind w:left="1040" w:hanging="360"/>
      </w:pPr>
      <w:rPr>
        <w:rFonts w:hint="default"/>
        <w:sz w:val="28"/>
      </w:rPr>
    </w:lvl>
  </w:abstractNum>
  <w:abstractNum w:abstractNumId="18">
    <w:nsid w:val="58E91F89"/>
    <w:multiLevelType w:val="hybridMultilevel"/>
    <w:tmpl w:val="341C788E"/>
    <w:lvl w:ilvl="0" w:tplc="6164B17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5C3C34FB"/>
    <w:multiLevelType w:val="hybridMultilevel"/>
    <w:tmpl w:val="90B8856C"/>
    <w:lvl w:ilvl="0" w:tplc="2B76CEE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nsid w:val="68CC2551"/>
    <w:multiLevelType w:val="hybridMultilevel"/>
    <w:tmpl w:val="AC46A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E382E98"/>
    <w:multiLevelType w:val="hybridMultilevel"/>
    <w:tmpl w:val="DE1A0802"/>
    <w:lvl w:ilvl="0" w:tplc="4022D932">
      <w:start w:val="1"/>
      <w:numFmt w:val="decimal"/>
      <w:lvlText w:val="%1."/>
      <w:lvlJc w:val="left"/>
      <w:pPr>
        <w:tabs>
          <w:tab w:val="num" w:pos="840"/>
        </w:tabs>
        <w:ind w:left="840" w:hanging="4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0F10F6"/>
    <w:multiLevelType w:val="hybridMultilevel"/>
    <w:tmpl w:val="081EBEF8"/>
    <w:lvl w:ilvl="0" w:tplc="041F0011">
      <w:start w:val="1"/>
      <w:numFmt w:val="decimal"/>
      <w:lvlText w:val="%1)"/>
      <w:lvlJc w:val="left"/>
      <w:pPr>
        <w:ind w:left="1933"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77C3336"/>
    <w:multiLevelType w:val="hybridMultilevel"/>
    <w:tmpl w:val="C13834F8"/>
    <w:lvl w:ilvl="0" w:tplc="0419000F">
      <w:start w:val="1"/>
      <w:numFmt w:val="decimal"/>
      <w:lvlText w:val="%1."/>
      <w:lvlJc w:val="left"/>
      <w:pPr>
        <w:ind w:left="1080" w:hanging="360"/>
      </w:pPr>
      <w:rPr>
        <w:rFonts w:cs="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B9428F4"/>
    <w:multiLevelType w:val="hybridMultilevel"/>
    <w:tmpl w:val="081EBEF8"/>
    <w:lvl w:ilvl="0" w:tplc="041F0011">
      <w:start w:val="1"/>
      <w:numFmt w:val="decimal"/>
      <w:lvlText w:val="%1)"/>
      <w:lvlJc w:val="left"/>
      <w:pPr>
        <w:ind w:left="1224" w:hanging="1224"/>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nsid w:val="7BD4346C"/>
    <w:multiLevelType w:val="hybridMultilevel"/>
    <w:tmpl w:val="1A8843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
  </w:num>
  <w:num w:numId="3">
    <w:abstractNumId w:val="18"/>
  </w:num>
  <w:num w:numId="4">
    <w:abstractNumId w:val="21"/>
  </w:num>
  <w:num w:numId="5">
    <w:abstractNumId w:val="15"/>
  </w:num>
  <w:num w:numId="6">
    <w:abstractNumId w:val="0"/>
    <w:lvlOverride w:ilvl="0">
      <w:lvl w:ilvl="0">
        <w:start w:val="65535"/>
        <w:numFmt w:val="bullet"/>
        <w:lvlText w:val="•"/>
        <w:legacy w:legacy="1" w:legacySpace="0" w:legacyIndent="96"/>
        <w:lvlJc w:val="left"/>
        <w:rPr>
          <w:rFonts w:ascii="Times New Roman" w:hAnsi="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hint="default"/>
        </w:rPr>
      </w:lvl>
    </w:lvlOverride>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4"/>
  </w:num>
  <w:num w:numId="13">
    <w:abstractNumId w:val="7"/>
  </w:num>
  <w:num w:numId="14">
    <w:abstractNumId w:val="5"/>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22"/>
  </w:num>
  <w:num w:numId="20">
    <w:abstractNumId w:val="24"/>
  </w:num>
  <w:num w:numId="21">
    <w:abstractNumId w:val="19"/>
  </w:num>
  <w:num w:numId="22">
    <w:abstractNumId w:val="3"/>
  </w:num>
  <w:num w:numId="23">
    <w:abstractNumId w:val="16"/>
  </w:num>
  <w:num w:numId="24">
    <w:abstractNumId w:val="17"/>
  </w:num>
  <w:num w:numId="25">
    <w:abstractNumId w:val="14"/>
  </w:num>
  <w:num w:numId="26">
    <w:abstractNumId w:val="1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1B"/>
    <w:rsid w:val="00003C12"/>
    <w:rsid w:val="00004781"/>
    <w:rsid w:val="0001076A"/>
    <w:rsid w:val="00025A73"/>
    <w:rsid w:val="000357D5"/>
    <w:rsid w:val="0004349D"/>
    <w:rsid w:val="0005799B"/>
    <w:rsid w:val="00073952"/>
    <w:rsid w:val="00082CFF"/>
    <w:rsid w:val="000935C1"/>
    <w:rsid w:val="00096840"/>
    <w:rsid w:val="000B2FE1"/>
    <w:rsid w:val="000C0888"/>
    <w:rsid w:val="000C51D3"/>
    <w:rsid w:val="000C5807"/>
    <w:rsid w:val="000D0237"/>
    <w:rsid w:val="000D26D1"/>
    <w:rsid w:val="000F562A"/>
    <w:rsid w:val="0010743B"/>
    <w:rsid w:val="001107E9"/>
    <w:rsid w:val="00111FC6"/>
    <w:rsid w:val="00114ED2"/>
    <w:rsid w:val="00132EE1"/>
    <w:rsid w:val="001446A8"/>
    <w:rsid w:val="00163C2C"/>
    <w:rsid w:val="00165EB2"/>
    <w:rsid w:val="00167833"/>
    <w:rsid w:val="00170C39"/>
    <w:rsid w:val="00171FA6"/>
    <w:rsid w:val="001730D9"/>
    <w:rsid w:val="0017666E"/>
    <w:rsid w:val="00182EEF"/>
    <w:rsid w:val="00183EFC"/>
    <w:rsid w:val="001A0002"/>
    <w:rsid w:val="001A01A9"/>
    <w:rsid w:val="001B4C0A"/>
    <w:rsid w:val="001B6AEA"/>
    <w:rsid w:val="001C136E"/>
    <w:rsid w:val="001C1D96"/>
    <w:rsid w:val="001D5788"/>
    <w:rsid w:val="001D6708"/>
    <w:rsid w:val="00202F81"/>
    <w:rsid w:val="0020514E"/>
    <w:rsid w:val="00207EDA"/>
    <w:rsid w:val="002108B1"/>
    <w:rsid w:val="00212AE5"/>
    <w:rsid w:val="0022074D"/>
    <w:rsid w:val="00220E45"/>
    <w:rsid w:val="00227DF4"/>
    <w:rsid w:val="00232531"/>
    <w:rsid w:val="0024297C"/>
    <w:rsid w:val="00242DC4"/>
    <w:rsid w:val="002534AF"/>
    <w:rsid w:val="00272996"/>
    <w:rsid w:val="00287E31"/>
    <w:rsid w:val="002953B0"/>
    <w:rsid w:val="002B4162"/>
    <w:rsid w:val="002C1724"/>
    <w:rsid w:val="00306A13"/>
    <w:rsid w:val="00310B98"/>
    <w:rsid w:val="0034549C"/>
    <w:rsid w:val="0034584E"/>
    <w:rsid w:val="00361387"/>
    <w:rsid w:val="00361BDC"/>
    <w:rsid w:val="00362F56"/>
    <w:rsid w:val="003647A8"/>
    <w:rsid w:val="003671DE"/>
    <w:rsid w:val="00372C84"/>
    <w:rsid w:val="003839CA"/>
    <w:rsid w:val="00385EC3"/>
    <w:rsid w:val="003932C3"/>
    <w:rsid w:val="003A53AD"/>
    <w:rsid w:val="003A6DE0"/>
    <w:rsid w:val="003B7287"/>
    <w:rsid w:val="003C0DFB"/>
    <w:rsid w:val="003C3296"/>
    <w:rsid w:val="003D5C42"/>
    <w:rsid w:val="003D7D30"/>
    <w:rsid w:val="003E18A0"/>
    <w:rsid w:val="003E74F7"/>
    <w:rsid w:val="003F2055"/>
    <w:rsid w:val="003F3617"/>
    <w:rsid w:val="0040283B"/>
    <w:rsid w:val="00404E6E"/>
    <w:rsid w:val="00406A47"/>
    <w:rsid w:val="00412CAF"/>
    <w:rsid w:val="0041513A"/>
    <w:rsid w:val="004261C3"/>
    <w:rsid w:val="00430785"/>
    <w:rsid w:val="0044732D"/>
    <w:rsid w:val="00451AB0"/>
    <w:rsid w:val="00454BB9"/>
    <w:rsid w:val="00463DCD"/>
    <w:rsid w:val="00464F27"/>
    <w:rsid w:val="00465AC1"/>
    <w:rsid w:val="00466D2E"/>
    <w:rsid w:val="00481C5E"/>
    <w:rsid w:val="0048446C"/>
    <w:rsid w:val="00485C5D"/>
    <w:rsid w:val="00492DB5"/>
    <w:rsid w:val="004945E0"/>
    <w:rsid w:val="00495980"/>
    <w:rsid w:val="00496C97"/>
    <w:rsid w:val="004A0074"/>
    <w:rsid w:val="004B1799"/>
    <w:rsid w:val="004C4C9D"/>
    <w:rsid w:val="004D0521"/>
    <w:rsid w:val="004E0689"/>
    <w:rsid w:val="004E07D9"/>
    <w:rsid w:val="004E2815"/>
    <w:rsid w:val="004F44C5"/>
    <w:rsid w:val="005006E5"/>
    <w:rsid w:val="0050162D"/>
    <w:rsid w:val="00503E1A"/>
    <w:rsid w:val="00506F52"/>
    <w:rsid w:val="00512F10"/>
    <w:rsid w:val="0051411F"/>
    <w:rsid w:val="00523CB9"/>
    <w:rsid w:val="00523E14"/>
    <w:rsid w:val="005257FB"/>
    <w:rsid w:val="0052651F"/>
    <w:rsid w:val="00530ED5"/>
    <w:rsid w:val="00536CC6"/>
    <w:rsid w:val="005371BF"/>
    <w:rsid w:val="005456A4"/>
    <w:rsid w:val="00554E15"/>
    <w:rsid w:val="00554E42"/>
    <w:rsid w:val="00556EBB"/>
    <w:rsid w:val="0055784F"/>
    <w:rsid w:val="00577C83"/>
    <w:rsid w:val="00587F5D"/>
    <w:rsid w:val="00590B9A"/>
    <w:rsid w:val="0059595D"/>
    <w:rsid w:val="005A5D59"/>
    <w:rsid w:val="005B4054"/>
    <w:rsid w:val="005C5ECF"/>
    <w:rsid w:val="005D4129"/>
    <w:rsid w:val="005D6BF3"/>
    <w:rsid w:val="005D78CA"/>
    <w:rsid w:val="005E1AA8"/>
    <w:rsid w:val="005E2B68"/>
    <w:rsid w:val="005F47A5"/>
    <w:rsid w:val="00600A26"/>
    <w:rsid w:val="00605F48"/>
    <w:rsid w:val="00606E82"/>
    <w:rsid w:val="00610557"/>
    <w:rsid w:val="006213D2"/>
    <w:rsid w:val="00622397"/>
    <w:rsid w:val="00644789"/>
    <w:rsid w:val="00653203"/>
    <w:rsid w:val="006575DA"/>
    <w:rsid w:val="006575F8"/>
    <w:rsid w:val="00662EDD"/>
    <w:rsid w:val="00664097"/>
    <w:rsid w:val="00673CEB"/>
    <w:rsid w:val="006777CF"/>
    <w:rsid w:val="0069423B"/>
    <w:rsid w:val="00696C0F"/>
    <w:rsid w:val="006B460A"/>
    <w:rsid w:val="006D0948"/>
    <w:rsid w:val="006D1311"/>
    <w:rsid w:val="006D77F1"/>
    <w:rsid w:val="006E06E4"/>
    <w:rsid w:val="006E5767"/>
    <w:rsid w:val="006E7CA3"/>
    <w:rsid w:val="006F08AE"/>
    <w:rsid w:val="00702163"/>
    <w:rsid w:val="00706C45"/>
    <w:rsid w:val="00721E79"/>
    <w:rsid w:val="00726F1D"/>
    <w:rsid w:val="00736EF0"/>
    <w:rsid w:val="00744CA9"/>
    <w:rsid w:val="007578F9"/>
    <w:rsid w:val="007676DF"/>
    <w:rsid w:val="00773153"/>
    <w:rsid w:val="007805D3"/>
    <w:rsid w:val="00791BDA"/>
    <w:rsid w:val="00791D71"/>
    <w:rsid w:val="00796B7F"/>
    <w:rsid w:val="00797B41"/>
    <w:rsid w:val="007A772A"/>
    <w:rsid w:val="007C50DB"/>
    <w:rsid w:val="007C5710"/>
    <w:rsid w:val="007C5D33"/>
    <w:rsid w:val="007E694B"/>
    <w:rsid w:val="0080223E"/>
    <w:rsid w:val="0082320D"/>
    <w:rsid w:val="0082781C"/>
    <w:rsid w:val="00834DE6"/>
    <w:rsid w:val="00835C01"/>
    <w:rsid w:val="0085311E"/>
    <w:rsid w:val="00861B6D"/>
    <w:rsid w:val="00864757"/>
    <w:rsid w:val="0086739B"/>
    <w:rsid w:val="00882FD7"/>
    <w:rsid w:val="00883D20"/>
    <w:rsid w:val="00885469"/>
    <w:rsid w:val="0088776D"/>
    <w:rsid w:val="008927A0"/>
    <w:rsid w:val="00893F0A"/>
    <w:rsid w:val="008A095F"/>
    <w:rsid w:val="008A185E"/>
    <w:rsid w:val="008A335A"/>
    <w:rsid w:val="008C1165"/>
    <w:rsid w:val="008C23DC"/>
    <w:rsid w:val="008D0B7C"/>
    <w:rsid w:val="008D4A2A"/>
    <w:rsid w:val="008E5736"/>
    <w:rsid w:val="008F358A"/>
    <w:rsid w:val="0090281E"/>
    <w:rsid w:val="00910863"/>
    <w:rsid w:val="00912EE9"/>
    <w:rsid w:val="00923D15"/>
    <w:rsid w:val="00927FC7"/>
    <w:rsid w:val="00930DC3"/>
    <w:rsid w:val="0093283C"/>
    <w:rsid w:val="00933DB1"/>
    <w:rsid w:val="00933ED5"/>
    <w:rsid w:val="0093508A"/>
    <w:rsid w:val="00950729"/>
    <w:rsid w:val="00950EBE"/>
    <w:rsid w:val="0095342F"/>
    <w:rsid w:val="00963231"/>
    <w:rsid w:val="00963E44"/>
    <w:rsid w:val="0096446A"/>
    <w:rsid w:val="00967165"/>
    <w:rsid w:val="009677A2"/>
    <w:rsid w:val="009717BB"/>
    <w:rsid w:val="00973499"/>
    <w:rsid w:val="00977879"/>
    <w:rsid w:val="00981BD3"/>
    <w:rsid w:val="00984F3B"/>
    <w:rsid w:val="00993D41"/>
    <w:rsid w:val="009A6E0A"/>
    <w:rsid w:val="009C4D43"/>
    <w:rsid w:val="009F665F"/>
    <w:rsid w:val="00A0143D"/>
    <w:rsid w:val="00A02988"/>
    <w:rsid w:val="00A11CC0"/>
    <w:rsid w:val="00A11F63"/>
    <w:rsid w:val="00A22618"/>
    <w:rsid w:val="00A310AA"/>
    <w:rsid w:val="00A325F2"/>
    <w:rsid w:val="00A34D56"/>
    <w:rsid w:val="00A46C23"/>
    <w:rsid w:val="00A54DED"/>
    <w:rsid w:val="00A56F69"/>
    <w:rsid w:val="00A65032"/>
    <w:rsid w:val="00A81664"/>
    <w:rsid w:val="00A85547"/>
    <w:rsid w:val="00A9218C"/>
    <w:rsid w:val="00A970B6"/>
    <w:rsid w:val="00A97647"/>
    <w:rsid w:val="00AA018B"/>
    <w:rsid w:val="00AA603B"/>
    <w:rsid w:val="00AA7010"/>
    <w:rsid w:val="00AB3804"/>
    <w:rsid w:val="00AB5CF3"/>
    <w:rsid w:val="00AD1ECE"/>
    <w:rsid w:val="00AD61E8"/>
    <w:rsid w:val="00AD6CF1"/>
    <w:rsid w:val="00AF701B"/>
    <w:rsid w:val="00B0311B"/>
    <w:rsid w:val="00B11DF8"/>
    <w:rsid w:val="00B12861"/>
    <w:rsid w:val="00B14911"/>
    <w:rsid w:val="00B1599E"/>
    <w:rsid w:val="00B21F33"/>
    <w:rsid w:val="00B2247C"/>
    <w:rsid w:val="00B25B9B"/>
    <w:rsid w:val="00B30CAD"/>
    <w:rsid w:val="00B33008"/>
    <w:rsid w:val="00B35084"/>
    <w:rsid w:val="00B54F58"/>
    <w:rsid w:val="00B55CD2"/>
    <w:rsid w:val="00B569FB"/>
    <w:rsid w:val="00B6154D"/>
    <w:rsid w:val="00B63A92"/>
    <w:rsid w:val="00B648DD"/>
    <w:rsid w:val="00B70A50"/>
    <w:rsid w:val="00B77FDF"/>
    <w:rsid w:val="00B84525"/>
    <w:rsid w:val="00BA11D7"/>
    <w:rsid w:val="00BA44B3"/>
    <w:rsid w:val="00BE1203"/>
    <w:rsid w:val="00BE163A"/>
    <w:rsid w:val="00BF3D25"/>
    <w:rsid w:val="00C0731E"/>
    <w:rsid w:val="00C10EAD"/>
    <w:rsid w:val="00C10F67"/>
    <w:rsid w:val="00C226B1"/>
    <w:rsid w:val="00C24A32"/>
    <w:rsid w:val="00C2602C"/>
    <w:rsid w:val="00C354E3"/>
    <w:rsid w:val="00C51A69"/>
    <w:rsid w:val="00C76333"/>
    <w:rsid w:val="00C7765E"/>
    <w:rsid w:val="00C85443"/>
    <w:rsid w:val="00C8620C"/>
    <w:rsid w:val="00C92C76"/>
    <w:rsid w:val="00C96001"/>
    <w:rsid w:val="00CA05B8"/>
    <w:rsid w:val="00CA35DA"/>
    <w:rsid w:val="00CA7AC4"/>
    <w:rsid w:val="00CB1D0A"/>
    <w:rsid w:val="00CC4D18"/>
    <w:rsid w:val="00CC77E2"/>
    <w:rsid w:val="00CF5CE4"/>
    <w:rsid w:val="00D015D8"/>
    <w:rsid w:val="00D03C9A"/>
    <w:rsid w:val="00D05D21"/>
    <w:rsid w:val="00D07763"/>
    <w:rsid w:val="00D115CE"/>
    <w:rsid w:val="00D11E1C"/>
    <w:rsid w:val="00D20D14"/>
    <w:rsid w:val="00D24EA1"/>
    <w:rsid w:val="00D25093"/>
    <w:rsid w:val="00D3532D"/>
    <w:rsid w:val="00D63986"/>
    <w:rsid w:val="00D7728F"/>
    <w:rsid w:val="00D82102"/>
    <w:rsid w:val="00D96D7E"/>
    <w:rsid w:val="00DB038D"/>
    <w:rsid w:val="00DB794B"/>
    <w:rsid w:val="00DC0144"/>
    <w:rsid w:val="00DC36A6"/>
    <w:rsid w:val="00DE54E5"/>
    <w:rsid w:val="00E02C40"/>
    <w:rsid w:val="00E0393D"/>
    <w:rsid w:val="00E04A9C"/>
    <w:rsid w:val="00E104C9"/>
    <w:rsid w:val="00E22588"/>
    <w:rsid w:val="00E23E79"/>
    <w:rsid w:val="00E23F13"/>
    <w:rsid w:val="00E24866"/>
    <w:rsid w:val="00E273B6"/>
    <w:rsid w:val="00E31145"/>
    <w:rsid w:val="00E361E5"/>
    <w:rsid w:val="00E373F1"/>
    <w:rsid w:val="00E50D4B"/>
    <w:rsid w:val="00E523B2"/>
    <w:rsid w:val="00EA4813"/>
    <w:rsid w:val="00EB17AE"/>
    <w:rsid w:val="00EB52D3"/>
    <w:rsid w:val="00EC55C8"/>
    <w:rsid w:val="00EC5C78"/>
    <w:rsid w:val="00F04FC7"/>
    <w:rsid w:val="00F059C3"/>
    <w:rsid w:val="00F22133"/>
    <w:rsid w:val="00F2763A"/>
    <w:rsid w:val="00F326BA"/>
    <w:rsid w:val="00F35AE0"/>
    <w:rsid w:val="00F35BE5"/>
    <w:rsid w:val="00F47E0A"/>
    <w:rsid w:val="00F50493"/>
    <w:rsid w:val="00F52977"/>
    <w:rsid w:val="00F53D98"/>
    <w:rsid w:val="00F72C46"/>
    <w:rsid w:val="00F92097"/>
    <w:rsid w:val="00FA7347"/>
    <w:rsid w:val="00FB3459"/>
    <w:rsid w:val="00FB3486"/>
    <w:rsid w:val="00FC3A5B"/>
    <w:rsid w:val="00FC3F02"/>
    <w:rsid w:val="00FD4CDA"/>
    <w:rsid w:val="00FD5D0D"/>
    <w:rsid w:val="00FE167C"/>
    <w:rsid w:val="00FF6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8">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9">
    <w:name w:val="Title"/>
    <w:basedOn w:val="a"/>
    <w:link w:val="aa"/>
    <w:qFormat/>
    <w:rsid w:val="00004781"/>
    <w:pPr>
      <w:shd w:val="clear" w:color="auto" w:fill="FFFFFF"/>
      <w:spacing w:after="0" w:line="360" w:lineRule="auto"/>
      <w:jc w:val="center"/>
    </w:pPr>
    <w:rPr>
      <w:rFonts w:ascii="Times New Roman" w:hAnsi="Times New Roman"/>
      <w:b/>
      <w:caps/>
      <w:sz w:val="28"/>
      <w:szCs w:val="24"/>
    </w:rPr>
  </w:style>
  <w:style w:type="character" w:customStyle="1" w:styleId="aa">
    <w:name w:val="Название Знак"/>
    <w:basedOn w:val="a0"/>
    <w:link w:val="a9"/>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b">
    <w:name w:val="Table Grid"/>
    <w:basedOn w:val="a1"/>
    <w:uiPriority w:val="59"/>
    <w:rsid w:val="00B5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0B2FE1"/>
    <w:pPr>
      <w:spacing w:after="0" w:line="240" w:lineRule="auto"/>
    </w:pPr>
  </w:style>
  <w:style w:type="paragraph" w:styleId="ad">
    <w:name w:val="Body Text Indent"/>
    <w:basedOn w:val="a"/>
    <w:link w:val="ae"/>
    <w:rsid w:val="003C0DFB"/>
    <w:pPr>
      <w:spacing w:after="120" w:line="240" w:lineRule="auto"/>
      <w:ind w:left="283"/>
    </w:pPr>
    <w:rPr>
      <w:rFonts w:ascii="Times New Roman" w:eastAsia="Calibri" w:hAnsi="Times New Roman"/>
      <w:sz w:val="24"/>
      <w:szCs w:val="24"/>
    </w:rPr>
  </w:style>
  <w:style w:type="character" w:customStyle="1" w:styleId="ae">
    <w:name w:val="Основной текст с отступом Знак"/>
    <w:basedOn w:val="a0"/>
    <w:link w:val="ad"/>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
    <w:name w:val="Balloon Text"/>
    <w:basedOn w:val="a"/>
    <w:link w:val="af0"/>
    <w:uiPriority w:val="99"/>
    <w:semiHidden/>
    <w:unhideWhenUsed/>
    <w:rsid w:val="00466D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1">
    <w:name w:val="Emphasis"/>
    <w:uiPriority w:val="20"/>
    <w:qFormat/>
    <w:rsid w:val="005D78CA"/>
    <w:rPr>
      <w:i/>
      <w:iCs/>
    </w:rPr>
  </w:style>
  <w:style w:type="character" w:styleId="af2">
    <w:name w:val="Strong"/>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3">
    <w:name w:val="Hyperlink"/>
    <w:rsid w:val="00AB3804"/>
    <w:rPr>
      <w:color w:val="0000FF"/>
      <w:u w:val="single"/>
    </w:rPr>
  </w:style>
  <w:style w:type="paragraph" w:customStyle="1" w:styleId="af4">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5">
    <w:name w:val="Plain Text"/>
    <w:basedOn w:val="a"/>
    <w:link w:val="af6"/>
    <w:rsid w:val="00EB52D3"/>
    <w:pPr>
      <w:spacing w:after="0" w:line="240" w:lineRule="auto"/>
    </w:pPr>
    <w:rPr>
      <w:rFonts w:ascii="Courier New" w:eastAsia="Calibri" w:hAnsi="Courier New"/>
      <w:sz w:val="20"/>
      <w:szCs w:val="20"/>
    </w:rPr>
  </w:style>
  <w:style w:type="character" w:customStyle="1" w:styleId="af6">
    <w:name w:val="Текст Знак"/>
    <w:basedOn w:val="a0"/>
    <w:link w:val="af5"/>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paragraph" w:styleId="1">
    <w:name w:val="heading 1"/>
    <w:basedOn w:val="a"/>
    <w:next w:val="a"/>
    <w:link w:val="10"/>
    <w:qFormat/>
    <w:rsid w:val="00004781"/>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004781"/>
    <w:pPr>
      <w:keepNext/>
      <w:spacing w:after="0" w:line="240" w:lineRule="auto"/>
      <w:outlineLvl w:val="1"/>
    </w:pPr>
    <w:rPr>
      <w:rFonts w:ascii="Times New Roman" w:hAnsi="Times New Roman"/>
      <w:b/>
      <w:sz w:val="28"/>
      <w:szCs w:val="20"/>
    </w:rPr>
  </w:style>
  <w:style w:type="paragraph" w:styleId="3">
    <w:name w:val="heading 3"/>
    <w:basedOn w:val="a"/>
    <w:next w:val="a"/>
    <w:link w:val="30"/>
    <w:qFormat/>
    <w:rsid w:val="00004781"/>
    <w:pPr>
      <w:keepNext/>
      <w:spacing w:after="0" w:line="240" w:lineRule="auto"/>
      <w:outlineLvl w:val="2"/>
    </w:pPr>
    <w:rPr>
      <w:rFonts w:ascii="Times New Roman" w:hAnsi="Times New Roman"/>
      <w:b/>
      <w:bCs/>
      <w:sz w:val="16"/>
      <w:szCs w:val="20"/>
    </w:rPr>
  </w:style>
  <w:style w:type="paragraph" w:styleId="6">
    <w:name w:val="heading 6"/>
    <w:basedOn w:val="a"/>
    <w:next w:val="a"/>
    <w:link w:val="60"/>
    <w:qFormat/>
    <w:rsid w:val="00004781"/>
    <w:pPr>
      <w:keepNext/>
      <w:spacing w:after="0" w:line="240" w:lineRule="auto"/>
      <w:jc w:val="center"/>
      <w:outlineLvl w:val="5"/>
    </w:pPr>
    <w:rPr>
      <w:rFonts w:ascii="Times New Roman" w:hAnsi="Times New Roman"/>
      <w:sz w:val="28"/>
      <w:szCs w:val="20"/>
    </w:rPr>
  </w:style>
  <w:style w:type="paragraph" w:styleId="8">
    <w:name w:val="heading 8"/>
    <w:basedOn w:val="a"/>
    <w:next w:val="a"/>
    <w:link w:val="80"/>
    <w:qFormat/>
    <w:rsid w:val="00004781"/>
    <w:pPr>
      <w:keepNext/>
      <w:spacing w:after="0" w:line="240" w:lineRule="auto"/>
      <w:jc w:val="center"/>
      <w:outlineLvl w:val="7"/>
    </w:pPr>
    <w:rPr>
      <w:rFonts w:ascii="Times New Roman" w:hAnsi="Times New Roman"/>
      <w:b/>
      <w:bCs/>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 w:type="character" w:customStyle="1" w:styleId="10">
    <w:name w:val="Заголовок 1 Знак"/>
    <w:basedOn w:val="a0"/>
    <w:link w:val="1"/>
    <w:rsid w:val="000047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0478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04781"/>
    <w:rPr>
      <w:rFonts w:ascii="Times New Roman" w:eastAsia="Times New Roman" w:hAnsi="Times New Roman" w:cs="Times New Roman"/>
      <w:b/>
      <w:bCs/>
      <w:sz w:val="16"/>
      <w:szCs w:val="20"/>
      <w:lang w:eastAsia="ru-RU"/>
    </w:rPr>
  </w:style>
  <w:style w:type="character" w:customStyle="1" w:styleId="60">
    <w:name w:val="Заголовок 6 Знак"/>
    <w:basedOn w:val="a0"/>
    <w:link w:val="6"/>
    <w:rsid w:val="00004781"/>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04781"/>
    <w:rPr>
      <w:rFonts w:ascii="Times New Roman" w:eastAsia="Times New Roman" w:hAnsi="Times New Roman" w:cs="Times New Roman"/>
      <w:b/>
      <w:bCs/>
      <w:sz w:val="16"/>
      <w:szCs w:val="20"/>
      <w:lang w:eastAsia="ru-RU"/>
    </w:rPr>
  </w:style>
  <w:style w:type="paragraph" w:styleId="a8">
    <w:name w:val="Normal (Web)"/>
    <w:basedOn w:val="a"/>
    <w:uiPriority w:val="99"/>
    <w:rsid w:val="00004781"/>
    <w:pPr>
      <w:spacing w:before="100" w:after="100" w:line="240" w:lineRule="auto"/>
    </w:pPr>
    <w:rPr>
      <w:rFonts w:ascii="Arial Unicode MS" w:eastAsia="Arial Unicode MS" w:hAnsi="Arial Unicode MS"/>
      <w:sz w:val="24"/>
      <w:szCs w:val="20"/>
    </w:rPr>
  </w:style>
  <w:style w:type="paragraph" w:styleId="a9">
    <w:name w:val="Title"/>
    <w:basedOn w:val="a"/>
    <w:link w:val="aa"/>
    <w:qFormat/>
    <w:rsid w:val="00004781"/>
    <w:pPr>
      <w:shd w:val="clear" w:color="auto" w:fill="FFFFFF"/>
      <w:spacing w:after="0" w:line="360" w:lineRule="auto"/>
      <w:jc w:val="center"/>
    </w:pPr>
    <w:rPr>
      <w:rFonts w:ascii="Times New Roman" w:hAnsi="Times New Roman"/>
      <w:b/>
      <w:caps/>
      <w:sz w:val="28"/>
      <w:szCs w:val="24"/>
    </w:rPr>
  </w:style>
  <w:style w:type="character" w:customStyle="1" w:styleId="aa">
    <w:name w:val="Название Знак"/>
    <w:basedOn w:val="a0"/>
    <w:link w:val="a9"/>
    <w:rsid w:val="00004781"/>
    <w:rPr>
      <w:rFonts w:ascii="Times New Roman" w:eastAsia="Times New Roman" w:hAnsi="Times New Roman" w:cs="Times New Roman"/>
      <w:b/>
      <w:caps/>
      <w:sz w:val="28"/>
      <w:szCs w:val="24"/>
      <w:shd w:val="clear" w:color="auto" w:fill="FFFFFF"/>
      <w:lang w:eastAsia="ru-RU"/>
    </w:rPr>
  </w:style>
  <w:style w:type="paragraph" w:customStyle="1" w:styleId="11">
    <w:name w:val="Обычный1"/>
    <w:rsid w:val="00004781"/>
    <w:pPr>
      <w:spacing w:before="100" w:after="100" w:line="240" w:lineRule="auto"/>
    </w:pPr>
    <w:rPr>
      <w:rFonts w:ascii="Times New Roman" w:eastAsia="Times New Roman" w:hAnsi="Times New Roman" w:cs="Times New Roman"/>
      <w:snapToGrid w:val="0"/>
      <w:sz w:val="24"/>
      <w:szCs w:val="20"/>
      <w:lang w:eastAsia="ru-RU"/>
    </w:rPr>
  </w:style>
  <w:style w:type="table" w:styleId="ab">
    <w:name w:val="Table Grid"/>
    <w:basedOn w:val="a1"/>
    <w:uiPriority w:val="59"/>
    <w:rsid w:val="00B56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0B2FE1"/>
    <w:pPr>
      <w:spacing w:after="0" w:line="240" w:lineRule="auto"/>
    </w:pPr>
  </w:style>
  <w:style w:type="paragraph" w:styleId="ad">
    <w:name w:val="Body Text Indent"/>
    <w:basedOn w:val="a"/>
    <w:link w:val="ae"/>
    <w:rsid w:val="003C0DFB"/>
    <w:pPr>
      <w:spacing w:after="120" w:line="240" w:lineRule="auto"/>
      <w:ind w:left="283"/>
    </w:pPr>
    <w:rPr>
      <w:rFonts w:ascii="Times New Roman" w:eastAsia="Calibri" w:hAnsi="Times New Roman"/>
      <w:sz w:val="24"/>
      <w:szCs w:val="24"/>
    </w:rPr>
  </w:style>
  <w:style w:type="character" w:customStyle="1" w:styleId="ae">
    <w:name w:val="Основной текст с отступом Знак"/>
    <w:basedOn w:val="a0"/>
    <w:link w:val="ad"/>
    <w:rsid w:val="003C0DFB"/>
    <w:rPr>
      <w:rFonts w:ascii="Times New Roman" w:eastAsia="Calibri" w:hAnsi="Times New Roman" w:cs="Times New Roman"/>
      <w:sz w:val="24"/>
      <w:szCs w:val="24"/>
      <w:lang w:eastAsia="ru-RU"/>
    </w:rPr>
  </w:style>
  <w:style w:type="paragraph" w:customStyle="1" w:styleId="12">
    <w:name w:val="Абзац списка1"/>
    <w:basedOn w:val="a"/>
    <w:rsid w:val="003C0DFB"/>
    <w:pPr>
      <w:spacing w:after="0" w:line="240" w:lineRule="auto"/>
      <w:ind w:left="720"/>
    </w:pPr>
    <w:rPr>
      <w:rFonts w:ascii="Times New Roman" w:eastAsia="Calibri" w:hAnsi="Times New Roman"/>
      <w:sz w:val="24"/>
      <w:szCs w:val="24"/>
    </w:rPr>
  </w:style>
  <w:style w:type="paragraph" w:styleId="af">
    <w:name w:val="Balloon Text"/>
    <w:basedOn w:val="a"/>
    <w:link w:val="af0"/>
    <w:uiPriority w:val="99"/>
    <w:semiHidden/>
    <w:unhideWhenUsed/>
    <w:rsid w:val="00466D2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66D2E"/>
    <w:rPr>
      <w:rFonts w:ascii="Tahoma" w:eastAsia="Times New Roman" w:hAnsi="Tahoma" w:cs="Tahoma"/>
      <w:sz w:val="16"/>
      <w:szCs w:val="16"/>
      <w:lang w:eastAsia="ru-RU"/>
    </w:rPr>
  </w:style>
  <w:style w:type="character" w:customStyle="1" w:styleId="common1">
    <w:name w:val="common1"/>
    <w:rsid w:val="005D78CA"/>
    <w:rPr>
      <w:rFonts w:ascii="Verdana" w:hAnsi="Verdana" w:hint="default"/>
      <w:sz w:val="24"/>
      <w:szCs w:val="24"/>
    </w:rPr>
  </w:style>
  <w:style w:type="character" w:styleId="af1">
    <w:name w:val="Emphasis"/>
    <w:uiPriority w:val="20"/>
    <w:qFormat/>
    <w:rsid w:val="005D78CA"/>
    <w:rPr>
      <w:i/>
      <w:iCs/>
    </w:rPr>
  </w:style>
  <w:style w:type="character" w:styleId="af2">
    <w:name w:val="Strong"/>
    <w:qFormat/>
    <w:rsid w:val="00E23F13"/>
    <w:rPr>
      <w:b/>
      <w:bCs/>
    </w:rPr>
  </w:style>
  <w:style w:type="character" w:customStyle="1" w:styleId="apple-converted-space">
    <w:name w:val="apple-converted-space"/>
    <w:basedOn w:val="a0"/>
    <w:rsid w:val="003E74F7"/>
  </w:style>
  <w:style w:type="paragraph" w:customStyle="1" w:styleId="ConsPlusNormal">
    <w:name w:val="ConsPlusNormal"/>
    <w:rsid w:val="007E69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qFormat/>
    <w:rsid w:val="00EC5C7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3">
    <w:name w:val="Hyperlink"/>
    <w:rsid w:val="00AB3804"/>
    <w:rPr>
      <w:color w:val="0000FF"/>
      <w:u w:val="single"/>
    </w:rPr>
  </w:style>
  <w:style w:type="paragraph" w:customStyle="1" w:styleId="af4">
    <w:name w:val="Стиль"/>
    <w:rsid w:val="00AB38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AB3804"/>
    <w:pPr>
      <w:keepNext/>
      <w:autoSpaceDE w:val="0"/>
      <w:autoSpaceDN w:val="0"/>
      <w:spacing w:after="0" w:line="240" w:lineRule="auto"/>
      <w:jc w:val="both"/>
    </w:pPr>
    <w:rPr>
      <w:rFonts w:ascii="Times New Roman" w:hAnsi="Times New Roman"/>
      <w:sz w:val="28"/>
      <w:szCs w:val="28"/>
    </w:rPr>
  </w:style>
  <w:style w:type="paragraph" w:customStyle="1" w:styleId="22">
    <w:name w:val="Обычный2"/>
    <w:rsid w:val="00EB17AE"/>
    <w:pPr>
      <w:spacing w:after="0" w:line="240" w:lineRule="auto"/>
    </w:pPr>
    <w:rPr>
      <w:rFonts w:ascii="KZ Times New Roman" w:eastAsia="Times New Roman" w:hAnsi="KZ Times New Roman" w:cs="Times New Roman"/>
      <w:snapToGrid w:val="0"/>
      <w:sz w:val="28"/>
      <w:szCs w:val="20"/>
      <w:lang w:eastAsia="ru-RU"/>
    </w:rPr>
  </w:style>
  <w:style w:type="paragraph" w:styleId="af5">
    <w:name w:val="Plain Text"/>
    <w:basedOn w:val="a"/>
    <w:link w:val="af6"/>
    <w:rsid w:val="00EB52D3"/>
    <w:pPr>
      <w:spacing w:after="0" w:line="240" w:lineRule="auto"/>
    </w:pPr>
    <w:rPr>
      <w:rFonts w:ascii="Courier New" w:eastAsia="Calibri" w:hAnsi="Courier New"/>
      <w:sz w:val="20"/>
      <w:szCs w:val="20"/>
    </w:rPr>
  </w:style>
  <w:style w:type="character" w:customStyle="1" w:styleId="af6">
    <w:name w:val="Текст Знак"/>
    <w:basedOn w:val="a0"/>
    <w:link w:val="af5"/>
    <w:rsid w:val="00EB52D3"/>
    <w:rPr>
      <w:rFonts w:ascii="Courier New" w:eastAsia="Calibri" w:hAnsi="Courier New" w:cs="Times New Roman"/>
      <w:sz w:val="20"/>
      <w:szCs w:val="20"/>
      <w:lang w:eastAsia="ru-RU"/>
    </w:rPr>
  </w:style>
  <w:style w:type="character" w:customStyle="1" w:styleId="shorttext">
    <w:name w:val="short_text"/>
    <w:basedOn w:val="a0"/>
    <w:rsid w:val="008D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6373">
      <w:bodyDiv w:val="1"/>
      <w:marLeft w:val="0"/>
      <w:marRight w:val="0"/>
      <w:marTop w:val="0"/>
      <w:marBottom w:val="0"/>
      <w:divBdr>
        <w:top w:val="none" w:sz="0" w:space="0" w:color="auto"/>
        <w:left w:val="none" w:sz="0" w:space="0" w:color="auto"/>
        <w:bottom w:val="none" w:sz="0" w:space="0" w:color="auto"/>
        <w:right w:val="none" w:sz="0" w:space="0" w:color="auto"/>
      </w:divBdr>
    </w:div>
    <w:div w:id="201139111">
      <w:bodyDiv w:val="1"/>
      <w:marLeft w:val="0"/>
      <w:marRight w:val="0"/>
      <w:marTop w:val="0"/>
      <w:marBottom w:val="0"/>
      <w:divBdr>
        <w:top w:val="none" w:sz="0" w:space="0" w:color="auto"/>
        <w:left w:val="none" w:sz="0" w:space="0" w:color="auto"/>
        <w:bottom w:val="none" w:sz="0" w:space="0" w:color="auto"/>
        <w:right w:val="none" w:sz="0" w:space="0" w:color="auto"/>
      </w:divBdr>
    </w:div>
    <w:div w:id="578683937">
      <w:bodyDiv w:val="1"/>
      <w:marLeft w:val="0"/>
      <w:marRight w:val="0"/>
      <w:marTop w:val="0"/>
      <w:marBottom w:val="0"/>
      <w:divBdr>
        <w:top w:val="none" w:sz="0" w:space="0" w:color="auto"/>
        <w:left w:val="none" w:sz="0" w:space="0" w:color="auto"/>
        <w:bottom w:val="none" w:sz="0" w:space="0" w:color="auto"/>
        <w:right w:val="none" w:sz="0" w:space="0" w:color="auto"/>
      </w:divBdr>
    </w:div>
    <w:div w:id="686754978">
      <w:bodyDiv w:val="1"/>
      <w:marLeft w:val="0"/>
      <w:marRight w:val="0"/>
      <w:marTop w:val="0"/>
      <w:marBottom w:val="0"/>
      <w:divBdr>
        <w:top w:val="none" w:sz="0" w:space="0" w:color="auto"/>
        <w:left w:val="none" w:sz="0" w:space="0" w:color="auto"/>
        <w:bottom w:val="none" w:sz="0" w:space="0" w:color="auto"/>
        <w:right w:val="none" w:sz="0" w:space="0" w:color="auto"/>
      </w:divBdr>
    </w:div>
    <w:div w:id="716854311">
      <w:bodyDiv w:val="1"/>
      <w:marLeft w:val="0"/>
      <w:marRight w:val="0"/>
      <w:marTop w:val="0"/>
      <w:marBottom w:val="0"/>
      <w:divBdr>
        <w:top w:val="none" w:sz="0" w:space="0" w:color="auto"/>
        <w:left w:val="none" w:sz="0" w:space="0" w:color="auto"/>
        <w:bottom w:val="none" w:sz="0" w:space="0" w:color="auto"/>
        <w:right w:val="none" w:sz="0" w:space="0" w:color="auto"/>
      </w:divBdr>
      <w:divsChild>
        <w:div w:id="668404548">
          <w:marLeft w:val="0"/>
          <w:marRight w:val="0"/>
          <w:marTop w:val="0"/>
          <w:marBottom w:val="0"/>
          <w:divBdr>
            <w:top w:val="none" w:sz="0" w:space="0" w:color="auto"/>
            <w:left w:val="none" w:sz="0" w:space="0" w:color="auto"/>
            <w:bottom w:val="none" w:sz="0" w:space="0" w:color="auto"/>
            <w:right w:val="none" w:sz="0" w:space="0" w:color="auto"/>
          </w:divBdr>
          <w:divsChild>
            <w:div w:id="292253208">
              <w:marLeft w:val="0"/>
              <w:marRight w:val="0"/>
              <w:marTop w:val="0"/>
              <w:marBottom w:val="0"/>
              <w:divBdr>
                <w:top w:val="none" w:sz="0" w:space="0" w:color="auto"/>
                <w:left w:val="none" w:sz="0" w:space="0" w:color="auto"/>
                <w:bottom w:val="none" w:sz="0" w:space="0" w:color="auto"/>
                <w:right w:val="none" w:sz="0" w:space="0" w:color="auto"/>
              </w:divBdr>
              <w:divsChild>
                <w:div w:id="195890230">
                  <w:marLeft w:val="0"/>
                  <w:marRight w:val="0"/>
                  <w:marTop w:val="0"/>
                  <w:marBottom w:val="0"/>
                  <w:divBdr>
                    <w:top w:val="none" w:sz="0" w:space="0" w:color="auto"/>
                    <w:left w:val="none" w:sz="0" w:space="0" w:color="auto"/>
                    <w:bottom w:val="none" w:sz="0" w:space="0" w:color="auto"/>
                    <w:right w:val="none" w:sz="0" w:space="0" w:color="auto"/>
                  </w:divBdr>
                  <w:divsChild>
                    <w:div w:id="611207537">
                      <w:marLeft w:val="0"/>
                      <w:marRight w:val="0"/>
                      <w:marTop w:val="0"/>
                      <w:marBottom w:val="0"/>
                      <w:divBdr>
                        <w:top w:val="none" w:sz="0" w:space="0" w:color="auto"/>
                        <w:left w:val="none" w:sz="0" w:space="0" w:color="auto"/>
                        <w:bottom w:val="none" w:sz="0" w:space="0" w:color="auto"/>
                        <w:right w:val="none" w:sz="0" w:space="0" w:color="auto"/>
                      </w:divBdr>
                      <w:divsChild>
                        <w:div w:id="1707414250">
                          <w:marLeft w:val="0"/>
                          <w:marRight w:val="0"/>
                          <w:marTop w:val="0"/>
                          <w:marBottom w:val="0"/>
                          <w:divBdr>
                            <w:top w:val="none" w:sz="0" w:space="0" w:color="auto"/>
                            <w:left w:val="none" w:sz="0" w:space="0" w:color="auto"/>
                            <w:bottom w:val="none" w:sz="0" w:space="0" w:color="auto"/>
                            <w:right w:val="none" w:sz="0" w:space="0" w:color="auto"/>
                          </w:divBdr>
                          <w:divsChild>
                            <w:div w:id="32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8057">
      <w:bodyDiv w:val="1"/>
      <w:marLeft w:val="0"/>
      <w:marRight w:val="0"/>
      <w:marTop w:val="0"/>
      <w:marBottom w:val="0"/>
      <w:divBdr>
        <w:top w:val="none" w:sz="0" w:space="0" w:color="auto"/>
        <w:left w:val="none" w:sz="0" w:space="0" w:color="auto"/>
        <w:bottom w:val="none" w:sz="0" w:space="0" w:color="auto"/>
        <w:right w:val="none" w:sz="0" w:space="0" w:color="auto"/>
      </w:divBdr>
    </w:div>
    <w:div w:id="182446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50B9-A052-4B1B-A1CD-FD4E72FC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2016-05-13T06:44:00Z</cp:lastPrinted>
  <dcterms:created xsi:type="dcterms:W3CDTF">2018-05-05T07:01:00Z</dcterms:created>
  <dcterms:modified xsi:type="dcterms:W3CDTF">2018-05-05T08:41:00Z</dcterms:modified>
</cp:coreProperties>
</file>