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75A1" w14:textId="77777777" w:rsidR="00C019C0" w:rsidRPr="00767ED5" w:rsidRDefault="00C019C0" w:rsidP="00C01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sz w:val="24"/>
          <w:szCs w:val="24"/>
          <w:lang w:val="kk-KZ"/>
        </w:rPr>
        <w:t>Сертификаттау курсының бағдарламасы</w:t>
      </w:r>
    </w:p>
    <w:p w14:paraId="7433752E" w14:textId="77777777" w:rsidR="00C019C0" w:rsidRPr="00767ED5" w:rsidRDefault="00C019C0" w:rsidP="00C019C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7ED5">
        <w:rPr>
          <w:rFonts w:ascii="Times New Roman" w:hAnsi="Times New Roman" w:cs="Times New Roman"/>
          <w:b/>
          <w:sz w:val="24"/>
          <w:szCs w:val="24"/>
          <w:lang w:val="kk-KZ"/>
        </w:rPr>
        <w:t>Бағдарлама паспорты</w:t>
      </w:r>
    </w:p>
    <w:tbl>
      <w:tblPr>
        <w:tblW w:w="101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246"/>
      </w:tblGrid>
      <w:tr w:rsidR="00C019C0" w:rsidRPr="00767ED5" w14:paraId="5B5293B0" w14:textId="77777777" w:rsidTr="00951608">
        <w:trPr>
          <w:trHeight w:val="26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61CA" w14:textId="77777777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>Білім беру бағдарламасын әзірлеуші ​​білім және ғылым ұйымының атауы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7ACA" w14:textId="010C55FD" w:rsidR="00C019C0" w:rsidRPr="00767ED5" w:rsidRDefault="00C019C0" w:rsidP="00D77B6C">
            <w:pPr>
              <w:pStyle w:val="Default"/>
              <w:spacing w:line="256" w:lineRule="auto"/>
            </w:pPr>
            <w:r>
              <w:rPr>
                <w:lang w:val="ru-RU"/>
              </w:rPr>
              <w:t>«</w:t>
            </w:r>
            <w:r>
              <w:t xml:space="preserve">Астана медициналық университеті "КЕАҚ </w:t>
            </w:r>
          </w:p>
        </w:tc>
      </w:tr>
      <w:tr w:rsidR="00C019C0" w:rsidRPr="00767ED5" w14:paraId="725916FC" w14:textId="77777777" w:rsidTr="00951608">
        <w:trPr>
          <w:trHeight w:val="26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ADE5" w14:textId="77777777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 xml:space="preserve">Қосымша білім беру түрі </w:t>
            </w:r>
            <w:r w:rsidRPr="00767ED5">
              <w:rPr>
                <w:i/>
              </w:rPr>
              <w:t>(біліктілікті арттыру / сертификаттау курсы / бейресми білім беру іс-шарасы)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CD56" w14:textId="77777777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>Сертификаттау курсы</w:t>
            </w:r>
          </w:p>
        </w:tc>
      </w:tr>
      <w:tr w:rsidR="00C019C0" w:rsidRPr="00767ED5" w14:paraId="7AC78DBB" w14:textId="77777777" w:rsidTr="00951608">
        <w:trPr>
          <w:trHeight w:val="26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AAF8" w14:textId="77777777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>Бағдарлама атауы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DBCF" w14:textId="68C68CED" w:rsidR="00C019C0" w:rsidRPr="00767ED5" w:rsidRDefault="00687A02" w:rsidP="00687A02">
            <w:pPr>
              <w:pStyle w:val="Default"/>
              <w:spacing w:line="256" w:lineRule="auto"/>
            </w:pPr>
            <w:r>
              <w:t xml:space="preserve">Балалар оториноларингология </w:t>
            </w:r>
          </w:p>
        </w:tc>
      </w:tr>
      <w:tr w:rsidR="00951608" w:rsidRPr="00767ED5" w14:paraId="394E1265" w14:textId="77777777" w:rsidTr="00951608">
        <w:trPr>
          <w:trHeight w:val="36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30C0" w14:textId="77777777" w:rsidR="00951608" w:rsidRPr="00767ED5" w:rsidRDefault="00951608" w:rsidP="00951608">
            <w:pPr>
              <w:pStyle w:val="Default"/>
              <w:spacing w:line="256" w:lineRule="auto"/>
            </w:pPr>
            <w:r w:rsidRPr="00767ED5">
              <w:t>Мамандықтың және (немесе) мамандандырудың атауы (мамандықтар мен мамандандыру Номенклатурасына сәйкес)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6B39" w14:textId="2E124E03" w:rsidR="00951608" w:rsidRPr="00687A02" w:rsidRDefault="00951608" w:rsidP="00951608">
            <w:pPr>
              <w:pStyle w:val="Default"/>
              <w:spacing w:line="256" w:lineRule="auto"/>
              <w:rPr>
                <w:lang w:val="ru-RU"/>
              </w:rPr>
            </w:pPr>
            <w:r w:rsidRPr="00767ED5">
              <w:t>Мамандық</w:t>
            </w:r>
            <w:r>
              <w:rPr>
                <w:lang w:val="ru-RU"/>
              </w:rPr>
              <w:t xml:space="preserve"> - </w:t>
            </w:r>
            <w:r>
              <w:t>Оториноларингология ересектертер, балалар</w:t>
            </w:r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Мамандану</w:t>
            </w:r>
            <w:proofErr w:type="spellEnd"/>
            <w:r>
              <w:rPr>
                <w:lang w:val="ru-RU"/>
              </w:rPr>
              <w:t xml:space="preserve"> – Оториноларингология </w:t>
            </w:r>
            <w:r w:rsidR="00A30A4C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балалар</w:t>
            </w:r>
            <w:proofErr w:type="spellEnd"/>
            <w:r w:rsidR="00A30A4C">
              <w:rPr>
                <w:lang w:val="ru-RU"/>
              </w:rPr>
              <w:t>)</w:t>
            </w:r>
          </w:p>
        </w:tc>
      </w:tr>
      <w:tr w:rsidR="00C019C0" w:rsidRPr="00767ED5" w14:paraId="62506852" w14:textId="77777777" w:rsidTr="00951608">
        <w:trPr>
          <w:trHeight w:val="36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785F" w14:textId="77777777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>Білім беру бағдарламасының деңгейі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9986" w14:textId="00B8FC94" w:rsidR="00C019C0" w:rsidRPr="00767ED5" w:rsidRDefault="00EE1103" w:rsidP="00D77B6C">
            <w:pPr>
              <w:pStyle w:val="Default"/>
              <w:spacing w:line="256" w:lineRule="auto"/>
            </w:pPr>
            <w:r>
              <w:t>Мамандандырылған</w:t>
            </w:r>
          </w:p>
        </w:tc>
      </w:tr>
      <w:tr w:rsidR="00C019C0" w:rsidRPr="00767ED5" w14:paraId="5C59F807" w14:textId="77777777" w:rsidTr="00951608">
        <w:trPr>
          <w:trHeight w:val="17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CF0" w14:textId="77777777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>СБШ біліктілік деңгейі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5349" w14:textId="77777777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>7</w:t>
            </w:r>
          </w:p>
        </w:tc>
      </w:tr>
      <w:tr w:rsidR="00C019C0" w:rsidRPr="00767ED5" w14:paraId="0167B227" w14:textId="77777777" w:rsidTr="00951608">
        <w:trPr>
          <w:trHeight w:val="41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FC96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proofErr w:type="spellStart"/>
            <w:r w:rsidRPr="00767ED5">
              <w:rPr>
                <w:b w:val="0"/>
                <w:lang w:eastAsia="en-US"/>
              </w:rPr>
              <w:t>Білім</w:t>
            </w:r>
            <w:proofErr w:type="spellEnd"/>
            <w:r w:rsidRPr="00767ED5">
              <w:rPr>
                <w:b w:val="0"/>
                <w:lang w:eastAsia="en-US"/>
              </w:rPr>
              <w:t xml:space="preserve"> беру </w:t>
            </w:r>
            <w:proofErr w:type="spellStart"/>
            <w:r w:rsidRPr="00767ED5">
              <w:rPr>
                <w:b w:val="0"/>
                <w:lang w:eastAsia="en-US"/>
              </w:rPr>
              <w:t>бағдарламасының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алдыңғы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деңгейіне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қойылатын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талаптар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55A6" w14:textId="67E23ACD" w:rsidR="00C019C0" w:rsidRPr="00687A02" w:rsidRDefault="00C019C0" w:rsidP="000547FD">
            <w:pPr>
              <w:pStyle w:val="Default"/>
              <w:spacing w:line="256" w:lineRule="auto"/>
              <w:rPr>
                <w:lang w:val="ru-RU"/>
              </w:rPr>
            </w:pPr>
            <w:r w:rsidRPr="00767ED5">
              <w:t xml:space="preserve">Жоғары медициналық білім, </w:t>
            </w:r>
            <w:r w:rsidR="000547FD">
              <w:rPr>
                <w:lang w:val="ru-RU"/>
              </w:rPr>
              <w:t>интернатура, «Оториноларингология (</w:t>
            </w:r>
            <w:proofErr w:type="spellStart"/>
            <w:r w:rsidR="000547FD">
              <w:rPr>
                <w:lang w:val="ru-RU"/>
              </w:rPr>
              <w:t>ересектерд</w:t>
            </w:r>
            <w:proofErr w:type="spellEnd"/>
            <w:r w:rsidR="000547FD">
              <w:t>ің</w:t>
            </w:r>
            <w:r w:rsidR="000547FD">
              <w:rPr>
                <w:lang w:val="ru-RU"/>
              </w:rPr>
              <w:t>)»</w:t>
            </w:r>
            <w:r w:rsidR="000547FD" w:rsidRPr="00767ED5">
              <w:t xml:space="preserve"> </w:t>
            </w:r>
            <w:r w:rsidR="000547FD">
              <w:rPr>
                <w:lang w:val="ru-RU"/>
              </w:rPr>
              <w:t xml:space="preserve"> </w:t>
            </w:r>
            <w:proofErr w:type="spellStart"/>
            <w:r w:rsidR="000547FD">
              <w:rPr>
                <w:lang w:val="ru-RU"/>
              </w:rPr>
              <w:t>маманды</w:t>
            </w:r>
            <w:proofErr w:type="spellEnd"/>
            <w:r w:rsidR="000547FD">
              <w:t xml:space="preserve">ғы бойынша </w:t>
            </w:r>
            <w:r w:rsidRPr="00767ED5">
              <w:t>қайта даярлау</w:t>
            </w:r>
            <w:r w:rsidR="000547FD">
              <w:rPr>
                <w:lang w:val="ru-RU"/>
              </w:rPr>
              <w:t xml:space="preserve"> </w:t>
            </w:r>
            <w:proofErr w:type="spellStart"/>
            <w:r w:rsidR="000547FD">
              <w:rPr>
                <w:lang w:val="ru-RU"/>
              </w:rPr>
              <w:t>және</w:t>
            </w:r>
            <w:proofErr w:type="spellEnd"/>
            <w:r w:rsidR="000547FD">
              <w:rPr>
                <w:lang w:val="ru-RU"/>
              </w:rPr>
              <w:t xml:space="preserve"> резидентура </w:t>
            </w:r>
            <w:r w:rsidRPr="00767ED5">
              <w:t xml:space="preserve"> </w:t>
            </w:r>
          </w:p>
        </w:tc>
      </w:tr>
      <w:tr w:rsidR="00C019C0" w:rsidRPr="00767ED5" w14:paraId="3AF838DA" w14:textId="77777777" w:rsidTr="00951608">
        <w:trPr>
          <w:trHeight w:val="41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2490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proofErr w:type="spellStart"/>
            <w:r w:rsidRPr="00767ED5">
              <w:rPr>
                <w:b w:val="0"/>
                <w:lang w:eastAsia="en-US"/>
              </w:rPr>
              <w:t>Бағдарлама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ұзақтығы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кредиттерде</w:t>
            </w:r>
            <w:proofErr w:type="spellEnd"/>
            <w:r w:rsidRPr="00767ED5">
              <w:rPr>
                <w:b w:val="0"/>
                <w:lang w:eastAsia="en-US"/>
              </w:rPr>
              <w:t xml:space="preserve"> (</w:t>
            </w:r>
            <w:proofErr w:type="spellStart"/>
            <w:r w:rsidRPr="00767ED5">
              <w:rPr>
                <w:b w:val="0"/>
                <w:lang w:eastAsia="en-US"/>
              </w:rPr>
              <w:t>сағат</w:t>
            </w:r>
            <w:proofErr w:type="spellEnd"/>
            <w:r w:rsidRPr="00767ED5">
              <w:rPr>
                <w:b w:val="0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A1A" w14:textId="04E29BED" w:rsidR="00C019C0" w:rsidRPr="00767ED5" w:rsidRDefault="00C019C0" w:rsidP="00687A02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eastAsia="en-US"/>
              </w:rPr>
              <w:t>1</w:t>
            </w:r>
            <w:r w:rsidR="00687A02">
              <w:rPr>
                <w:b w:val="0"/>
                <w:lang w:eastAsia="en-US"/>
              </w:rPr>
              <w:t>6</w:t>
            </w:r>
            <w:r w:rsidRPr="00767ED5">
              <w:rPr>
                <w:b w:val="0"/>
                <w:lang w:eastAsia="en-US"/>
              </w:rPr>
              <w:t xml:space="preserve"> кредит (4</w:t>
            </w:r>
            <w:r w:rsidR="00687A02">
              <w:rPr>
                <w:b w:val="0"/>
                <w:lang w:eastAsia="en-US"/>
              </w:rPr>
              <w:t>8</w:t>
            </w:r>
            <w:r w:rsidRPr="00767ED5">
              <w:rPr>
                <w:b w:val="0"/>
                <w:lang w:eastAsia="en-US"/>
              </w:rPr>
              <w:t xml:space="preserve">0 </w:t>
            </w:r>
            <w:proofErr w:type="spellStart"/>
            <w:r w:rsidRPr="00767ED5">
              <w:rPr>
                <w:b w:val="0"/>
                <w:lang w:eastAsia="en-US"/>
              </w:rPr>
              <w:t>сағат</w:t>
            </w:r>
            <w:proofErr w:type="spellEnd"/>
            <w:r w:rsidRPr="00767ED5">
              <w:rPr>
                <w:b w:val="0"/>
                <w:lang w:eastAsia="en-US"/>
              </w:rPr>
              <w:t>)</w:t>
            </w:r>
          </w:p>
        </w:tc>
      </w:tr>
      <w:tr w:rsidR="00C019C0" w:rsidRPr="00767ED5" w14:paraId="39B9BEB8" w14:textId="77777777" w:rsidTr="00951608">
        <w:trPr>
          <w:trHeight w:val="26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E6BC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proofErr w:type="spellStart"/>
            <w:r w:rsidRPr="00767ED5">
              <w:rPr>
                <w:b w:val="0"/>
                <w:lang w:eastAsia="en-US"/>
              </w:rPr>
              <w:t>Оқыту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тілі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B33C" w14:textId="271596CC" w:rsidR="00C019C0" w:rsidRPr="00767ED5" w:rsidRDefault="005019DE" w:rsidP="00D77B6C">
            <w:pPr>
              <w:pStyle w:val="Default"/>
              <w:spacing w:line="256" w:lineRule="auto"/>
            </w:pPr>
            <w:r>
              <w:t>Қазақша/ о</w:t>
            </w:r>
            <w:r w:rsidR="00C019C0" w:rsidRPr="00767ED5">
              <w:t>рысша</w:t>
            </w:r>
          </w:p>
        </w:tc>
      </w:tr>
      <w:tr w:rsidR="00C019C0" w:rsidRPr="00767ED5" w14:paraId="1205745E" w14:textId="77777777" w:rsidTr="00951608">
        <w:trPr>
          <w:trHeight w:val="11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4394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proofErr w:type="spellStart"/>
            <w:r w:rsidRPr="00767ED5">
              <w:rPr>
                <w:b w:val="0"/>
                <w:lang w:eastAsia="en-US"/>
              </w:rPr>
              <w:t>Оқу</w:t>
            </w:r>
            <w:proofErr w:type="spellEnd"/>
            <w:r w:rsidRPr="00767ED5">
              <w:rPr>
                <w:b w:val="0"/>
                <w:lang w:eastAsia="en-US"/>
              </w:rPr>
              <w:t xml:space="preserve"> форматы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6FC4" w14:textId="6767A6D5" w:rsidR="00C019C0" w:rsidRPr="00767ED5" w:rsidRDefault="00687A02" w:rsidP="00D77B6C">
            <w:pPr>
              <w:pStyle w:val="Default"/>
              <w:spacing w:line="256" w:lineRule="auto"/>
            </w:pPr>
            <w:r w:rsidRPr="00687A02">
              <w:t xml:space="preserve">Қашықтықтан оқыту </w:t>
            </w:r>
            <w:r>
              <w:t xml:space="preserve">/ </w:t>
            </w:r>
            <w:r w:rsidR="00C019C0" w:rsidRPr="00767ED5">
              <w:t>Күндізгі</w:t>
            </w:r>
          </w:p>
        </w:tc>
      </w:tr>
      <w:tr w:rsidR="00C019C0" w:rsidRPr="00767ED5" w14:paraId="728D17F2" w14:textId="77777777" w:rsidTr="00951608">
        <w:trPr>
          <w:trHeight w:val="11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FC88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proofErr w:type="spellStart"/>
            <w:r w:rsidRPr="00767ED5">
              <w:rPr>
                <w:b w:val="0"/>
                <w:lang w:eastAsia="en-US"/>
              </w:rPr>
              <w:t>Мамандық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бойынша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тағайындалған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біліктілік</w:t>
            </w:r>
            <w:proofErr w:type="spellEnd"/>
            <w:r w:rsidRPr="00767ED5">
              <w:rPr>
                <w:b w:val="0"/>
                <w:lang w:eastAsia="en-US"/>
              </w:rPr>
              <w:t xml:space="preserve"> (</w:t>
            </w:r>
            <w:proofErr w:type="spellStart"/>
            <w:r w:rsidRPr="00767ED5">
              <w:rPr>
                <w:b w:val="0"/>
                <w:lang w:eastAsia="en-US"/>
              </w:rPr>
              <w:t>сертификаттау</w:t>
            </w:r>
            <w:proofErr w:type="spellEnd"/>
            <w:r w:rsidRPr="00767ED5">
              <w:rPr>
                <w:b w:val="0"/>
                <w:lang w:eastAsia="en-US"/>
              </w:rPr>
              <w:t xml:space="preserve"> курсы)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B10" w14:textId="321B3F46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 xml:space="preserve">Балалар </w:t>
            </w:r>
            <w:r w:rsidR="00687A02">
              <w:t>оториноларингология</w:t>
            </w:r>
          </w:p>
          <w:p w14:paraId="648F8FD0" w14:textId="77777777" w:rsidR="00C019C0" w:rsidRPr="00767ED5" w:rsidRDefault="00C019C0" w:rsidP="00D77B6C">
            <w:pPr>
              <w:pStyle w:val="Default"/>
              <w:spacing w:line="256" w:lineRule="auto"/>
            </w:pPr>
          </w:p>
        </w:tc>
      </w:tr>
      <w:tr w:rsidR="00C019C0" w:rsidRPr="00767ED5" w14:paraId="1A852407" w14:textId="77777777" w:rsidTr="00951608">
        <w:trPr>
          <w:trHeight w:val="56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82A5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proofErr w:type="spellStart"/>
            <w:r w:rsidRPr="00767ED5">
              <w:rPr>
                <w:b w:val="0"/>
                <w:lang w:eastAsia="en-US"/>
              </w:rPr>
              <w:t>Аяқтау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құжаты</w:t>
            </w:r>
            <w:proofErr w:type="spellEnd"/>
            <w:r w:rsidRPr="00767ED5">
              <w:rPr>
                <w:b w:val="0"/>
                <w:lang w:eastAsia="en-US"/>
              </w:rPr>
              <w:t xml:space="preserve"> (сертификат курс сертификаты, </w:t>
            </w:r>
            <w:proofErr w:type="spellStart"/>
            <w:r w:rsidRPr="00767ED5">
              <w:rPr>
                <w:b w:val="0"/>
                <w:lang w:eastAsia="en-US"/>
              </w:rPr>
              <w:t>біліктілікті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арттыру</w:t>
            </w:r>
            <w:proofErr w:type="spellEnd"/>
            <w:r w:rsidRPr="00767ED5">
              <w:rPr>
                <w:b w:val="0"/>
                <w:lang w:eastAsia="en-US"/>
              </w:rPr>
              <w:t xml:space="preserve"> сертификаты)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4CB" w14:textId="77777777" w:rsidR="00C019C0" w:rsidRPr="00767ED5" w:rsidRDefault="00C019C0" w:rsidP="00D77B6C">
            <w:pPr>
              <w:pStyle w:val="Default"/>
              <w:spacing w:line="256" w:lineRule="auto"/>
            </w:pPr>
            <w:r w:rsidRPr="00767ED5">
              <w:t>Қосымшасы бар сертификаттық курс туралы куәлік (транскрипт)</w:t>
            </w:r>
          </w:p>
          <w:p w14:paraId="326652D9" w14:textId="77777777" w:rsidR="00C019C0" w:rsidRPr="00767ED5" w:rsidRDefault="00C019C0" w:rsidP="00D77B6C">
            <w:pPr>
              <w:pStyle w:val="Default"/>
              <w:spacing w:line="256" w:lineRule="auto"/>
            </w:pPr>
          </w:p>
        </w:tc>
      </w:tr>
      <w:tr w:rsidR="00C019C0" w:rsidRPr="00767ED5" w14:paraId="2BD5FA64" w14:textId="77777777" w:rsidTr="00951608">
        <w:trPr>
          <w:trHeight w:val="267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E82E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r w:rsidRPr="00767ED5">
              <w:rPr>
                <w:b w:val="0"/>
                <w:lang w:val="kk-KZ" w:eastAsia="en-US"/>
              </w:rPr>
              <w:t>Сараптау</w:t>
            </w:r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ұйымының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толық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атауы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2B2" w14:textId="1C7BF339" w:rsidR="00C019C0" w:rsidRPr="00767ED5" w:rsidRDefault="00951608" w:rsidP="00443170">
            <w:pPr>
              <w:pStyle w:val="Default"/>
              <w:spacing w:line="256" w:lineRule="auto"/>
            </w:pPr>
            <w:r>
              <w:t>«Денсаулық сақтау» дайындау бағыты бойынша ОӘБ</w:t>
            </w:r>
            <w:r w:rsidRPr="00D03936">
              <w:t xml:space="preserve"> </w:t>
            </w:r>
            <w:r w:rsidRPr="00767ED5">
              <w:t>«</w:t>
            </w:r>
            <w:r>
              <w:rPr>
                <w:lang w:val="ru-RU"/>
              </w:rPr>
              <w:t>Оториноларингология</w:t>
            </w:r>
            <w:r w:rsidRPr="00767ED5">
              <w:t>» комитеті, хаттама №</w:t>
            </w:r>
            <w:r>
              <w:rPr>
                <w:lang w:val="ru-RU"/>
              </w:rPr>
              <w:t>4</w:t>
            </w:r>
            <w:r w:rsidRPr="00767ED5">
              <w:t xml:space="preserve">, </w:t>
            </w:r>
            <w:r w:rsidR="00EE1103">
              <w:rPr>
                <w:lang w:val="ru-RU"/>
              </w:rPr>
              <w:t>30</w:t>
            </w:r>
            <w:r w:rsidRPr="00172883">
              <w:t>.0</w:t>
            </w:r>
            <w:r>
              <w:rPr>
                <w:lang w:val="ru-RU"/>
              </w:rPr>
              <w:t>4</w:t>
            </w:r>
            <w:r w:rsidRPr="00172883">
              <w:t>.2022</w:t>
            </w:r>
            <w:r>
              <w:rPr>
                <w:lang w:val="ru-RU"/>
              </w:rPr>
              <w:t xml:space="preserve"> </w:t>
            </w:r>
            <w:r w:rsidRPr="00767ED5">
              <w:t>ж.</w:t>
            </w:r>
          </w:p>
        </w:tc>
      </w:tr>
      <w:tr w:rsidR="00C019C0" w:rsidRPr="00767ED5" w14:paraId="2C90EAA1" w14:textId="77777777" w:rsidTr="00951608">
        <w:trPr>
          <w:trHeight w:val="267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9C8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proofErr w:type="spellStart"/>
            <w:r w:rsidRPr="00767ED5">
              <w:rPr>
                <w:b w:val="0"/>
                <w:lang w:eastAsia="en-US"/>
              </w:rPr>
              <w:t>Сараптама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қорытындысының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r w:rsidRPr="00767ED5">
              <w:rPr>
                <w:b w:val="0"/>
                <w:lang w:val="kk-KZ" w:eastAsia="en-US"/>
              </w:rPr>
              <w:t xml:space="preserve">жасалған </w:t>
            </w:r>
            <w:proofErr w:type="spellStart"/>
            <w:r w:rsidRPr="00767ED5">
              <w:rPr>
                <w:b w:val="0"/>
                <w:lang w:eastAsia="en-US"/>
              </w:rPr>
              <w:t>күні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41F" w14:textId="0E1B6EA3" w:rsidR="00951608" w:rsidRPr="00951608" w:rsidRDefault="00687A02" w:rsidP="00D77B6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30.04</w:t>
            </w:r>
            <w:r w:rsidR="00C019C0"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 ж.</w:t>
            </w:r>
          </w:p>
        </w:tc>
      </w:tr>
      <w:tr w:rsidR="00C019C0" w:rsidRPr="00767ED5" w14:paraId="0A3C74AC" w14:textId="77777777" w:rsidTr="00951608">
        <w:trPr>
          <w:trHeight w:val="267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F595" w14:textId="77777777" w:rsidR="00C019C0" w:rsidRPr="00767ED5" w:rsidRDefault="00C019C0" w:rsidP="00D77B6C">
            <w:pPr>
              <w:pStyle w:val="-1"/>
              <w:spacing w:line="256" w:lineRule="auto"/>
              <w:jc w:val="both"/>
              <w:rPr>
                <w:b w:val="0"/>
                <w:lang w:eastAsia="en-US"/>
              </w:rPr>
            </w:pPr>
            <w:proofErr w:type="spellStart"/>
            <w:r w:rsidRPr="00767ED5">
              <w:rPr>
                <w:b w:val="0"/>
                <w:lang w:eastAsia="en-US"/>
              </w:rPr>
              <w:t>Сараптамалық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қорытындының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қолданылу</w:t>
            </w:r>
            <w:proofErr w:type="spellEnd"/>
            <w:r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Pr="00767ED5">
              <w:rPr>
                <w:b w:val="0"/>
                <w:lang w:eastAsia="en-US"/>
              </w:rPr>
              <w:t>мерзімі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3FD5" w14:textId="6E119EF3" w:rsidR="00C019C0" w:rsidRPr="00767ED5" w:rsidRDefault="00951608" w:rsidP="00D77B6C">
            <w:pPr>
              <w:pStyle w:val="-1"/>
              <w:spacing w:line="256" w:lineRule="auto"/>
              <w:jc w:val="both"/>
              <w:rPr>
                <w:b w:val="0"/>
                <w:lang w:val="kk-KZ" w:eastAsia="en-US"/>
              </w:rPr>
            </w:pPr>
            <w:r>
              <w:rPr>
                <w:b w:val="0"/>
                <w:lang w:val="kk-KZ" w:eastAsia="en-US"/>
              </w:rPr>
              <w:t>1</w:t>
            </w:r>
            <w:r w:rsidR="00C019C0" w:rsidRPr="00767ED5">
              <w:rPr>
                <w:b w:val="0"/>
                <w:lang w:eastAsia="en-US"/>
              </w:rPr>
              <w:t xml:space="preserve"> </w:t>
            </w:r>
            <w:proofErr w:type="spellStart"/>
            <w:r w:rsidR="00C019C0" w:rsidRPr="00767ED5">
              <w:rPr>
                <w:b w:val="0"/>
                <w:lang w:eastAsia="en-US"/>
              </w:rPr>
              <w:t>жыл</w:t>
            </w:r>
            <w:proofErr w:type="spellEnd"/>
          </w:p>
        </w:tc>
      </w:tr>
    </w:tbl>
    <w:p w14:paraId="4C5496FE" w14:textId="77777777" w:rsidR="00C019C0" w:rsidRPr="00767ED5" w:rsidRDefault="00C019C0" w:rsidP="00C0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16410" w14:textId="77777777" w:rsidR="00C019C0" w:rsidRPr="00767ED5" w:rsidRDefault="00C019C0" w:rsidP="00C01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D8B931" w14:textId="77777777" w:rsidR="00C019C0" w:rsidRPr="00767ED5" w:rsidRDefault="00C019C0" w:rsidP="00C0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  <w:sectPr w:rsidR="00C019C0" w:rsidRPr="00767ED5">
          <w:pgSz w:w="11906" w:h="16838"/>
          <w:pgMar w:top="1134" w:right="1134" w:bottom="1134" w:left="1134" w:header="454" w:footer="454" w:gutter="0"/>
          <w:pgNumType w:start="0"/>
          <w:cols w:space="720"/>
        </w:sectPr>
      </w:pPr>
    </w:p>
    <w:p w14:paraId="76455E8B" w14:textId="77777777" w:rsidR="00C019C0" w:rsidRPr="00767ED5" w:rsidRDefault="00C019C0" w:rsidP="00C019C0">
      <w:pPr>
        <w:pStyle w:val="-1"/>
        <w:ind w:right="0"/>
        <w:jc w:val="both"/>
        <w:rPr>
          <w:rFonts w:eastAsiaTheme="minorHAnsi"/>
          <w:color w:val="000000"/>
          <w:lang w:val="kk-KZ" w:eastAsia="en-US"/>
        </w:rPr>
      </w:pPr>
      <w:r w:rsidRPr="00767ED5">
        <w:rPr>
          <w:rFonts w:eastAsiaTheme="minorHAnsi"/>
          <w:color w:val="000000"/>
          <w:lang w:val="kk-KZ" w:eastAsia="en-US"/>
        </w:rPr>
        <w:lastRenderedPageBreak/>
        <w:t>Біліктілікті арттыру бағдарламасын/сертификаттау курсын әзірлеуге арналған нормативтік сілтемелер:</w:t>
      </w:r>
    </w:p>
    <w:p w14:paraId="5E490137" w14:textId="77777777" w:rsidR="00C019C0" w:rsidRPr="00767ED5" w:rsidRDefault="00C019C0" w:rsidP="00C019C0">
      <w:pPr>
        <w:pStyle w:val="-1"/>
        <w:ind w:right="0"/>
        <w:jc w:val="both"/>
        <w:rPr>
          <w:b w:val="0"/>
          <w:color w:val="000000"/>
          <w:lang w:val="kk-KZ"/>
        </w:rPr>
      </w:pPr>
      <w:r w:rsidRPr="00767ED5">
        <w:rPr>
          <w:b w:val="0"/>
          <w:color w:val="000000"/>
          <w:lang w:val="kk-KZ"/>
        </w:rPr>
        <w:t>1.Денсаулық сақтау саласындағы мамандарға қосымша және формальды емес білім беру қағидаларын,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талаптарын, сондай-ақ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№ ҚР ДСМ-303/2020 бұйрығы</w:t>
      </w:r>
    </w:p>
    <w:p w14:paraId="31C08B99" w14:textId="77777777" w:rsidR="00C019C0" w:rsidRPr="00767ED5" w:rsidRDefault="00C019C0" w:rsidP="00C019C0">
      <w:pPr>
        <w:pStyle w:val="-1"/>
        <w:ind w:right="0"/>
        <w:jc w:val="both"/>
        <w:rPr>
          <w:b w:val="0"/>
          <w:color w:val="000000"/>
          <w:lang w:val="kk-KZ"/>
        </w:rPr>
      </w:pPr>
      <w:r w:rsidRPr="00767ED5">
        <w:rPr>
          <w:b w:val="0"/>
          <w:color w:val="000000"/>
          <w:lang w:val="kk-KZ"/>
        </w:rPr>
        <w:t xml:space="preserve">2. «Денсаулық сақтау саласындағы мамандарды сертификаттауға жататын мамандықтар мен мамандандырулар тізбесін бекіту туралы» Қазақстан Республикасы Денсаулық сақтау министрінің 2020 жылғы 30 қарашадағы № ҚР ДСМ-218/2020 бұйрығы </w:t>
      </w:r>
    </w:p>
    <w:p w14:paraId="42B846A5" w14:textId="77777777" w:rsidR="00C019C0" w:rsidRPr="00767ED5" w:rsidRDefault="00C019C0" w:rsidP="00C019C0">
      <w:pPr>
        <w:pStyle w:val="-1"/>
        <w:ind w:right="0"/>
        <w:jc w:val="both"/>
        <w:rPr>
          <w:b w:val="0"/>
          <w:color w:val="000000"/>
          <w:lang w:val="kk-KZ"/>
        </w:rPr>
      </w:pPr>
      <w:r w:rsidRPr="00767ED5">
        <w:rPr>
          <w:b w:val="0"/>
          <w:lang w:val="kk-KZ"/>
        </w:rPr>
        <w:t>3.«Білім алушылардың білімі мен дағдыларын бағалау, білім беру бағдарламалары түлектерінің кәсіптік дайындығын бағалау қағидаларын бекіту туралы» Қазақстан Республикасы Денсаулық сақтау министрінің 2020 жылғы 11 желтоқсандағы No ҚР ДСМ-249/2020 бұйрығымен. денсаулық сақтау саласы және денсаулық сақтау мамандары;</w:t>
      </w:r>
    </w:p>
    <w:p w14:paraId="327B0E85" w14:textId="77777777" w:rsidR="00C019C0" w:rsidRPr="00767ED5" w:rsidRDefault="00C019C0" w:rsidP="00C019C0">
      <w:pPr>
        <w:pStyle w:val="Default"/>
        <w:jc w:val="both"/>
      </w:pPr>
      <w:r w:rsidRPr="00767ED5">
        <w:rPr>
          <w:rFonts w:eastAsia="Times New Roman"/>
          <w:bCs/>
          <w:color w:val="auto"/>
          <w:shd w:val="clear" w:color="auto" w:fill="FFFFFF"/>
          <w:lang w:eastAsia="ru-RU"/>
        </w:rPr>
        <w:t>4.Қазақстан Республикасында анестезиологиялы және реаниматологиялық көмек көрсетуді ұйымдастыру стандартын бекіту туралы. Қазақстан Республикасы Денсаулық сақтау және әлеуметтік даму министрінің 2017 жылғы  16 қазандағы № 763 бұйрығы.</w:t>
      </w:r>
    </w:p>
    <w:p w14:paraId="35E8D158" w14:textId="77777777" w:rsidR="00C019C0" w:rsidRPr="00772798" w:rsidRDefault="00C019C0" w:rsidP="00C0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B3EC51" w14:textId="60B30F81" w:rsidR="00C019C0" w:rsidRPr="00767ED5" w:rsidRDefault="00C019C0" w:rsidP="00C0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ED5">
        <w:rPr>
          <w:rFonts w:ascii="Times New Roman" w:hAnsi="Times New Roman" w:cs="Times New Roman"/>
          <w:b/>
          <w:sz w:val="24"/>
          <w:szCs w:val="24"/>
        </w:rPr>
        <w:t>Әзірлеуші</w:t>
      </w:r>
      <w:proofErr w:type="spellEnd"/>
      <w:r w:rsidRPr="00767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ED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767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ED5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  <w:r w:rsidRPr="00767ED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270"/>
        <w:gridCol w:w="3117"/>
      </w:tblGrid>
      <w:tr w:rsidR="00C019C0" w:rsidRPr="00767ED5" w14:paraId="264349A2" w14:textId="77777777" w:rsidTr="00D77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6F9" w14:textId="77777777" w:rsidR="00C019C0" w:rsidRPr="00767ED5" w:rsidRDefault="00C019C0" w:rsidP="00D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3FB6" w14:textId="77777777" w:rsidR="00C019C0" w:rsidRPr="00767ED5" w:rsidRDefault="00C019C0" w:rsidP="00D7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 жөні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E956" w14:textId="77777777" w:rsidR="00C019C0" w:rsidRPr="00767ED5" w:rsidRDefault="00C019C0" w:rsidP="00D77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Байланыстар:</w:t>
            </w:r>
          </w:p>
          <w:p w14:paraId="13FB2EE9" w14:textId="77777777" w:rsidR="00C019C0" w:rsidRPr="00767ED5" w:rsidRDefault="00C019C0" w:rsidP="00D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электрондық</w:t>
            </w:r>
            <w:proofErr w:type="spellEnd"/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пошта</w:t>
            </w:r>
            <w:proofErr w:type="spellEnd"/>
          </w:p>
        </w:tc>
      </w:tr>
      <w:tr w:rsidR="00C019C0" w:rsidRPr="00A30A4C" w14:paraId="438F1A71" w14:textId="77777777" w:rsidTr="00D77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9B67" w14:textId="639637DF" w:rsidR="00C019C0" w:rsidRPr="00767ED5" w:rsidRDefault="00C019C0" w:rsidP="00256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М. ғ. д., </w:t>
            </w:r>
            <w:r w:rsidR="00256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АМУ ҚеАҚ ЛОР аурулары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C2BE" w14:textId="58A64ECF" w:rsidR="00C019C0" w:rsidRPr="002561A5" w:rsidRDefault="002561A5" w:rsidP="00D7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Джандаев С.Ж.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478" w14:textId="24918A20" w:rsidR="00C019C0" w:rsidRPr="00EE1103" w:rsidRDefault="008B128C" w:rsidP="00D7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hyperlink r:id="rId8" w:history="1">
              <w:r w:rsidR="00EE1103" w:rsidRPr="00EE110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kk-KZ" w:eastAsia="ru-RU" w:bidi="ru-RU"/>
                </w:rPr>
                <w:t>gup.lor.rk@gmail.com</w:t>
              </w:r>
            </w:hyperlink>
          </w:p>
        </w:tc>
      </w:tr>
      <w:tr w:rsidR="00C019C0" w:rsidRPr="00767ED5" w14:paraId="02E5A429" w14:textId="77777777" w:rsidTr="00D77B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3BA3" w14:textId="367546D6" w:rsidR="00C019C0" w:rsidRPr="00767ED5" w:rsidRDefault="00C019C0" w:rsidP="00D7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к., </w:t>
            </w:r>
            <w:r w:rsidR="00256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АМУ ҚеАҚ ЛОР аурулары</w:t>
            </w:r>
            <w:r w:rsidR="002561A5"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1A5" w:rsidRPr="00767ED5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="002561A5"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CD34" w14:textId="6E7ABFD2" w:rsidR="00C019C0" w:rsidRPr="00767ED5" w:rsidRDefault="002561A5" w:rsidP="00D7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27F9" w14:textId="77777777" w:rsidR="002561A5" w:rsidRPr="00172883" w:rsidRDefault="008B128C" w:rsidP="0025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dinara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lor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E7F40CC" w14:textId="6F894E40" w:rsidR="00C019C0" w:rsidRPr="00431D04" w:rsidRDefault="008B128C" w:rsidP="002561A5">
            <w:pPr>
              <w:tabs>
                <w:tab w:val="left" w:pos="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kassenova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amu</w:t>
              </w:r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61A5" w:rsidRPr="0017288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</w:tr>
    </w:tbl>
    <w:p w14:paraId="1D526723" w14:textId="77777777" w:rsidR="00C019C0" w:rsidRDefault="00C019C0" w:rsidP="00C019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18D093D" w14:textId="77777777" w:rsidR="00951608" w:rsidRPr="00767ED5" w:rsidRDefault="00951608" w:rsidP="009516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2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«Денсаулық сақтау» дайындау бағыты бойынша ОӘБ «Оториноларингология»</w:t>
      </w:r>
      <w:r w:rsidRPr="00767ED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комитетінің  отырысында сертификаттау курстың оқыту бағдарламасында сараптамалық бағасы талқыланған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951608" w:rsidRPr="00767ED5" w14:paraId="7DA4B161" w14:textId="77777777" w:rsidTr="00A25D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2208" w14:textId="77777777" w:rsidR="00951608" w:rsidRPr="00767ED5" w:rsidRDefault="00951608" w:rsidP="00A2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E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Сарапшының лауазымы, жұмыс орны, лауазымы (бар болса).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6193" w14:textId="77777777" w:rsidR="00951608" w:rsidRPr="00767ED5" w:rsidRDefault="00951608" w:rsidP="00A2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27FC" w14:textId="77777777" w:rsidR="00951608" w:rsidRPr="00767ED5" w:rsidRDefault="00951608" w:rsidP="00A2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  <w:proofErr w:type="spellEnd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  <w:tr w:rsidR="00951608" w:rsidRPr="002561A5" w14:paraId="01BFE023" w14:textId="77777777" w:rsidTr="00A25D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D757" w14:textId="774B21F3" w:rsidR="00951608" w:rsidRPr="00767ED5" w:rsidRDefault="00EE1103" w:rsidP="00A2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51608" w:rsidRPr="00767ED5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="00EC09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EC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608"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«ҚМУ»</w:t>
            </w:r>
            <w:r w:rsidR="009516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ҚеАҚ </w:t>
            </w:r>
            <w:r w:rsidR="00EC0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хирургиялық</w:t>
            </w:r>
            <w:r w:rsidR="009516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аурулары</w:t>
            </w:r>
            <w:r w:rsidR="00951608"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608" w:rsidRPr="00767ED5">
              <w:rPr>
                <w:rFonts w:ascii="Times New Roman" w:hAnsi="Times New Roman" w:cs="Times New Roman"/>
                <w:sz w:val="24"/>
                <w:szCs w:val="24"/>
              </w:rPr>
              <w:t>кафедрасының</w:t>
            </w:r>
            <w:proofErr w:type="spellEnd"/>
            <w:r w:rsidR="00951608" w:rsidRPr="0076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профессоры, дәрігер-оториноларинголог (ересектер, балалар)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FD3F" w14:textId="4388401A" w:rsidR="00951608" w:rsidRPr="002561A5" w:rsidRDefault="00EE1103" w:rsidP="00A2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Газизов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F27" w14:textId="3F8E2140" w:rsidR="00951608" w:rsidRPr="002561A5" w:rsidRDefault="00951608" w:rsidP="00A2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EE11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1728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1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767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39064095" w14:textId="77777777" w:rsidR="00951608" w:rsidRPr="002561A5" w:rsidRDefault="00951608" w:rsidP="00951608">
      <w:pPr>
        <w:spacing w:after="0" w:line="240" w:lineRule="auto"/>
        <w:rPr>
          <w:rStyle w:val="s0"/>
          <w:bCs/>
          <w:sz w:val="24"/>
          <w:szCs w:val="24"/>
          <w:lang w:val="kk-KZ"/>
        </w:rPr>
      </w:pPr>
      <w:r w:rsidRPr="002561A5">
        <w:rPr>
          <w:rStyle w:val="s0"/>
          <w:bCs/>
          <w:sz w:val="24"/>
          <w:szCs w:val="24"/>
          <w:lang w:val="kk-KZ"/>
        </w:rPr>
        <w:t>СК ББ, сараптама актісі және талқылау хаттамасы қоса беріледі.</w:t>
      </w:r>
    </w:p>
    <w:p w14:paraId="3FE871DE" w14:textId="77777777" w:rsidR="00951608" w:rsidRPr="002561A5" w:rsidRDefault="00951608" w:rsidP="00951608">
      <w:pPr>
        <w:spacing w:after="0" w:line="240" w:lineRule="auto"/>
        <w:jc w:val="both"/>
        <w:rPr>
          <w:rStyle w:val="s0"/>
          <w:bCs/>
          <w:sz w:val="24"/>
          <w:szCs w:val="24"/>
          <w:lang w:val="kk-KZ"/>
        </w:rPr>
      </w:pPr>
    </w:p>
    <w:p w14:paraId="5365250B" w14:textId="3BA55C28" w:rsidR="00951608" w:rsidRPr="00767ED5" w:rsidRDefault="00951608" w:rsidP="009516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561A5">
        <w:rPr>
          <w:rStyle w:val="s0"/>
          <w:b/>
          <w:bCs/>
          <w:sz w:val="24"/>
          <w:szCs w:val="24"/>
          <w:lang w:val="kk-KZ"/>
        </w:rPr>
        <w:t xml:space="preserve">СК бағдарламасы «Денсаулық сақтау» дайындау бағыты бойынша ОӘБ </w:t>
      </w:r>
      <w:r w:rsidRPr="002561A5">
        <w:rPr>
          <w:rStyle w:val="s0"/>
          <w:bCs/>
          <w:sz w:val="24"/>
          <w:szCs w:val="24"/>
          <w:lang w:val="kk-KZ"/>
        </w:rPr>
        <w:t>2022 жылғы</w:t>
      </w:r>
      <w:r>
        <w:rPr>
          <w:rStyle w:val="s0"/>
          <w:bCs/>
          <w:sz w:val="24"/>
          <w:szCs w:val="24"/>
          <w:lang w:val="kk-KZ"/>
        </w:rPr>
        <w:t xml:space="preserve"> </w:t>
      </w:r>
      <w:r w:rsidR="00D91EFD">
        <w:rPr>
          <w:rStyle w:val="s0"/>
          <w:bCs/>
          <w:sz w:val="24"/>
          <w:szCs w:val="24"/>
          <w:lang w:val="kk-KZ"/>
        </w:rPr>
        <w:t xml:space="preserve">  27</w:t>
      </w:r>
      <w:r>
        <w:rPr>
          <w:rStyle w:val="s0"/>
          <w:bCs/>
          <w:sz w:val="24"/>
          <w:szCs w:val="24"/>
          <w:lang w:val="kk-KZ"/>
        </w:rPr>
        <w:t xml:space="preserve"> </w:t>
      </w:r>
      <w:r w:rsidR="00D91EFD">
        <w:rPr>
          <w:rStyle w:val="s0"/>
          <w:bCs/>
          <w:sz w:val="24"/>
          <w:szCs w:val="24"/>
          <w:lang w:val="kk-KZ"/>
        </w:rPr>
        <w:t>мамырдағы</w:t>
      </w:r>
      <w:r>
        <w:rPr>
          <w:rStyle w:val="s0"/>
          <w:bCs/>
          <w:sz w:val="24"/>
          <w:szCs w:val="24"/>
          <w:lang w:val="kk-KZ"/>
        </w:rPr>
        <w:t xml:space="preserve"> </w:t>
      </w:r>
      <w:r w:rsidRPr="002561A5">
        <w:rPr>
          <w:rStyle w:val="s0"/>
          <w:bCs/>
          <w:sz w:val="24"/>
          <w:szCs w:val="24"/>
          <w:lang w:val="kk-KZ"/>
        </w:rPr>
        <w:t>отырысында мақұлданды, хаттама</w:t>
      </w:r>
      <w:r>
        <w:rPr>
          <w:rStyle w:val="s0"/>
          <w:bCs/>
          <w:sz w:val="24"/>
          <w:szCs w:val="24"/>
          <w:lang w:val="kk-KZ"/>
        </w:rPr>
        <w:t xml:space="preserve"> </w:t>
      </w:r>
      <w:r w:rsidRPr="00922210">
        <w:rPr>
          <w:rStyle w:val="s0"/>
          <w:bCs/>
          <w:sz w:val="24"/>
          <w:szCs w:val="24"/>
          <w:lang w:val="kk-KZ"/>
        </w:rPr>
        <w:t>№</w:t>
      </w:r>
      <w:r w:rsidR="00D91EFD" w:rsidRPr="00D91EFD">
        <w:rPr>
          <w:rStyle w:val="s0"/>
          <w:bCs/>
          <w:sz w:val="24"/>
          <w:szCs w:val="24"/>
          <w:lang w:val="kk-KZ"/>
        </w:rPr>
        <w:t>6</w:t>
      </w:r>
      <w:r w:rsidRPr="002561A5">
        <w:rPr>
          <w:rStyle w:val="s0"/>
          <w:bCs/>
          <w:sz w:val="24"/>
          <w:szCs w:val="24"/>
          <w:lang w:val="kk-KZ"/>
        </w:rPr>
        <w:t xml:space="preserve"> (ББ жобасы ОӘБ сайтында жарияланған)</w:t>
      </w:r>
    </w:p>
    <w:p w14:paraId="6A4AF734" w14:textId="77777777" w:rsidR="00951608" w:rsidRPr="00C019C0" w:rsidRDefault="00951608" w:rsidP="0095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5B227B" w14:textId="77777777" w:rsidR="00593F47" w:rsidRPr="002561A5" w:rsidRDefault="00593F47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46AC43" w14:textId="77777777" w:rsidR="00593F47" w:rsidRPr="002561A5" w:rsidRDefault="00593F47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4B6F8A" w14:textId="77777777" w:rsidR="00593F47" w:rsidRPr="002561A5" w:rsidRDefault="00593F47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CDD15A" w14:textId="77777777" w:rsidR="00F219D8" w:rsidRPr="002561A5" w:rsidRDefault="00F219D8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E51215" w14:textId="77777777" w:rsidR="00F219D8" w:rsidRPr="002561A5" w:rsidRDefault="00F219D8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F385CC" w14:textId="77777777" w:rsidR="00F219D8" w:rsidRDefault="00F219D8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F00CEA" w14:textId="77777777" w:rsidR="002561A5" w:rsidRDefault="002561A5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2C2BF4" w14:textId="77777777" w:rsidR="002561A5" w:rsidRDefault="002561A5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9ED2EF" w14:textId="77777777" w:rsidR="002561A5" w:rsidRDefault="002561A5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0EE381" w14:textId="77777777" w:rsidR="002561A5" w:rsidRDefault="002561A5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E8266E" w14:textId="77777777" w:rsidR="001F39E0" w:rsidRPr="002561A5" w:rsidRDefault="001F39E0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C33E25" w14:textId="1E4860BB" w:rsidR="007C1B39" w:rsidRPr="00172883" w:rsidRDefault="001F39E0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Бағдарламаның мақсаты</w:t>
      </w:r>
      <w:r w:rsidR="007C1B39" w:rsidRPr="001728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7C1B39" w:rsidRPr="00172883" w14:paraId="33319FAC" w14:textId="77777777" w:rsidTr="00DA6773">
        <w:tc>
          <w:tcPr>
            <w:tcW w:w="9668" w:type="dxa"/>
          </w:tcPr>
          <w:p w14:paraId="2633FB04" w14:textId="6C74119C" w:rsidR="00E05094" w:rsidRPr="00172883" w:rsidRDefault="00E05094" w:rsidP="003830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балалардағы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жоғарғы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жолдарының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ауруларын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емдеудегі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заманауи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тенденцияларды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ескере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оториноларингологиясының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маманның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дағдыларын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E0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1C74D73" w14:textId="77777777" w:rsidR="007C1B39" w:rsidRPr="00172883" w:rsidRDefault="007C1B39" w:rsidP="007C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2DE97" w14:textId="640ABE79" w:rsidR="007C1B39" w:rsidRPr="00172883" w:rsidRDefault="001F39E0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9E0">
        <w:rPr>
          <w:rFonts w:ascii="Times New Roman" w:hAnsi="Times New Roman" w:cs="Times New Roman"/>
          <w:b/>
          <w:sz w:val="24"/>
          <w:szCs w:val="24"/>
        </w:rPr>
        <w:t>Бағдарламаның</w:t>
      </w:r>
      <w:proofErr w:type="spellEnd"/>
      <w:r w:rsidRPr="001F3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9E0">
        <w:rPr>
          <w:rFonts w:ascii="Times New Roman" w:hAnsi="Times New Roman" w:cs="Times New Roman"/>
          <w:b/>
          <w:sz w:val="24"/>
          <w:szCs w:val="24"/>
        </w:rPr>
        <w:t>қысқаша</w:t>
      </w:r>
      <w:proofErr w:type="spellEnd"/>
      <w:r w:rsidRPr="001F3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9E0">
        <w:rPr>
          <w:rFonts w:ascii="Times New Roman" w:hAnsi="Times New Roman" w:cs="Times New Roman"/>
          <w:b/>
          <w:sz w:val="24"/>
          <w:szCs w:val="24"/>
        </w:rPr>
        <w:t>сипаттамасы</w:t>
      </w:r>
      <w:proofErr w:type="spellEnd"/>
      <w:r w:rsidR="007C1B39" w:rsidRPr="001728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7C1B39" w:rsidRPr="00A30A4C" w14:paraId="73088903" w14:textId="77777777" w:rsidTr="00DA6773">
        <w:tc>
          <w:tcPr>
            <w:tcW w:w="9668" w:type="dxa"/>
          </w:tcPr>
          <w:p w14:paraId="715207F7" w14:textId="62A6AE94" w:rsidR="0018131C" w:rsidRPr="00431D04" w:rsidRDefault="0018131C" w:rsidP="00AE4D3A">
            <w:pPr>
              <w:pStyle w:val="a6"/>
              <w:tabs>
                <w:tab w:val="right" w:pos="284"/>
                <w:tab w:val="right" w:pos="56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маманның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құзыретіне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балалық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шақтағы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тамақ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ауруларының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диагностикасы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емдеу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алудың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принциптерін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зерделеуді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көздейді</w:t>
            </w:r>
            <w:proofErr w:type="spellEnd"/>
            <w:r w:rsidRPr="0018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7243" w:rsidRP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 оториноларинголог дәрігердің </w:t>
            </w:r>
            <w:r w:rsid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837243" w:rsidRP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контингентімен</w:t>
            </w:r>
            <w:r w:rsidR="00837243" w:rsidRP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істеуі үшін қосымша кәсіби білім, </w:t>
            </w:r>
            <w:r w:rsid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шеберлілік</w:t>
            </w:r>
            <w:r w:rsidR="00837243" w:rsidRP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837243" w:rsidRPr="00837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дағдыларды дамытуға бағытталған модульдерді қамтиды.</w:t>
            </w:r>
          </w:p>
        </w:tc>
      </w:tr>
    </w:tbl>
    <w:p w14:paraId="297D22B7" w14:textId="77777777" w:rsidR="007C1B39" w:rsidRPr="00431D04" w:rsidRDefault="007C1B39" w:rsidP="007C1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0A98C3D" w14:textId="2F845728" w:rsidR="007C1B39" w:rsidRDefault="00837243" w:rsidP="007C1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37243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83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24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3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243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83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243">
        <w:rPr>
          <w:rFonts w:ascii="Times New Roman" w:hAnsi="Times New Roman" w:cs="Times New Roman"/>
          <w:sz w:val="24"/>
          <w:szCs w:val="24"/>
        </w:rPr>
        <w:t>келісу</w:t>
      </w:r>
      <w:proofErr w:type="spellEnd"/>
      <w:r w:rsidRPr="00837243" w:rsidDel="00837243">
        <w:rPr>
          <w:rFonts w:ascii="Times New Roman" w:hAnsi="Times New Roman" w:cs="Times New Roman"/>
          <w:sz w:val="24"/>
          <w:szCs w:val="24"/>
        </w:rPr>
        <w:t xml:space="preserve"> </w:t>
      </w:r>
      <w:r w:rsidR="007C1B39" w:rsidRPr="00172883">
        <w:rPr>
          <w:rFonts w:ascii="Times New Roman" w:hAnsi="Times New Roman" w:cs="Times New Roman"/>
          <w:sz w:val="24"/>
          <w:szCs w:val="24"/>
        </w:rPr>
        <w:t>:</w:t>
      </w:r>
    </w:p>
    <w:p w14:paraId="0B3A174E" w14:textId="77777777" w:rsidR="001F39E0" w:rsidRPr="001F39E0" w:rsidRDefault="001F39E0" w:rsidP="007C1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2855"/>
        <w:gridCol w:w="2350"/>
        <w:gridCol w:w="3805"/>
      </w:tblGrid>
      <w:tr w:rsidR="005939A7" w:rsidRPr="00172883" w14:paraId="4ACF8DFE" w14:textId="77777777" w:rsidTr="005939A7">
        <w:tc>
          <w:tcPr>
            <w:tcW w:w="737" w:type="dxa"/>
            <w:vAlign w:val="center"/>
          </w:tcPr>
          <w:p w14:paraId="4375DE1F" w14:textId="77777777" w:rsidR="007C1B39" w:rsidRPr="00172883" w:rsidRDefault="007C1B39" w:rsidP="00DA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83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715" w:type="dxa"/>
            <w:vAlign w:val="center"/>
          </w:tcPr>
          <w:p w14:paraId="1BD71C90" w14:textId="031068E2" w:rsidR="007C1B39" w:rsidRPr="00172883" w:rsidRDefault="00837243" w:rsidP="00DA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243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83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7243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2360" w:type="dxa"/>
            <w:vAlign w:val="center"/>
          </w:tcPr>
          <w:p w14:paraId="266F76DD" w14:textId="2794674A" w:rsidR="007C1B39" w:rsidRPr="00172883" w:rsidRDefault="00837243" w:rsidP="000B7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бағалу әдістері</w:t>
            </w:r>
            <w:r w:rsidR="007C1B39" w:rsidRPr="0017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D2FB8C1" w14:textId="034B5CC7" w:rsidR="007C1B39" w:rsidRPr="00431D04" w:rsidRDefault="00837243" w:rsidP="00DA6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әдістері</w:t>
            </w:r>
          </w:p>
        </w:tc>
      </w:tr>
      <w:tr w:rsidR="005939A7" w:rsidRPr="00172883" w14:paraId="24C4256E" w14:textId="77777777" w:rsidTr="005939A7">
        <w:tc>
          <w:tcPr>
            <w:tcW w:w="737" w:type="dxa"/>
          </w:tcPr>
          <w:p w14:paraId="178726DD" w14:textId="77777777" w:rsidR="007C1B39" w:rsidRPr="00172883" w:rsidRDefault="007C1B39" w:rsidP="00DA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E328DE2" w14:textId="3776E82C" w:rsidR="009A0D9A" w:rsidRDefault="00A0697D" w:rsidP="009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0697D">
              <w:rPr>
                <w:rFonts w:ascii="Times New Roman" w:eastAsia="Times New Roman" w:hAnsi="Times New Roman" w:cs="Times New Roman"/>
                <w:sz w:val="24"/>
                <w:szCs w:val="24"/>
              </w:rPr>
              <w:t>Тыңдаушы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3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 </w:t>
            </w:r>
            <w:proofErr w:type="spellStart"/>
            <w:r w:rsidRPr="0043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түсінігін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көрсетеді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A0D9A"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9A0D9A"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балалар анатомиясы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ЛОР-ағзалардың фиизиологиясы</w:t>
            </w:r>
            <w:r w:rsidR="009A0D9A"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74D14DC" w14:textId="3315F3E7" w:rsidR="00A0697D" w:rsidRPr="009A0D9A" w:rsidRDefault="00A0697D" w:rsidP="009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Бала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ағзасы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жүйелерінің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ЛОР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мүшелерімен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байланысы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және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олардың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реттелу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деңгейлері</w:t>
            </w:r>
            <w:proofErr w:type="spellEnd"/>
            <w:r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1479D898" w14:textId="3E8A6926" w:rsidR="009A0D9A" w:rsidRPr="00431D04" w:rsidRDefault="009A0D9A" w:rsidP="009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балаладағы ЛОР ағзалардың эндоскопия және сәулелі диагностика негіздері</w:t>
            </w:r>
          </w:p>
          <w:p w14:paraId="0161DA49" w14:textId="5EF0A6D4" w:rsidR="00A0697D" w:rsidRPr="00431D04" w:rsidRDefault="009A0D9A" w:rsidP="009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431D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Pr="00431D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ab/>
            </w:r>
            <w:r w:rsidR="00A0697D" w:rsidRPr="00431D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дәлелді медицина және салауатты өмір салтын насихаттау тұрғысынан балалардың ЛОР ауруларының этиологиясын, патогенезін, диагностикасын, емдеуін;</w:t>
            </w:r>
          </w:p>
          <w:p w14:paraId="70F7BB6C" w14:textId="5ED38C42" w:rsidR="00A0697D" w:rsidRPr="009A0D9A" w:rsidRDefault="009A0D9A" w:rsidP="009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балалардағы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ЛОР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ауруларын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емдеу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диагностикасының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клиникалық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хаттамалары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50090048" w14:textId="74B8B310" w:rsidR="00A0697D" w:rsidRPr="009A0D9A" w:rsidRDefault="009A0D9A" w:rsidP="009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балаларға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жедел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оториноларингологиялық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көмек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көрсету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алгоритмдері</w:t>
            </w:r>
            <w:proofErr w:type="spellEnd"/>
            <w:r w:rsidR="00A0697D" w:rsidRPr="00A069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6CBEE47" w14:textId="5A76A50E" w:rsidR="00250A37" w:rsidRPr="009A0D9A" w:rsidRDefault="009A0D9A" w:rsidP="009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0D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Қазақстан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денсаулық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сақтау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жүйесін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ұйымдастырудың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жалпы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принциптері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оның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ішінде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кәсіби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қызмет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саласындағы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құқықтық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реттеу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мәселелері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этика </w:t>
            </w:r>
            <w:proofErr w:type="spellStart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және</w:t>
            </w:r>
            <w:proofErr w:type="spellEnd"/>
            <w:r w:rsidR="00250A37" w:rsidRPr="0025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деонтология;</w:t>
            </w:r>
          </w:p>
          <w:p w14:paraId="6B965474" w14:textId="158AC66A" w:rsidR="00250A37" w:rsidRPr="00431D04" w:rsidRDefault="00756816" w:rsidP="009A0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Олар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баланың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ЛОР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мүшелерін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эндоскопиялық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тексеруді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ЛОР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мүшелерін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тексеруді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олардың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нәтижелерін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түсіндіру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техникасын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50A37" w:rsidRPr="00431D04">
              <w:rPr>
                <w:rFonts w:ascii="Times New Roman" w:hAnsi="Times New Roman" w:cs="Times New Roman"/>
                <w:b/>
                <w:sz w:val="24"/>
                <w:szCs w:val="24"/>
              </w:rPr>
              <w:t>меңгереді</w:t>
            </w:r>
            <w:proofErr w:type="spellEnd"/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50A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50A37" w:rsidRPr="00250A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Тәуекелдер мен ықтимал асқынуларды бағалауды ескере отырып, кәсіби құзыреттер шеңберінде манипуляциялар мен араласуларды жүргізу</w:t>
            </w:r>
          </w:p>
          <w:p w14:paraId="28AB8DCD" w14:textId="2BF41C52" w:rsidR="007C1B39" w:rsidRPr="00431D04" w:rsidRDefault="007C1B39" w:rsidP="00E416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60" w:type="dxa"/>
          </w:tcPr>
          <w:p w14:paraId="2A31A88C" w14:textId="07EA85EF" w:rsidR="00DA6773" w:rsidRPr="00172883" w:rsidRDefault="00250A37" w:rsidP="00DA6773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Тестілеу</w:t>
            </w:r>
          </w:p>
          <w:p w14:paraId="462BD2D7" w14:textId="4B20E8DB" w:rsidR="005939A7" w:rsidRDefault="00250A37" w:rsidP="00DA6773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сұрау</w:t>
            </w:r>
          </w:p>
          <w:p w14:paraId="50A066B0" w14:textId="4891FAE4" w:rsidR="00250A37" w:rsidRPr="00250A37" w:rsidRDefault="00250A37" w:rsidP="00431D04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Жағдайлық есептерді шығаруды бағалау</w:t>
            </w:r>
          </w:p>
          <w:p w14:paraId="192607CB" w14:textId="2352D4CC" w:rsidR="00DA6773" w:rsidRDefault="00250A37" w:rsidP="00DA6773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Тақырыпты қорғау (презентация)</w:t>
            </w:r>
          </w:p>
          <w:p w14:paraId="5E4D24DB" w14:textId="587F5527" w:rsidR="005939A7" w:rsidRPr="005939A7" w:rsidRDefault="005939A7" w:rsidP="005939A7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50A37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Эксперттік жағдайларды талқылау </w:t>
            </w:r>
            <w:r w:rsidR="00250A3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="00250A37">
              <w:rPr>
                <w:rFonts w:ascii="Times New Roman" w:hAnsi="Times New Roman" w:cs="Times New Roman"/>
                <w:sz w:val="23"/>
                <w:szCs w:val="23"/>
              </w:rPr>
              <w:t>CbD</w:t>
            </w:r>
            <w:proofErr w:type="spellEnd"/>
            <w:r w:rsidR="00250A37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="00250A37">
              <w:rPr>
                <w:rFonts w:ascii="Times New Roman" w:hAnsi="Times New Roman" w:cs="Times New Roman"/>
                <w:sz w:val="23"/>
                <w:szCs w:val="23"/>
              </w:rPr>
              <w:t>Casebased</w:t>
            </w:r>
            <w:proofErr w:type="spellEnd"/>
            <w:r w:rsidR="00250A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50A37">
              <w:rPr>
                <w:rFonts w:ascii="Times New Roman" w:hAnsi="Times New Roman" w:cs="Times New Roman"/>
                <w:sz w:val="23"/>
                <w:szCs w:val="23"/>
              </w:rPr>
              <w:t>Discussion</w:t>
            </w:r>
            <w:proofErr w:type="spellEnd"/>
            <w:r w:rsidR="00250A37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14:paraId="332C885E" w14:textId="27F29C86" w:rsidR="00250A37" w:rsidRPr="005939A7" w:rsidRDefault="00250A37" w:rsidP="005939A7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>Дағдыны</w:t>
            </w:r>
            <w:proofErr w:type="spellEnd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>құрал-жабдықтарды</w:t>
            </w:r>
            <w:proofErr w:type="spellEnd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>техниканы</w:t>
            </w:r>
            <w:proofErr w:type="spellEnd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250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0A19C" w14:textId="72A7CB5D" w:rsidR="007C1B39" w:rsidRPr="00172883" w:rsidRDefault="007C1B39" w:rsidP="005939A7">
            <w:pPr>
              <w:pStyle w:val="a6"/>
              <w:tabs>
                <w:tab w:val="left" w:pos="2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B6D5D4" w14:textId="373EFB8F" w:rsidR="00250A37" w:rsidRPr="00172883" w:rsidRDefault="00250A37" w:rsidP="00DA6773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2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және семинарлық сабақ: </w:t>
            </w:r>
            <w:r w:rsidRPr="0025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мен мұғалім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арасындағы</w:t>
            </w:r>
            <w:r w:rsidRPr="0025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кері байланыс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w:r w:rsidRPr="0025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білімдерін бақылау, жаңа білімді бекіту, талқылау, келесі сабақтың тапсырмасын талқылау.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есептерді және жағдайлық есептер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шешу</w:t>
            </w:r>
            <w:r w:rsidRPr="00250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D6071A0" w14:textId="314A570F" w:rsidR="00250A37" w:rsidRPr="00093FE9" w:rsidRDefault="001F39E0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2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Тындаушылардың</w:t>
            </w:r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тындаушылардың</w:t>
            </w:r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>әдебиетпен</w:t>
            </w:r>
            <w:proofErr w:type="spellEnd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</w:t>
            </w:r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ғаламтордан ақпарат</w:t>
            </w:r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>іздеу</w:t>
            </w:r>
            <w:proofErr w:type="spellEnd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>жоба</w:t>
            </w:r>
            <w:proofErr w:type="spellEnd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A37" w:rsidRPr="00093FE9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  <w:p w14:paraId="28DC2B47" w14:textId="0BFAA3CF" w:rsidR="007C1B39" w:rsidRDefault="001F39E0" w:rsidP="00DA6773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2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 мектебін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093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жүргізу</w:t>
            </w:r>
          </w:p>
          <w:p w14:paraId="289DA3F2" w14:textId="77777777" w:rsidR="008159F2" w:rsidRDefault="00A17127" w:rsidP="008159F2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2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TBL, PBL </w:t>
            </w:r>
          </w:p>
          <w:p w14:paraId="425B479E" w14:textId="296AE902" w:rsidR="008159F2" w:rsidRPr="00431D04" w:rsidRDefault="008159F2" w:rsidP="008159F2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2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9F2">
              <w:rPr>
                <w:rFonts w:ascii="Times New Roman" w:hAnsi="Times New Roman" w:cs="Times New Roman"/>
                <w:sz w:val="23"/>
                <w:szCs w:val="23"/>
              </w:rPr>
              <w:t>Журнал</w:t>
            </w:r>
            <w:r w:rsidRPr="00431D0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8159F2">
              <w:rPr>
                <w:rFonts w:ascii="Times New Roman" w:hAnsi="Times New Roman" w:cs="Times New Roman"/>
                <w:sz w:val="23"/>
                <w:szCs w:val="23"/>
              </w:rPr>
              <w:t>клуб</w:t>
            </w:r>
            <w:r w:rsidR="00093FE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ы</w:t>
            </w:r>
            <w:r w:rsidRPr="00431D0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(JC - Journal club) </w:t>
            </w:r>
          </w:p>
          <w:p w14:paraId="73CDFB28" w14:textId="0579BD09" w:rsidR="00A17127" w:rsidRPr="00172883" w:rsidRDefault="00F235C9" w:rsidP="00F235C9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C9">
              <w:rPr>
                <w:rFonts w:ascii="Times New Roman" w:hAnsi="Times New Roman" w:cs="Times New Roman"/>
                <w:sz w:val="24"/>
                <w:szCs w:val="24"/>
              </w:rPr>
              <w:t>Дебрифинг (</w:t>
            </w:r>
            <w:r w:rsidR="00093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орындалған тапсырмаларды талқылау</w:t>
            </w:r>
            <w:r w:rsidRPr="00F23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751C1C" w14:textId="77777777" w:rsidR="007C1B39" w:rsidRPr="00172883" w:rsidRDefault="007C1B39" w:rsidP="00DA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CBCD6" w14:textId="402932AE" w:rsidR="007C1B39" w:rsidRPr="00172883" w:rsidRDefault="007C1B39" w:rsidP="007C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6886" w14:textId="2D45B619" w:rsidR="00DA6773" w:rsidRPr="00172883" w:rsidRDefault="00093FE9" w:rsidP="007C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093FE9">
        <w:rPr>
          <w:rFonts w:ascii="Times New Roman" w:hAnsi="Times New Roman" w:cs="Times New Roman"/>
          <w:b/>
          <w:sz w:val="24"/>
          <w:szCs w:val="24"/>
        </w:rPr>
        <w:t>Біліктілікті</w:t>
      </w:r>
      <w:proofErr w:type="spellEnd"/>
      <w:r w:rsidRPr="0009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FE9">
        <w:rPr>
          <w:rFonts w:ascii="Times New Roman" w:hAnsi="Times New Roman" w:cs="Times New Roman"/>
          <w:b/>
          <w:sz w:val="24"/>
          <w:szCs w:val="24"/>
        </w:rPr>
        <w:t>арттыру</w:t>
      </w:r>
      <w:proofErr w:type="spellEnd"/>
      <w:r w:rsidRPr="0009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FE9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tbl>
      <w:tblPr>
        <w:tblStyle w:val="a5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91"/>
        <w:gridCol w:w="511"/>
        <w:gridCol w:w="567"/>
        <w:gridCol w:w="425"/>
        <w:gridCol w:w="709"/>
        <w:gridCol w:w="709"/>
        <w:gridCol w:w="3005"/>
      </w:tblGrid>
      <w:tr w:rsidR="000547FD" w:rsidRPr="00172883" w14:paraId="4A3D6D9E" w14:textId="77777777" w:rsidTr="000547FD">
        <w:trPr>
          <w:trHeight w:val="174"/>
          <w:tblHeader/>
        </w:trPr>
        <w:tc>
          <w:tcPr>
            <w:tcW w:w="851" w:type="dxa"/>
            <w:vMerge w:val="restart"/>
            <w:vAlign w:val="center"/>
          </w:tcPr>
          <w:p w14:paraId="45E7B8EC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vMerge w:val="restart"/>
            <w:vAlign w:val="center"/>
          </w:tcPr>
          <w:p w14:paraId="65AE0E26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BE4">
              <w:rPr>
                <w:rFonts w:ascii="Times New Roman" w:hAnsi="Times New Roman" w:cs="Times New Roman"/>
                <w:b/>
                <w:sz w:val="24"/>
                <w:szCs w:val="24"/>
              </w:rPr>
              <w:t>Тақырыптың</w:t>
            </w:r>
            <w:proofErr w:type="spellEnd"/>
            <w:r w:rsidRPr="00442B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2BE4">
              <w:rPr>
                <w:rFonts w:ascii="Times New Roman" w:hAnsi="Times New Roman" w:cs="Times New Roman"/>
                <w:b/>
                <w:sz w:val="24"/>
                <w:szCs w:val="24"/>
              </w:rPr>
              <w:t>бөлімнің</w:t>
            </w:r>
            <w:proofErr w:type="spellEnd"/>
            <w:r w:rsidRPr="0044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42BE4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4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BE4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921" w:type="dxa"/>
            <w:gridSpan w:val="5"/>
          </w:tcPr>
          <w:p w14:paraId="6161AE88" w14:textId="77777777" w:rsidR="000547FD" w:rsidRPr="00442BE4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ғат көлемі</w:t>
            </w:r>
          </w:p>
        </w:tc>
        <w:tc>
          <w:tcPr>
            <w:tcW w:w="3005" w:type="dxa"/>
            <w:vMerge w:val="restart"/>
            <w:vAlign w:val="center"/>
          </w:tcPr>
          <w:p w14:paraId="7B71725E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Тапсырмалар</w:t>
            </w:r>
            <w:proofErr w:type="spellEnd"/>
          </w:p>
        </w:tc>
      </w:tr>
      <w:tr w:rsidR="000547FD" w:rsidRPr="00172883" w14:paraId="5770A791" w14:textId="77777777" w:rsidTr="000547FD">
        <w:trPr>
          <w:cantSplit/>
          <w:trHeight w:val="1311"/>
          <w:tblHeader/>
        </w:trPr>
        <w:tc>
          <w:tcPr>
            <w:tcW w:w="851" w:type="dxa"/>
            <w:vMerge/>
          </w:tcPr>
          <w:p w14:paraId="31A32EC6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14:paraId="5C463CBE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extDirection w:val="btLr"/>
            <w:vAlign w:val="center"/>
          </w:tcPr>
          <w:p w14:paraId="0D95248F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83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14:paraId="2DA84C21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8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425" w:type="dxa"/>
            <w:textDirection w:val="btLr"/>
            <w:vAlign w:val="center"/>
          </w:tcPr>
          <w:p w14:paraId="2C7D6116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8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709" w:type="dxa"/>
            <w:textDirection w:val="btLr"/>
            <w:vAlign w:val="center"/>
          </w:tcPr>
          <w:p w14:paraId="61024D53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8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extDirection w:val="btLr"/>
            <w:vAlign w:val="center"/>
          </w:tcPr>
          <w:p w14:paraId="305D5C2B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83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005" w:type="dxa"/>
            <w:vMerge/>
            <w:textDirection w:val="btLr"/>
            <w:vAlign w:val="center"/>
          </w:tcPr>
          <w:p w14:paraId="08A5B07F" w14:textId="77777777" w:rsidR="000547FD" w:rsidRPr="00172883" w:rsidRDefault="000547FD" w:rsidP="000547FD">
            <w:pPr>
              <w:pStyle w:val="a8"/>
              <w:rPr>
                <w:b w:val="0"/>
                <w:bCs/>
                <w:spacing w:val="-1"/>
                <w:sz w:val="24"/>
                <w:szCs w:val="24"/>
              </w:rPr>
            </w:pPr>
          </w:p>
        </w:tc>
      </w:tr>
      <w:tr w:rsidR="000547FD" w:rsidRPr="00172883" w14:paraId="402936AA" w14:textId="77777777" w:rsidTr="000547FD">
        <w:trPr>
          <w:cantSplit/>
          <w:trHeight w:val="1311"/>
          <w:tblHeader/>
        </w:trPr>
        <w:tc>
          <w:tcPr>
            <w:tcW w:w="851" w:type="dxa"/>
          </w:tcPr>
          <w:p w14:paraId="17D93EB2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446DE0D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E4"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лардағы</w:t>
            </w:r>
            <w:r w:rsidRPr="0044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жұтқыншақтың</w:t>
            </w:r>
            <w:r w:rsidRPr="0044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E4">
              <w:rPr>
                <w:rFonts w:ascii="Times New Roman" w:hAnsi="Times New Roman" w:cs="Times New Roman"/>
                <w:sz w:val="24"/>
                <w:szCs w:val="24"/>
              </w:rPr>
              <w:t>аурулар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44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" w:type="dxa"/>
            <w:vAlign w:val="center"/>
          </w:tcPr>
          <w:p w14:paraId="2DC152B8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C8F26F2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14:paraId="4AD60467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73D23D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69553A6F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05" w:type="dxa"/>
          </w:tcPr>
          <w:p w14:paraId="05AFB115" w14:textId="77777777" w:rsidR="000547FD" w:rsidRPr="00172883" w:rsidRDefault="000547FD" w:rsidP="000547FD">
            <w:pPr>
              <w:pStyle w:val="a8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z w:val="23"/>
                <w:szCs w:val="23"/>
              </w:rPr>
              <w:t xml:space="preserve">4 кредит (120 </w:t>
            </w:r>
            <w:r>
              <w:rPr>
                <w:b w:val="0"/>
                <w:bCs/>
                <w:sz w:val="23"/>
                <w:szCs w:val="23"/>
                <w:lang w:val="kk-KZ"/>
              </w:rPr>
              <w:t>сағат</w:t>
            </w:r>
            <w:r>
              <w:rPr>
                <w:b w:val="0"/>
                <w:bCs/>
                <w:sz w:val="23"/>
                <w:szCs w:val="23"/>
              </w:rPr>
              <w:t xml:space="preserve">) </w:t>
            </w:r>
          </w:p>
        </w:tc>
      </w:tr>
      <w:tr w:rsidR="000547FD" w:rsidRPr="00172883" w14:paraId="0BEBD70E" w14:textId="77777777" w:rsidTr="000547FD">
        <w:trPr>
          <w:cantSplit/>
          <w:trHeight w:val="1311"/>
          <w:tblHeader/>
        </w:trPr>
        <w:tc>
          <w:tcPr>
            <w:tcW w:w="851" w:type="dxa"/>
          </w:tcPr>
          <w:p w14:paraId="0822EEE7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3F33D0E9" w14:textId="77777777" w:rsidR="000547FD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41E24EF0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FB344A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D11D253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BE9304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1AEAA0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CA7E4CE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балалар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о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ториноларингологиясы бойынша ҚР-дағы негізгі нормативтік-құқықтық актілерді атап көрсету;</w:t>
            </w:r>
          </w:p>
          <w:p w14:paraId="20015CDF" w14:textId="77777777" w:rsidR="000547FD" w:rsidRPr="00442BE4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балалард</w:t>
            </w:r>
            <w:r>
              <w:rPr>
                <w:b w:val="0"/>
                <w:bCs/>
                <w:sz w:val="23"/>
                <w:szCs w:val="23"/>
                <w:lang w:val="kk-KZ"/>
              </w:rPr>
              <w:t>ағы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жұтқыншақ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аурулары</w:t>
            </w:r>
            <w:r>
              <w:rPr>
                <w:b w:val="0"/>
                <w:bCs/>
                <w:sz w:val="23"/>
                <w:szCs w:val="23"/>
                <w:lang w:val="kk-KZ"/>
              </w:rPr>
              <w:t>н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диагностикалау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және емдеудегі практикалық дағдылар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;</w:t>
            </w:r>
          </w:p>
          <w:p w14:paraId="6F54AD07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-жұтқыншақ эндоскопиясы;</w:t>
            </w:r>
          </w:p>
          <w:p w14:paraId="1E7ED377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балалард</w:t>
            </w:r>
            <w:r>
              <w:rPr>
                <w:b w:val="0"/>
                <w:bCs/>
                <w:sz w:val="23"/>
                <w:szCs w:val="23"/>
                <w:lang w:val="kk-KZ"/>
              </w:rPr>
              <w:t>а жұтқыншақ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</w:t>
            </w:r>
            <w:r w:rsidRPr="00F26D73">
              <w:rPr>
                <w:b w:val="0"/>
                <w:bCs/>
                <w:sz w:val="23"/>
                <w:szCs w:val="23"/>
                <w:lang w:val="kk-KZ"/>
              </w:rPr>
              <w:t>зерттеу</w:t>
            </w:r>
            <w:r>
              <w:rPr>
                <w:b w:val="0"/>
                <w:bCs/>
                <w:sz w:val="23"/>
                <w:szCs w:val="23"/>
                <w:lang w:val="kk-KZ"/>
              </w:rPr>
              <w:t>індегі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қосымша әдістері</w:t>
            </w:r>
            <w:r>
              <w:rPr>
                <w:b w:val="0"/>
                <w:bCs/>
                <w:sz w:val="23"/>
                <w:szCs w:val="23"/>
                <w:lang w:val="kk-KZ"/>
              </w:rPr>
              <w:t>;</w:t>
            </w:r>
          </w:p>
          <w:p w14:paraId="028341B1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жұтқыншақтың туа біткен патологиясы;</w:t>
            </w:r>
          </w:p>
          <w:p w14:paraId="007BE564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</w:t>
            </w:r>
            <w:r>
              <w:rPr>
                <w:b w:val="0"/>
                <w:bCs/>
                <w:sz w:val="23"/>
                <w:szCs w:val="23"/>
                <w:lang w:val="kk-KZ"/>
              </w:rPr>
              <w:t>а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ла</w:t>
            </w:r>
            <w:r>
              <w:rPr>
                <w:b w:val="0"/>
                <w:bCs/>
                <w:sz w:val="23"/>
                <w:szCs w:val="23"/>
                <w:lang w:val="kk-KZ"/>
              </w:rPr>
              <w:t>лардың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жұтқыншақ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 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патологиясы кезіндегі шұғыл жағдайлар (қан кету,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 бөгде денелер, жаралар және т.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б.)</w:t>
            </w:r>
            <w:r>
              <w:rPr>
                <w:b w:val="0"/>
                <w:bCs/>
                <w:sz w:val="23"/>
                <w:szCs w:val="23"/>
                <w:lang w:val="kk-KZ"/>
              </w:rPr>
              <w:t>;</w:t>
            </w:r>
          </w:p>
          <w:p w14:paraId="2C1BE8C0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-ж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ара процесінің негізгі заңдылықтары.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 Асептика, антисептика.</w:t>
            </w:r>
          </w:p>
          <w:p w14:paraId="45BCD9CC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-қ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олды хирургиялық өңдеу.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Ж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аралар</w:t>
            </w:r>
            <w:r>
              <w:rPr>
                <w:b w:val="0"/>
                <w:bCs/>
                <w:sz w:val="23"/>
                <w:szCs w:val="23"/>
                <w:lang w:val="kk-KZ"/>
              </w:rPr>
              <w:t>ды біріншілікті хирургиялық өңдеу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, шұғыл вакцинация.</w:t>
            </w:r>
          </w:p>
          <w:p w14:paraId="78FC3BD0" w14:textId="77777777" w:rsidR="000547FD" w:rsidRPr="00442BE4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 w:rsidRPr="00442BE4">
              <w:rPr>
                <w:b w:val="0"/>
                <w:bCs/>
                <w:sz w:val="23"/>
                <w:szCs w:val="23"/>
                <w:lang w:val="kk-KZ"/>
              </w:rPr>
              <w:t>-тонзиллиттер</w:t>
            </w:r>
          </w:p>
          <w:p w14:paraId="7F8F94D8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-жұтқыншақ абсцесстері;</w:t>
            </w:r>
          </w:p>
          <w:p w14:paraId="424E0D18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-жаңатүзілістер;</w:t>
            </w:r>
          </w:p>
          <w:p w14:paraId="4759177A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-ЛОР-ағзалардың с</w:t>
            </w:r>
            <w:r w:rsidRPr="00381CA8">
              <w:rPr>
                <w:b w:val="0"/>
                <w:bCs/>
                <w:sz w:val="23"/>
                <w:szCs w:val="23"/>
                <w:lang w:val="kk-KZ"/>
              </w:rPr>
              <w:t>пецифи</w:t>
            </w:r>
            <w:r>
              <w:rPr>
                <w:b w:val="0"/>
                <w:bCs/>
                <w:sz w:val="23"/>
                <w:szCs w:val="23"/>
                <w:lang w:val="kk-KZ"/>
              </w:rPr>
              <w:t>калық аурулары</w:t>
            </w:r>
            <w:r w:rsidRPr="00381CA8">
              <w:rPr>
                <w:b w:val="0"/>
                <w:bCs/>
                <w:sz w:val="23"/>
                <w:szCs w:val="23"/>
                <w:lang w:val="kk-KZ"/>
              </w:rPr>
              <w:t xml:space="preserve">. </w:t>
            </w:r>
            <w:proofErr w:type="spellStart"/>
            <w:r w:rsidRPr="00E80B15">
              <w:rPr>
                <w:b w:val="0"/>
                <w:bCs/>
                <w:sz w:val="23"/>
                <w:szCs w:val="23"/>
              </w:rPr>
              <w:t>Туберкулез</w:t>
            </w:r>
            <w:proofErr w:type="spellEnd"/>
            <w:r w:rsidRPr="00E80B15">
              <w:rPr>
                <w:b w:val="0"/>
                <w:bCs/>
                <w:sz w:val="23"/>
                <w:szCs w:val="23"/>
              </w:rPr>
              <w:t>. Сифилис. Дифтерия. ВИЧ-инфекция.</w:t>
            </w:r>
          </w:p>
          <w:p w14:paraId="3FE68148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</w:p>
          <w:p w14:paraId="08FA7875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</w:rPr>
            </w:pPr>
          </w:p>
        </w:tc>
      </w:tr>
      <w:tr w:rsidR="000547FD" w:rsidRPr="00172883" w14:paraId="35881E09" w14:textId="77777777" w:rsidTr="000547FD">
        <w:trPr>
          <w:cantSplit/>
          <w:trHeight w:val="1311"/>
          <w:tblHeader/>
        </w:trPr>
        <w:tc>
          <w:tcPr>
            <w:tcW w:w="851" w:type="dxa"/>
          </w:tcPr>
          <w:p w14:paraId="71A5F08D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060A4178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A8"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лардағы</w:t>
            </w:r>
            <w:r w:rsidRPr="0038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CA8"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proofErr w:type="spellEnd"/>
            <w:r w:rsidRPr="0038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CA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8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мұрын қосалқыларының </w:t>
            </w:r>
            <w:proofErr w:type="spellStart"/>
            <w:r w:rsidRPr="00381CA8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  <w:r w:rsidRPr="0038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" w:type="dxa"/>
            <w:vAlign w:val="center"/>
          </w:tcPr>
          <w:p w14:paraId="527E4FF7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2CE997C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14:paraId="5AE31352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69127F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5DF76694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05" w:type="dxa"/>
          </w:tcPr>
          <w:p w14:paraId="772730CD" w14:textId="77777777" w:rsidR="000547FD" w:rsidRPr="00172883" w:rsidRDefault="000547FD" w:rsidP="000547FD">
            <w:pPr>
              <w:pStyle w:val="a8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z w:val="23"/>
                <w:szCs w:val="23"/>
              </w:rPr>
              <w:t xml:space="preserve">4 кредит (120 </w:t>
            </w:r>
            <w:r>
              <w:rPr>
                <w:b w:val="0"/>
                <w:bCs/>
                <w:sz w:val="23"/>
                <w:szCs w:val="23"/>
                <w:lang w:val="kk-KZ"/>
              </w:rPr>
              <w:t>сағат</w:t>
            </w:r>
            <w:r>
              <w:rPr>
                <w:b w:val="0"/>
                <w:bCs/>
                <w:sz w:val="23"/>
                <w:szCs w:val="23"/>
              </w:rPr>
              <w:t xml:space="preserve">) </w:t>
            </w:r>
          </w:p>
        </w:tc>
      </w:tr>
      <w:tr w:rsidR="000547FD" w:rsidRPr="00172883" w14:paraId="431E5BAE" w14:textId="77777777" w:rsidTr="000547FD">
        <w:trPr>
          <w:cantSplit/>
          <w:trHeight w:val="1311"/>
          <w:tblHeader/>
        </w:trPr>
        <w:tc>
          <w:tcPr>
            <w:tcW w:w="851" w:type="dxa"/>
          </w:tcPr>
          <w:p w14:paraId="41F518F5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72CB5919" w14:textId="77777777" w:rsidR="000547FD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7E261C13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0FF8D2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AC943C3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3987DF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1E75C4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398AE80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балалард</w:t>
            </w:r>
            <w:r>
              <w:rPr>
                <w:b w:val="0"/>
                <w:bCs/>
                <w:sz w:val="23"/>
                <w:szCs w:val="23"/>
                <w:lang w:val="kk-KZ"/>
              </w:rPr>
              <w:t>ағы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мұрын және оның қосалқыларының 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аурулары</w:t>
            </w:r>
            <w:r>
              <w:rPr>
                <w:b w:val="0"/>
                <w:bCs/>
                <w:sz w:val="23"/>
                <w:szCs w:val="23"/>
                <w:lang w:val="kk-KZ"/>
              </w:rPr>
              <w:t>н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диагностикалау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және емдеудегі практикалық дағдылар;</w:t>
            </w:r>
          </w:p>
          <w:p w14:paraId="736B5D95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-мұрын және оның қосалқыларының эндоскопиясы;</w:t>
            </w:r>
          </w:p>
          <w:p w14:paraId="78F20B58" w14:textId="77777777" w:rsidR="000547FD" w:rsidRDefault="000547FD" w:rsidP="000547FD">
            <w:pPr>
              <w:pStyle w:val="a8"/>
              <w:jc w:val="both"/>
              <w:rPr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-мұрын және оның қосалқыларын</w:t>
            </w:r>
            <w:r w:rsidRPr="00F26D73">
              <w:rPr>
                <w:b w:val="0"/>
                <w:bCs/>
                <w:sz w:val="23"/>
                <w:szCs w:val="23"/>
                <w:lang w:val="kk-KZ"/>
              </w:rPr>
              <w:t xml:space="preserve"> зерттеу</w:t>
            </w:r>
            <w:r>
              <w:rPr>
                <w:b w:val="0"/>
                <w:bCs/>
                <w:sz w:val="23"/>
                <w:szCs w:val="23"/>
                <w:lang w:val="kk-KZ"/>
              </w:rPr>
              <w:t>індегі</w:t>
            </w:r>
            <w:r w:rsidRPr="00F26D73">
              <w:rPr>
                <w:b w:val="0"/>
                <w:bCs/>
                <w:sz w:val="23"/>
                <w:szCs w:val="23"/>
                <w:lang w:val="kk-KZ"/>
              </w:rPr>
              <w:t xml:space="preserve"> қосымша әдістері</w:t>
            </w:r>
            <w:r>
              <w:rPr>
                <w:bCs/>
                <w:sz w:val="23"/>
                <w:szCs w:val="23"/>
                <w:lang w:val="kk-KZ"/>
              </w:rPr>
              <w:t>;</w:t>
            </w:r>
          </w:p>
          <w:p w14:paraId="78AA36A9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-мұрын және оның қосалқыларының туа біткен ақаулары; </w:t>
            </w:r>
          </w:p>
          <w:p w14:paraId="34FFEFCD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</w:t>
            </w:r>
            <w:r>
              <w:rPr>
                <w:b w:val="0"/>
                <w:bCs/>
                <w:sz w:val="23"/>
                <w:szCs w:val="23"/>
                <w:lang w:val="kk-KZ"/>
              </w:rPr>
              <w:t>а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ла</w:t>
            </w:r>
            <w:r>
              <w:rPr>
                <w:b w:val="0"/>
                <w:bCs/>
                <w:sz w:val="23"/>
                <w:szCs w:val="23"/>
                <w:lang w:val="kk-KZ"/>
              </w:rPr>
              <w:t>лардың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мұрын және оның қосалқыларының 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патологиясы кезіндегі шұғыл жағдайлар (қан кету,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 бөгде денелер, жаралар және т.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б.)</w:t>
            </w:r>
            <w:r>
              <w:rPr>
                <w:b w:val="0"/>
                <w:bCs/>
                <w:sz w:val="23"/>
                <w:szCs w:val="23"/>
                <w:lang w:val="kk-KZ"/>
              </w:rPr>
              <w:t>;</w:t>
            </w:r>
          </w:p>
          <w:p w14:paraId="599F4F6E" w14:textId="77777777" w:rsidR="000547FD" w:rsidRPr="000423CE" w:rsidRDefault="000547FD" w:rsidP="000547F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23CE">
              <w:rPr>
                <w:rFonts w:ascii="Times New Roman" w:hAnsi="Times New Roman" w:cs="Times New Roman"/>
                <w:bCs/>
                <w:lang w:val="kk-KZ"/>
              </w:rPr>
              <w:t>-қ</w:t>
            </w:r>
            <w:r w:rsidRPr="000423CE">
              <w:rPr>
                <w:rFonts w:ascii="Times New Roman" w:hAnsi="Times New Roman" w:cs="Times New Roman"/>
                <w:lang w:val="kk-KZ"/>
              </w:rPr>
              <w:t>ан топтары мен топтық факторларды анықтау әдістері.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23CE">
              <w:rPr>
                <w:rFonts w:ascii="Times New Roman" w:hAnsi="Times New Roman" w:cs="Times New Roman"/>
                <w:lang w:val="kk-KZ"/>
              </w:rPr>
              <w:t>Қан алмастыратын сұйықтықтар.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23CE">
              <w:rPr>
                <w:rFonts w:ascii="Times New Roman" w:hAnsi="Times New Roman" w:cs="Times New Roman"/>
                <w:lang w:val="kk-KZ"/>
              </w:rPr>
              <w:t>Оториноларингологияда қан мен оның компоненттерін қолдану;</w:t>
            </w:r>
          </w:p>
          <w:p w14:paraId="4FB7257F" w14:textId="77777777" w:rsidR="000547FD" w:rsidRPr="000423CE" w:rsidRDefault="000547FD" w:rsidP="000547FD">
            <w:pPr>
              <w:pStyle w:val="a8"/>
              <w:jc w:val="both"/>
              <w:rPr>
                <w:b w:val="0"/>
                <w:color w:val="000000"/>
                <w:spacing w:val="-15"/>
                <w:sz w:val="24"/>
                <w:szCs w:val="24"/>
                <w:lang w:val="kk-KZ"/>
              </w:rPr>
            </w:pPr>
            <w:r w:rsidRPr="000423CE">
              <w:rPr>
                <w:color w:val="000000"/>
                <w:spacing w:val="-15"/>
                <w:sz w:val="24"/>
                <w:szCs w:val="24"/>
                <w:lang w:val="kk-KZ"/>
              </w:rPr>
              <w:t>-</w:t>
            </w:r>
            <w:r w:rsidRPr="000423CE">
              <w:rPr>
                <w:b w:val="0"/>
                <w:color w:val="000000"/>
                <w:spacing w:val="-15"/>
                <w:sz w:val="24"/>
                <w:szCs w:val="24"/>
                <w:lang w:val="kk-KZ"/>
              </w:rPr>
              <w:t>балалардағы мұрын қуысының қабынбайтын аурулары;</w:t>
            </w:r>
          </w:p>
          <w:p w14:paraId="4026609D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0423CE">
              <w:rPr>
                <w:b w:val="0"/>
                <w:color w:val="000000"/>
                <w:spacing w:val="-15"/>
                <w:sz w:val="24"/>
                <w:szCs w:val="24"/>
                <w:lang w:val="kk-KZ"/>
              </w:rPr>
              <w:t xml:space="preserve">балалардағы мұрын </w:t>
            </w:r>
            <w:r>
              <w:rPr>
                <w:b w:val="0"/>
                <w:color w:val="000000"/>
                <w:spacing w:val="-15"/>
                <w:sz w:val="24"/>
                <w:szCs w:val="24"/>
                <w:lang w:val="kk-KZ"/>
              </w:rPr>
              <w:t>және оның қосалқыларының</w:t>
            </w:r>
            <w:r w:rsidRPr="000423CE">
              <w:rPr>
                <w:b w:val="0"/>
                <w:color w:val="000000"/>
                <w:spacing w:val="-15"/>
                <w:sz w:val="24"/>
                <w:szCs w:val="24"/>
                <w:lang w:val="kk-KZ"/>
              </w:rPr>
              <w:t xml:space="preserve"> қабынба</w:t>
            </w:r>
            <w:r>
              <w:rPr>
                <w:b w:val="0"/>
                <w:color w:val="000000"/>
                <w:spacing w:val="-15"/>
                <w:sz w:val="24"/>
                <w:szCs w:val="24"/>
                <w:lang w:val="kk-KZ"/>
              </w:rPr>
              <w:t>лы</w:t>
            </w:r>
            <w:r w:rsidRPr="000423CE">
              <w:rPr>
                <w:b w:val="0"/>
                <w:color w:val="000000"/>
                <w:spacing w:val="-15"/>
                <w:sz w:val="24"/>
                <w:szCs w:val="24"/>
                <w:lang w:val="kk-KZ"/>
              </w:rPr>
              <w:t xml:space="preserve"> аурулары;</w:t>
            </w:r>
          </w:p>
          <w:p w14:paraId="1B553AF5" w14:textId="77777777" w:rsidR="000547FD" w:rsidRP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0547FD">
              <w:rPr>
                <w:b w:val="0"/>
                <w:bCs/>
                <w:sz w:val="23"/>
                <w:szCs w:val="23"/>
                <w:lang w:val="kk-KZ"/>
              </w:rPr>
              <w:t>EPOS</w:t>
            </w:r>
            <w:r>
              <w:rPr>
                <w:b w:val="0"/>
                <w:bCs/>
                <w:sz w:val="23"/>
                <w:szCs w:val="23"/>
                <w:lang w:val="kk-KZ"/>
              </w:rPr>
              <w:t>;</w:t>
            </w:r>
            <w:r w:rsidRPr="000547FD">
              <w:rPr>
                <w:b w:val="0"/>
                <w:bCs/>
                <w:sz w:val="23"/>
                <w:szCs w:val="23"/>
                <w:lang w:val="kk-KZ"/>
              </w:rPr>
              <w:t xml:space="preserve"> </w:t>
            </w:r>
          </w:p>
          <w:p w14:paraId="2FC38D44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-балалардағы мұрын және оның қосалқыларының патологиясында </w:t>
            </w:r>
            <w:r w:rsidRPr="000547FD">
              <w:rPr>
                <w:b w:val="0"/>
                <w:bCs/>
                <w:sz w:val="23"/>
                <w:szCs w:val="23"/>
                <w:lang w:val="kk-KZ"/>
              </w:rPr>
              <w:t>FESS</w:t>
            </w:r>
            <w:r>
              <w:rPr>
                <w:b w:val="0"/>
                <w:bCs/>
                <w:sz w:val="23"/>
                <w:szCs w:val="23"/>
                <w:lang w:val="kk-KZ"/>
              </w:rPr>
              <w:t>;</w:t>
            </w:r>
          </w:p>
          <w:p w14:paraId="7C0F2F62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D62A22">
              <w:rPr>
                <w:b w:val="0"/>
                <w:bCs/>
                <w:sz w:val="23"/>
                <w:szCs w:val="23"/>
                <w:lang w:val="kk-KZ"/>
              </w:rPr>
              <w:t>риногендік орбитальды және интракраниальды асқынулар</w:t>
            </w:r>
            <w:r>
              <w:rPr>
                <w:b w:val="0"/>
                <w:bCs/>
                <w:sz w:val="23"/>
                <w:szCs w:val="23"/>
                <w:lang w:val="kk-KZ"/>
              </w:rPr>
              <w:t>;</w:t>
            </w:r>
          </w:p>
          <w:p w14:paraId="6D99BFF4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-жаңа түзілістер;</w:t>
            </w:r>
          </w:p>
          <w:p w14:paraId="3E65EF7F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</w:rPr>
            </w:pPr>
            <w:r w:rsidRPr="000547FD">
              <w:rPr>
                <w:b w:val="0"/>
                <w:bCs/>
                <w:sz w:val="23"/>
                <w:szCs w:val="23"/>
                <w:lang w:val="kk-KZ"/>
              </w:rPr>
              <w:t>-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ЛОР-ағзалардың спецификалық аурулары. </w:t>
            </w:r>
            <w:proofErr w:type="spellStart"/>
            <w:r w:rsidRPr="00E80B15">
              <w:rPr>
                <w:b w:val="0"/>
                <w:bCs/>
                <w:sz w:val="23"/>
                <w:szCs w:val="23"/>
              </w:rPr>
              <w:t>Туберкулез</w:t>
            </w:r>
            <w:proofErr w:type="spellEnd"/>
            <w:r w:rsidRPr="00E80B15">
              <w:rPr>
                <w:b w:val="0"/>
                <w:bCs/>
                <w:sz w:val="23"/>
                <w:szCs w:val="23"/>
              </w:rPr>
              <w:t>. Сифилис. Дифтерия. ВИЧ-инфекция.</w:t>
            </w:r>
          </w:p>
          <w:p w14:paraId="67A1BEB7" w14:textId="77777777" w:rsidR="000547FD" w:rsidRPr="00E80B15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</w:rPr>
            </w:pPr>
          </w:p>
        </w:tc>
      </w:tr>
      <w:tr w:rsidR="000547FD" w:rsidRPr="00172883" w14:paraId="656F665A" w14:textId="77777777" w:rsidTr="000547FD">
        <w:trPr>
          <w:cantSplit/>
          <w:trHeight w:val="1311"/>
          <w:tblHeader/>
        </w:trPr>
        <w:tc>
          <w:tcPr>
            <w:tcW w:w="851" w:type="dxa"/>
          </w:tcPr>
          <w:p w14:paraId="7EAFFCF2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4087CED8" w14:textId="77777777" w:rsidR="000547FD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Балалардағы көмей аурулары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11" w:type="dxa"/>
            <w:vAlign w:val="center"/>
          </w:tcPr>
          <w:p w14:paraId="351702EB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4ED7D207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14:paraId="48A13C85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9B9C52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28C8E61C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05" w:type="dxa"/>
          </w:tcPr>
          <w:p w14:paraId="3E307E70" w14:textId="77777777" w:rsidR="000547FD" w:rsidRPr="00172883" w:rsidRDefault="000547FD" w:rsidP="000547FD">
            <w:pPr>
              <w:pStyle w:val="a8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z w:val="23"/>
                <w:szCs w:val="23"/>
              </w:rPr>
              <w:t xml:space="preserve">4 кредит (120 </w:t>
            </w:r>
            <w:r>
              <w:rPr>
                <w:b w:val="0"/>
                <w:bCs/>
                <w:sz w:val="23"/>
                <w:szCs w:val="23"/>
                <w:lang w:val="kk-KZ"/>
              </w:rPr>
              <w:t>сағат</w:t>
            </w:r>
            <w:r>
              <w:rPr>
                <w:b w:val="0"/>
                <w:bCs/>
                <w:sz w:val="23"/>
                <w:szCs w:val="23"/>
              </w:rPr>
              <w:t xml:space="preserve">) </w:t>
            </w:r>
          </w:p>
        </w:tc>
      </w:tr>
      <w:tr w:rsidR="000547FD" w:rsidRPr="00172883" w14:paraId="3A99F29E" w14:textId="77777777" w:rsidTr="000547FD">
        <w:trPr>
          <w:cantSplit/>
          <w:trHeight w:val="1311"/>
          <w:tblHeader/>
        </w:trPr>
        <w:tc>
          <w:tcPr>
            <w:tcW w:w="851" w:type="dxa"/>
          </w:tcPr>
          <w:p w14:paraId="7DB67876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384B0A" w14:textId="77777777" w:rsidR="000547FD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76A3A85B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7E9035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6F49D9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70E8C5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9E865D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1B956B7D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-балалардағы көмей 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аурулары</w:t>
            </w:r>
            <w:r>
              <w:rPr>
                <w:b w:val="0"/>
                <w:bCs/>
                <w:sz w:val="23"/>
                <w:szCs w:val="23"/>
                <w:lang w:val="kk-KZ"/>
              </w:rPr>
              <w:t>н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диагностикалау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және емдеудегі практикалық дағдылар;</w:t>
            </w:r>
          </w:p>
          <w:p w14:paraId="4E495BBF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-көмей эндоскопиясы;</w:t>
            </w:r>
          </w:p>
          <w:p w14:paraId="6F519735" w14:textId="77777777" w:rsidR="000547FD" w:rsidRDefault="000547FD" w:rsidP="000547FD">
            <w:pPr>
              <w:pStyle w:val="a8"/>
              <w:jc w:val="both"/>
              <w:rPr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-көмей </w:t>
            </w:r>
            <w:r w:rsidRPr="00F26D73">
              <w:rPr>
                <w:b w:val="0"/>
                <w:bCs/>
                <w:sz w:val="23"/>
                <w:szCs w:val="23"/>
                <w:lang w:val="kk-KZ"/>
              </w:rPr>
              <w:t>зерттеу</w:t>
            </w:r>
            <w:r>
              <w:rPr>
                <w:b w:val="0"/>
                <w:bCs/>
                <w:sz w:val="23"/>
                <w:szCs w:val="23"/>
                <w:lang w:val="kk-KZ"/>
              </w:rPr>
              <w:t>індегі</w:t>
            </w:r>
            <w:r w:rsidRPr="00F26D73">
              <w:rPr>
                <w:b w:val="0"/>
                <w:bCs/>
                <w:sz w:val="23"/>
                <w:szCs w:val="23"/>
                <w:lang w:val="kk-KZ"/>
              </w:rPr>
              <w:t xml:space="preserve"> қосымша әдістері</w:t>
            </w:r>
            <w:r>
              <w:rPr>
                <w:bCs/>
                <w:sz w:val="23"/>
                <w:szCs w:val="23"/>
                <w:lang w:val="kk-KZ"/>
              </w:rPr>
              <w:t>;</w:t>
            </w:r>
          </w:p>
          <w:p w14:paraId="2822D0E1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-көмейдің туа біткен ақаулары; </w:t>
            </w:r>
          </w:p>
          <w:p w14:paraId="5AB40EB2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-нәрестелердегі туа біткен стридор;</w:t>
            </w:r>
          </w:p>
          <w:p w14:paraId="48A49D07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-балалардағы көмей стенозы;</w:t>
            </w:r>
          </w:p>
          <w:p w14:paraId="6E28F1A1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</w:t>
            </w:r>
            <w:r>
              <w:rPr>
                <w:b w:val="0"/>
                <w:bCs/>
                <w:sz w:val="23"/>
                <w:szCs w:val="23"/>
                <w:lang w:val="kk-KZ"/>
              </w:rPr>
              <w:t>а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ла</w:t>
            </w:r>
            <w:r>
              <w:rPr>
                <w:b w:val="0"/>
                <w:bCs/>
                <w:sz w:val="23"/>
                <w:szCs w:val="23"/>
                <w:lang w:val="kk-KZ"/>
              </w:rPr>
              <w:t>лардың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көмей 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патологиясы кезіндегі шұғыл жағдайлар (қан кету,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 бөгде денелер, жаралар және т.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б.)</w:t>
            </w:r>
            <w:r>
              <w:rPr>
                <w:b w:val="0"/>
                <w:bCs/>
                <w:sz w:val="23"/>
                <w:szCs w:val="23"/>
                <w:lang w:val="kk-KZ"/>
              </w:rPr>
              <w:t>;</w:t>
            </w:r>
          </w:p>
          <w:p w14:paraId="33CA9065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-балалардағы көмейдің қабынбалы аурулары;</w:t>
            </w:r>
          </w:p>
          <w:p w14:paraId="7D124389" w14:textId="77777777" w:rsidR="000547FD" w:rsidRPr="00BA53D4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-көмей </w:t>
            </w:r>
            <w:r w:rsidRPr="00BA53D4">
              <w:rPr>
                <w:b w:val="0"/>
                <w:bCs/>
                <w:sz w:val="23"/>
                <w:szCs w:val="23"/>
                <w:lang w:val="kk-KZ"/>
              </w:rPr>
              <w:t>папиломатоз</w:t>
            </w:r>
            <w:r>
              <w:rPr>
                <w:b w:val="0"/>
                <w:bCs/>
                <w:sz w:val="23"/>
                <w:szCs w:val="23"/>
                <w:lang w:val="kk-KZ"/>
              </w:rPr>
              <w:t>ы;</w:t>
            </w:r>
          </w:p>
          <w:p w14:paraId="40B5DE99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-дауыс патологиясы, дауыс мутациясы, балалардағы фониатрия;</w:t>
            </w:r>
          </w:p>
          <w:p w14:paraId="1C2968EE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-жаңа түзілістер;</w:t>
            </w:r>
          </w:p>
          <w:p w14:paraId="7BAB21AA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</w:rPr>
            </w:pPr>
            <w:r w:rsidRPr="00BA53D4">
              <w:rPr>
                <w:b w:val="0"/>
                <w:bCs/>
                <w:sz w:val="23"/>
                <w:szCs w:val="23"/>
                <w:lang w:val="kk-KZ"/>
              </w:rPr>
              <w:t>-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ЛОР-ағзалардың спецификалық аурулары. </w:t>
            </w:r>
            <w:proofErr w:type="spellStart"/>
            <w:r w:rsidRPr="00E80B15">
              <w:rPr>
                <w:b w:val="0"/>
                <w:bCs/>
                <w:sz w:val="23"/>
                <w:szCs w:val="23"/>
              </w:rPr>
              <w:t>Туберкулез</w:t>
            </w:r>
            <w:proofErr w:type="spellEnd"/>
            <w:r w:rsidRPr="00E80B15">
              <w:rPr>
                <w:b w:val="0"/>
                <w:bCs/>
                <w:sz w:val="23"/>
                <w:szCs w:val="23"/>
              </w:rPr>
              <w:t>. Сифилис. Дифтерия. ВИЧ-инфекция.</w:t>
            </w:r>
          </w:p>
          <w:p w14:paraId="6F37613A" w14:textId="77777777" w:rsidR="000547FD" w:rsidRDefault="000547FD" w:rsidP="000547FD">
            <w:pPr>
              <w:pStyle w:val="a8"/>
              <w:rPr>
                <w:b w:val="0"/>
                <w:bCs/>
                <w:sz w:val="23"/>
                <w:szCs w:val="23"/>
              </w:rPr>
            </w:pPr>
          </w:p>
        </w:tc>
      </w:tr>
      <w:tr w:rsidR="000547FD" w:rsidRPr="00172883" w14:paraId="706C7660" w14:textId="77777777" w:rsidTr="000547FD">
        <w:trPr>
          <w:cantSplit/>
          <w:trHeight w:val="1311"/>
          <w:tblHeader/>
        </w:trPr>
        <w:tc>
          <w:tcPr>
            <w:tcW w:w="851" w:type="dxa"/>
          </w:tcPr>
          <w:p w14:paraId="3EFD7DAD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DCB2D5E" w14:textId="77777777" w:rsidR="000547FD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Балалардағы құлақ аурулары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11" w:type="dxa"/>
            <w:vAlign w:val="center"/>
          </w:tcPr>
          <w:p w14:paraId="1698289F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65B1B73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14:paraId="5038F3C0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EBF8F3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7EBA40D7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05" w:type="dxa"/>
          </w:tcPr>
          <w:p w14:paraId="4A566BA5" w14:textId="77777777" w:rsidR="000547FD" w:rsidRPr="00172883" w:rsidRDefault="000547FD" w:rsidP="000547FD">
            <w:pPr>
              <w:pStyle w:val="a8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z w:val="23"/>
                <w:szCs w:val="23"/>
              </w:rPr>
              <w:t xml:space="preserve">4 кредит (120 </w:t>
            </w:r>
            <w:r>
              <w:rPr>
                <w:b w:val="0"/>
                <w:bCs/>
                <w:sz w:val="23"/>
                <w:szCs w:val="23"/>
                <w:lang w:val="kk-KZ"/>
              </w:rPr>
              <w:t>сағат</w:t>
            </w:r>
            <w:r>
              <w:rPr>
                <w:b w:val="0"/>
                <w:bCs/>
                <w:sz w:val="23"/>
                <w:szCs w:val="23"/>
              </w:rPr>
              <w:t xml:space="preserve">) </w:t>
            </w:r>
          </w:p>
        </w:tc>
      </w:tr>
      <w:tr w:rsidR="000547FD" w:rsidRPr="00172883" w14:paraId="322F1E40" w14:textId="77777777" w:rsidTr="000547FD">
        <w:trPr>
          <w:cantSplit/>
          <w:trHeight w:val="1311"/>
          <w:tblHeader/>
        </w:trPr>
        <w:tc>
          <w:tcPr>
            <w:tcW w:w="851" w:type="dxa"/>
          </w:tcPr>
          <w:p w14:paraId="0C062E20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4242ECE" w14:textId="77777777" w:rsidR="000547FD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5B2482FB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C1B179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BC24412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BA73ED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FE4203" w14:textId="77777777" w:rsidR="000547FD" w:rsidRDefault="000547FD" w:rsidP="00054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372AAE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-балалардағы құлақ 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аурулары</w:t>
            </w:r>
            <w:r>
              <w:rPr>
                <w:b w:val="0"/>
                <w:bCs/>
                <w:sz w:val="23"/>
                <w:szCs w:val="23"/>
                <w:lang w:val="kk-KZ"/>
              </w:rPr>
              <w:t>н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диагностикалау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және емдеудегі практикалық дағдылар;</w:t>
            </w:r>
          </w:p>
          <w:p w14:paraId="416D3AE4" w14:textId="77777777" w:rsidR="000547FD" w:rsidRDefault="000547FD" w:rsidP="000547FD">
            <w:pPr>
              <w:pStyle w:val="a8"/>
              <w:jc w:val="both"/>
              <w:rPr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-құлақ </w:t>
            </w:r>
            <w:r w:rsidRPr="00F26D73">
              <w:rPr>
                <w:b w:val="0"/>
                <w:bCs/>
                <w:sz w:val="23"/>
                <w:szCs w:val="23"/>
                <w:lang w:val="kk-KZ"/>
              </w:rPr>
              <w:t>зерттеу</w:t>
            </w:r>
            <w:r>
              <w:rPr>
                <w:b w:val="0"/>
                <w:bCs/>
                <w:sz w:val="23"/>
                <w:szCs w:val="23"/>
                <w:lang w:val="kk-KZ"/>
              </w:rPr>
              <w:t>індегі</w:t>
            </w:r>
            <w:r w:rsidRPr="00F26D73">
              <w:rPr>
                <w:b w:val="0"/>
                <w:bCs/>
                <w:sz w:val="23"/>
                <w:szCs w:val="23"/>
                <w:lang w:val="kk-KZ"/>
              </w:rPr>
              <w:t xml:space="preserve"> қосымша әдістері</w:t>
            </w:r>
            <w:r>
              <w:rPr>
                <w:bCs/>
                <w:sz w:val="23"/>
                <w:szCs w:val="23"/>
                <w:lang w:val="kk-KZ"/>
              </w:rPr>
              <w:t>;</w:t>
            </w:r>
          </w:p>
          <w:p w14:paraId="167902F7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 xml:space="preserve">-құлақтың туа біткен аурулары; </w:t>
            </w:r>
          </w:p>
          <w:p w14:paraId="3B7371CE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-құлақтың атрезиясы мен микротиясы;</w:t>
            </w:r>
          </w:p>
          <w:p w14:paraId="56E1CEE4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</w:t>
            </w:r>
            <w:r>
              <w:rPr>
                <w:b w:val="0"/>
                <w:bCs/>
                <w:sz w:val="23"/>
                <w:szCs w:val="23"/>
                <w:lang w:val="kk-KZ"/>
              </w:rPr>
              <w:t>а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ла</w:t>
            </w:r>
            <w:r>
              <w:rPr>
                <w:b w:val="0"/>
                <w:bCs/>
                <w:sz w:val="23"/>
                <w:szCs w:val="23"/>
                <w:lang w:val="kk-KZ"/>
              </w:rPr>
              <w:t>лардың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 xml:space="preserve"> 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құлақ 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патологиясы кезіндегі шұғыл жағдайлар (қан кету,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 бөгде денелер, жаралар және т.</w:t>
            </w:r>
            <w:r w:rsidRPr="00442BE4">
              <w:rPr>
                <w:b w:val="0"/>
                <w:bCs/>
                <w:sz w:val="23"/>
                <w:szCs w:val="23"/>
                <w:lang w:val="kk-KZ"/>
              </w:rPr>
              <w:t>б.)</w:t>
            </w:r>
            <w:r>
              <w:rPr>
                <w:b w:val="0"/>
                <w:bCs/>
                <w:sz w:val="23"/>
                <w:szCs w:val="23"/>
                <w:lang w:val="kk-KZ"/>
              </w:rPr>
              <w:t>;</w:t>
            </w:r>
          </w:p>
          <w:p w14:paraId="2FCADF9D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-сыртқы, ортаңғы және ішкі құлақтың қабынбалы аурулары;</w:t>
            </w:r>
          </w:p>
          <w:p w14:paraId="14F15B43" w14:textId="77777777" w:rsidR="000547FD" w:rsidRPr="006E5A6B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-балалардағы кереңдік</w:t>
            </w:r>
            <w:r>
              <w:rPr>
                <w:b w:val="0"/>
                <w:bCs/>
                <w:sz w:val="23"/>
                <w:szCs w:val="23"/>
              </w:rPr>
              <w:t xml:space="preserve">.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Нәрестелердегі есту скринигі;</w:t>
            </w:r>
          </w:p>
          <w:p w14:paraId="0A46C8EC" w14:textId="77777777" w:rsidR="000547FD" w:rsidRPr="006E5A6B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 w:rsidRPr="000547FD">
              <w:rPr>
                <w:b w:val="0"/>
                <w:bCs/>
                <w:sz w:val="23"/>
                <w:szCs w:val="23"/>
                <w:lang w:val="kk-KZ"/>
              </w:rPr>
              <w:t>-</w:t>
            </w:r>
            <w:r>
              <w:rPr>
                <w:b w:val="0"/>
                <w:bCs/>
                <w:sz w:val="23"/>
                <w:szCs w:val="23"/>
                <w:lang w:val="kk-KZ"/>
              </w:rPr>
              <w:t>отогенді интракраниальды асқынулар;</w:t>
            </w:r>
          </w:p>
          <w:p w14:paraId="5896C652" w14:textId="77777777" w:rsidR="000547FD" w:rsidRPr="003F73B0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 w:rsidRPr="003F73B0">
              <w:rPr>
                <w:b w:val="0"/>
                <w:bCs/>
                <w:sz w:val="23"/>
                <w:szCs w:val="23"/>
                <w:lang w:val="kk-KZ"/>
              </w:rPr>
              <w:t>-орфанды аурулар кез</w:t>
            </w:r>
            <w:r>
              <w:rPr>
                <w:b w:val="0"/>
                <w:bCs/>
                <w:sz w:val="23"/>
                <w:szCs w:val="23"/>
                <w:lang w:val="kk-KZ"/>
              </w:rPr>
              <w:t>індегі құлақ патологиясы;</w:t>
            </w:r>
          </w:p>
          <w:p w14:paraId="2B4327A9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-жаңа түзілісстер;</w:t>
            </w:r>
          </w:p>
          <w:p w14:paraId="4A553923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-қ</w:t>
            </w:r>
            <w:r w:rsidRPr="003F73B0">
              <w:rPr>
                <w:b w:val="0"/>
                <w:bCs/>
                <w:sz w:val="23"/>
                <w:szCs w:val="23"/>
                <w:lang w:val="kk-KZ"/>
              </w:rPr>
              <w:t>ұлақ</w:t>
            </w:r>
            <w:r>
              <w:rPr>
                <w:b w:val="0"/>
                <w:bCs/>
                <w:sz w:val="23"/>
                <w:szCs w:val="23"/>
                <w:lang w:val="kk-KZ"/>
              </w:rPr>
              <w:t>ты санациялау мақсатында</w:t>
            </w:r>
            <w:r w:rsidRPr="003F73B0">
              <w:rPr>
                <w:b w:val="0"/>
                <w:bCs/>
                <w:sz w:val="23"/>
                <w:szCs w:val="23"/>
                <w:lang w:val="kk-KZ"/>
              </w:rPr>
              <w:t xml:space="preserve"> және </w:t>
            </w:r>
            <w:r>
              <w:rPr>
                <w:b w:val="0"/>
                <w:bCs/>
                <w:sz w:val="23"/>
                <w:szCs w:val="23"/>
                <w:lang w:val="kk-KZ"/>
              </w:rPr>
              <w:t>оның есту қабілетін жақсартатын операциялар;</w:t>
            </w:r>
          </w:p>
          <w:p w14:paraId="427DDD24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–нашар еститін балалардың реабилитациясы;</w:t>
            </w:r>
          </w:p>
          <w:p w14:paraId="7199775B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  <w:lang w:val="kk-KZ"/>
              </w:rPr>
            </w:pPr>
            <w:r>
              <w:rPr>
                <w:b w:val="0"/>
                <w:bCs/>
                <w:sz w:val="23"/>
                <w:szCs w:val="23"/>
                <w:lang w:val="kk-KZ"/>
              </w:rPr>
              <w:t>-кохлеарлы имплантация;</w:t>
            </w:r>
          </w:p>
          <w:p w14:paraId="2784D0A0" w14:textId="77777777" w:rsidR="000547FD" w:rsidRDefault="000547FD" w:rsidP="000547FD">
            <w:pPr>
              <w:pStyle w:val="a8"/>
              <w:jc w:val="both"/>
              <w:rPr>
                <w:b w:val="0"/>
                <w:bCs/>
                <w:sz w:val="23"/>
                <w:szCs w:val="23"/>
              </w:rPr>
            </w:pPr>
            <w:r w:rsidRPr="00BA53D4">
              <w:rPr>
                <w:b w:val="0"/>
                <w:bCs/>
                <w:sz w:val="23"/>
                <w:szCs w:val="23"/>
                <w:lang w:val="kk-KZ"/>
              </w:rPr>
              <w:t>-</w:t>
            </w:r>
            <w:r>
              <w:rPr>
                <w:b w:val="0"/>
                <w:bCs/>
                <w:sz w:val="23"/>
                <w:szCs w:val="23"/>
                <w:lang w:val="kk-KZ"/>
              </w:rPr>
              <w:t xml:space="preserve">ЛОР-ағзалардың спецификалық аурулары. </w:t>
            </w:r>
            <w:proofErr w:type="spellStart"/>
            <w:r w:rsidRPr="00E80B15">
              <w:rPr>
                <w:b w:val="0"/>
                <w:bCs/>
                <w:sz w:val="23"/>
                <w:szCs w:val="23"/>
              </w:rPr>
              <w:t>Туберкулез</w:t>
            </w:r>
            <w:proofErr w:type="spellEnd"/>
            <w:r w:rsidRPr="00E80B15">
              <w:rPr>
                <w:b w:val="0"/>
                <w:bCs/>
                <w:sz w:val="23"/>
                <w:szCs w:val="23"/>
              </w:rPr>
              <w:t>. Сифилис. Дифтерия. ВИЧ-инфекция.</w:t>
            </w:r>
          </w:p>
          <w:p w14:paraId="2D4459A0" w14:textId="77777777" w:rsidR="000547FD" w:rsidRDefault="000547FD" w:rsidP="000547FD">
            <w:pPr>
              <w:pStyle w:val="a8"/>
              <w:rPr>
                <w:b w:val="0"/>
                <w:bCs/>
                <w:sz w:val="23"/>
                <w:szCs w:val="23"/>
              </w:rPr>
            </w:pPr>
          </w:p>
        </w:tc>
      </w:tr>
      <w:tr w:rsidR="000547FD" w:rsidRPr="00172883" w14:paraId="228DC54D" w14:textId="77777777" w:rsidTr="000547FD">
        <w:trPr>
          <w:cantSplit/>
          <w:trHeight w:val="59"/>
        </w:trPr>
        <w:tc>
          <w:tcPr>
            <w:tcW w:w="851" w:type="dxa"/>
            <w:vAlign w:val="center"/>
          </w:tcPr>
          <w:p w14:paraId="54A84FE5" w14:textId="77777777" w:rsidR="000547FD" w:rsidRDefault="000547FD" w:rsidP="000547FD">
            <w:pPr>
              <w:pStyle w:val="a8"/>
              <w:rPr>
                <w:b w:val="0"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80DEB71" w14:textId="77777777" w:rsidR="000547FD" w:rsidRPr="003F73B0" w:rsidRDefault="000547FD" w:rsidP="000547FD">
            <w:pP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kk-KZ"/>
              </w:rPr>
              <w:t>Қорытынды бақылау</w:t>
            </w:r>
          </w:p>
        </w:tc>
        <w:tc>
          <w:tcPr>
            <w:tcW w:w="511" w:type="dxa"/>
          </w:tcPr>
          <w:p w14:paraId="290E336E" w14:textId="77777777" w:rsidR="000547FD" w:rsidRPr="00361119" w:rsidRDefault="000547FD" w:rsidP="000547FD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D7D396" w14:textId="77777777" w:rsidR="000547FD" w:rsidRDefault="000547FD" w:rsidP="000547FD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12DCE60E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26248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312AAA" w14:textId="77777777" w:rsidR="000547FD" w:rsidRPr="00361119" w:rsidRDefault="000547FD" w:rsidP="000547FD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33E92AC" w14:textId="77777777" w:rsidR="000547FD" w:rsidRPr="00172883" w:rsidRDefault="000547FD" w:rsidP="0005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FD" w:rsidRPr="00172883" w14:paraId="5C5951F4" w14:textId="77777777" w:rsidTr="000547FD">
        <w:trPr>
          <w:cantSplit/>
          <w:trHeight w:val="59"/>
        </w:trPr>
        <w:tc>
          <w:tcPr>
            <w:tcW w:w="3742" w:type="dxa"/>
            <w:gridSpan w:val="2"/>
            <w:vAlign w:val="center"/>
          </w:tcPr>
          <w:p w14:paraId="33D6D545" w14:textId="77777777" w:rsidR="000547FD" w:rsidRPr="00172883" w:rsidRDefault="000547FD" w:rsidP="000547FD">
            <w:pPr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Барлығы</w:t>
            </w:r>
            <w:r w:rsidRPr="00172883">
              <w:rPr>
                <w:rFonts w:ascii="Times New Roman" w:eastAsia="Consolas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480</w:t>
            </w:r>
          </w:p>
        </w:tc>
        <w:tc>
          <w:tcPr>
            <w:tcW w:w="511" w:type="dxa"/>
          </w:tcPr>
          <w:p w14:paraId="53C077AE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3"/>
          </w:tcPr>
          <w:p w14:paraId="19BC3038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14:paraId="63929E4C" w14:textId="77777777" w:rsidR="000547FD" w:rsidRPr="00172883" w:rsidRDefault="000547FD" w:rsidP="000547FD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192</w:t>
            </w:r>
          </w:p>
        </w:tc>
        <w:tc>
          <w:tcPr>
            <w:tcW w:w="3005" w:type="dxa"/>
            <w:vAlign w:val="center"/>
          </w:tcPr>
          <w:p w14:paraId="0ACFAE2B" w14:textId="77777777" w:rsidR="000547FD" w:rsidRPr="00172883" w:rsidRDefault="000547FD" w:rsidP="000547F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14:paraId="494B285B" w14:textId="77777777" w:rsidR="007C1B39" w:rsidRDefault="007C1B39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45CC82" w14:textId="77777777" w:rsidR="000547FD" w:rsidRPr="00431D04" w:rsidRDefault="000547FD" w:rsidP="0043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  <w:r w:rsidRPr="00431D04">
        <w:rPr>
          <w:rFonts w:ascii="Times New Roman" w:eastAsia="Calibri" w:hAnsi="Times New Roman" w:cs="Times New Roman" w:hint="eastAsia"/>
          <w:b/>
          <w:color w:val="000000"/>
          <w:sz w:val="24"/>
          <w:szCs w:val="24"/>
          <w:lang w:val="kk-KZ" w:eastAsia="kk-KZ"/>
        </w:rPr>
        <w:t>Ты</w:t>
      </w:r>
      <w:r w:rsidRPr="00431D0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ң</w:t>
      </w:r>
      <w:r w:rsidRPr="00431D04">
        <w:rPr>
          <w:rFonts w:ascii="Times New Roman" w:eastAsia="Calibri" w:hAnsi="Times New Roman" w:cs="Times New Roman" w:hint="eastAsia"/>
          <w:b/>
          <w:color w:val="000000"/>
          <w:sz w:val="24"/>
          <w:szCs w:val="24"/>
          <w:lang w:val="kk-KZ" w:eastAsia="kk-KZ"/>
        </w:rPr>
        <w:t>даушыларды</w:t>
      </w:r>
      <w:r w:rsidRPr="00431D0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ң </w:t>
      </w:r>
      <w:r w:rsidRPr="00431D04">
        <w:rPr>
          <w:rFonts w:ascii="Times New Roman" w:eastAsia="Calibri" w:hAnsi="Times New Roman" w:cs="Times New Roman" w:hint="eastAsia"/>
          <w:b/>
          <w:color w:val="000000"/>
          <w:sz w:val="24"/>
          <w:szCs w:val="24"/>
          <w:lang w:val="kk-KZ" w:eastAsia="kk-KZ"/>
        </w:rPr>
        <w:t>о</w:t>
      </w:r>
      <w:r w:rsidRPr="00431D0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қ</w:t>
      </w:r>
      <w:r w:rsidRPr="00431D04">
        <w:rPr>
          <w:rFonts w:ascii="Times New Roman" w:eastAsia="Calibri" w:hAnsi="Times New Roman" w:cs="Times New Roman" w:hint="eastAsia"/>
          <w:b/>
          <w:color w:val="000000"/>
          <w:sz w:val="24"/>
          <w:szCs w:val="24"/>
          <w:lang w:val="kk-KZ" w:eastAsia="kk-KZ"/>
        </w:rPr>
        <w:t>у</w:t>
      </w:r>
      <w:r w:rsidRPr="00431D0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 </w:t>
      </w:r>
      <w:r w:rsidRPr="00431D04">
        <w:rPr>
          <w:rFonts w:ascii="Times New Roman" w:eastAsia="Calibri" w:hAnsi="Times New Roman" w:cs="Times New Roman" w:hint="eastAsia"/>
          <w:b/>
          <w:color w:val="000000"/>
          <w:sz w:val="24"/>
          <w:szCs w:val="24"/>
          <w:lang w:val="kk-KZ" w:eastAsia="kk-KZ"/>
        </w:rPr>
        <w:t>жетістіктерін</w:t>
      </w:r>
      <w:r w:rsidRPr="00431D0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 xml:space="preserve"> </w:t>
      </w:r>
      <w:r w:rsidRPr="00431D04">
        <w:rPr>
          <w:rFonts w:ascii="Times New Roman" w:eastAsia="Calibri" w:hAnsi="Times New Roman" w:cs="Times New Roman" w:hint="eastAsia"/>
          <w:b/>
          <w:color w:val="000000"/>
          <w:sz w:val="24"/>
          <w:szCs w:val="24"/>
          <w:lang w:val="kk-KZ" w:eastAsia="kk-KZ"/>
        </w:rPr>
        <w:t>ба</w:t>
      </w:r>
      <w:r w:rsidRPr="00431D0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ғ</w:t>
      </w:r>
      <w:r w:rsidRPr="00431D04">
        <w:rPr>
          <w:rFonts w:ascii="Times New Roman" w:eastAsia="Calibri" w:hAnsi="Times New Roman" w:cs="Times New Roman" w:hint="eastAsia"/>
          <w:b/>
          <w:color w:val="000000"/>
          <w:sz w:val="24"/>
          <w:szCs w:val="24"/>
          <w:lang w:val="kk-KZ" w:eastAsia="kk-KZ"/>
        </w:rPr>
        <w:t>алау</w:t>
      </w:r>
      <w:r w:rsidRPr="00431D0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:</w:t>
      </w:r>
    </w:p>
    <w:tbl>
      <w:tblPr>
        <w:tblStyle w:val="1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0547FD" w:rsidRPr="000547FD" w14:paraId="4DC8365F" w14:textId="77777777" w:rsidTr="000547FD">
        <w:tc>
          <w:tcPr>
            <w:tcW w:w="2552" w:type="dxa"/>
          </w:tcPr>
          <w:p w14:paraId="3DC364A1" w14:textId="575A2F06" w:rsidR="000547FD" w:rsidRPr="00431D04" w:rsidRDefault="000547FD" w:rsidP="000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47F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Бақылау түрі</w:t>
            </w:r>
          </w:p>
        </w:tc>
        <w:tc>
          <w:tcPr>
            <w:tcW w:w="7116" w:type="dxa"/>
          </w:tcPr>
          <w:p w14:paraId="0BF84052" w14:textId="377FA5C6" w:rsidR="000547FD" w:rsidRPr="00431D04" w:rsidRDefault="000547FD" w:rsidP="000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47F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Бағалау тәсілдері</w:t>
            </w:r>
          </w:p>
        </w:tc>
      </w:tr>
      <w:tr w:rsidR="000547FD" w:rsidRPr="00A30A4C" w14:paraId="3F0735D4" w14:textId="77777777" w:rsidTr="000547FD">
        <w:tc>
          <w:tcPr>
            <w:tcW w:w="2552" w:type="dxa"/>
          </w:tcPr>
          <w:p w14:paraId="14DAB747" w14:textId="5FA688F1" w:rsidR="000547FD" w:rsidRPr="00431D04" w:rsidRDefault="000547FD" w:rsidP="000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7F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Ағымды</w:t>
            </w:r>
          </w:p>
        </w:tc>
        <w:tc>
          <w:tcPr>
            <w:tcW w:w="7116" w:type="dxa"/>
          </w:tcPr>
          <w:p w14:paraId="25B5CD53" w14:textId="77777777" w:rsidR="000547FD" w:rsidRPr="00431D04" w:rsidRDefault="000547FD" w:rsidP="0043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Тыңдаушылардың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тапсырмаларын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ба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алау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4A92BB46" w14:textId="7F542250" w:rsidR="000547FD" w:rsidRPr="00431D04" w:rsidRDefault="000547FD" w:rsidP="0043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Тестілеу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F39E0" w:rsidRPr="001F39E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ауызша сурау,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ситуациялы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есептерді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шешу</w:t>
            </w:r>
            <w:proofErr w:type="spellEnd"/>
          </w:p>
          <w:p w14:paraId="50329191" w14:textId="30AB3265" w:rsidR="000547FD" w:rsidRPr="00431D04" w:rsidRDefault="000547FD" w:rsidP="000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7FD" w:rsidRPr="000547FD" w14:paraId="71B2960A" w14:textId="77777777" w:rsidTr="000547FD">
        <w:tc>
          <w:tcPr>
            <w:tcW w:w="2552" w:type="dxa"/>
          </w:tcPr>
          <w:p w14:paraId="12A8CACE" w14:textId="216A0CDF" w:rsidR="000547FD" w:rsidRPr="00431D04" w:rsidRDefault="000547FD" w:rsidP="000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7F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Шекара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лы</w:t>
            </w:r>
          </w:p>
        </w:tc>
        <w:tc>
          <w:tcPr>
            <w:tcW w:w="7116" w:type="dxa"/>
          </w:tcPr>
          <w:p w14:paraId="7078EA92" w14:textId="77777777" w:rsidR="000547FD" w:rsidRPr="00431D04" w:rsidRDefault="000547FD" w:rsidP="0043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р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модуль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бойынша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білім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мен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да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дыны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ба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  <w:lang w:val="kk-KZ"/>
              </w:rPr>
              <w:t>алау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69CBC38B" w14:textId="57EC2C0E" w:rsidR="000547FD" w:rsidRPr="00431D04" w:rsidRDefault="000547FD" w:rsidP="0043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Қ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орытынды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аттестация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1B1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рұқсат</w:t>
            </w:r>
          </w:p>
          <w:p w14:paraId="7897C6CD" w14:textId="7C7C7889" w:rsidR="000547FD" w:rsidRPr="000547FD" w:rsidRDefault="000547FD" w:rsidP="000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7FD" w:rsidRPr="000547FD" w14:paraId="3842DB66" w14:textId="77777777" w:rsidTr="000547FD">
        <w:tc>
          <w:tcPr>
            <w:tcW w:w="2552" w:type="dxa"/>
          </w:tcPr>
          <w:p w14:paraId="6B32E94D" w14:textId="025E9439" w:rsidR="000547FD" w:rsidRPr="000547FD" w:rsidRDefault="000547FD" w:rsidP="000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4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Қ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орытынды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  <w:tc>
          <w:tcPr>
            <w:tcW w:w="7116" w:type="dxa"/>
          </w:tcPr>
          <w:p w14:paraId="1B2D2FED" w14:textId="77777777" w:rsidR="000547FD" w:rsidRPr="00431D04" w:rsidRDefault="000547FD" w:rsidP="0043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Бірінші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кезе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ң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–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тест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с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ұ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ра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қ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тары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ар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қ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ылы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автоматтандырыл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ан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компьютерлік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тестілеу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ар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қ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ылы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білімді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ба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алау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Екінші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кезе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ң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–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БМХ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бойынша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хирургиялы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қ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да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дылар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мен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да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дыларды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ң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к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рсеткіштерін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к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рсету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ар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қ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ылы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да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дыларды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ба</w:t>
            </w:r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алау</w:t>
            </w:r>
            <w:proofErr w:type="spellEnd"/>
            <w:r w:rsidRPr="00431D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78D2FB" w14:textId="77777777" w:rsidR="000547FD" w:rsidRPr="00431D04" w:rsidRDefault="000547FD" w:rsidP="0005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7A753" w14:textId="77777777" w:rsidR="000547FD" w:rsidRPr="000547FD" w:rsidRDefault="000547FD" w:rsidP="00054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D0B221A" w14:textId="77777777" w:rsidR="000547FD" w:rsidRPr="00431D04" w:rsidRDefault="000547FD" w:rsidP="0043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</w:pPr>
      <w:r w:rsidRPr="00431D0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kk-KZ"/>
        </w:rPr>
        <w:t>Тыңдаушылардың оқу жетістіктерін бағалаудың баллдық-рейтингтік әріптік жүйесі</w:t>
      </w:r>
    </w:p>
    <w:p w14:paraId="7F27F82A" w14:textId="33DEDE40" w:rsidR="000547FD" w:rsidRPr="000547FD" w:rsidRDefault="000547FD" w:rsidP="00054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547FD" w:rsidDel="00042CF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0547FD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14:paraId="3B68505B" w14:textId="77777777" w:rsidR="000547FD" w:rsidRPr="000547FD" w:rsidRDefault="000547FD" w:rsidP="00054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0547FD" w:rsidRPr="000547FD" w14:paraId="74531BD7" w14:textId="77777777" w:rsidTr="000547FD">
        <w:tc>
          <w:tcPr>
            <w:tcW w:w="2284" w:type="dxa"/>
          </w:tcPr>
          <w:p w14:paraId="2BDF7885" w14:textId="77777777" w:rsidR="000547FD" w:rsidRPr="00431D04" w:rsidRDefault="000547FD" w:rsidP="000547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Ә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ріптік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ж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ү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йе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бойынша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ба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алау</w:t>
            </w:r>
          </w:p>
          <w:p w14:paraId="371F4867" w14:textId="3658EA62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393" w:type="dxa"/>
          </w:tcPr>
          <w:p w14:paraId="46297933" w14:textId="77777777" w:rsidR="000547FD" w:rsidRPr="00431D04" w:rsidRDefault="000547FD" w:rsidP="000547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Санды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қ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эквивалентті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ба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алау</w:t>
            </w:r>
          </w:p>
          <w:p w14:paraId="401B74F1" w14:textId="2A205B3D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393" w:type="dxa"/>
          </w:tcPr>
          <w:p w14:paraId="78620C1A" w14:textId="77777777" w:rsidR="000547FD" w:rsidRPr="00431D04" w:rsidRDefault="000547FD" w:rsidP="000547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Ұ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пай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пайызы</w:t>
            </w:r>
          </w:p>
          <w:p w14:paraId="64773761" w14:textId="0801101E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2569" w:type="dxa"/>
          </w:tcPr>
          <w:p w14:paraId="4C9480D8" w14:textId="77777777" w:rsidR="000547FD" w:rsidRPr="00431D04" w:rsidRDefault="000547FD" w:rsidP="000547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Д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ә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ст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ү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рлі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ж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ү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йе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бойынша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ба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k-KZ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eastAsia="kk-KZ"/>
              </w:rPr>
              <w:t>алау</w:t>
            </w:r>
          </w:p>
          <w:p w14:paraId="781FBAED" w14:textId="7F9422C4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0547FD" w:rsidRPr="000547FD" w14:paraId="3F7AA4F0" w14:textId="77777777" w:rsidTr="000547FD">
        <w:tc>
          <w:tcPr>
            <w:tcW w:w="2284" w:type="dxa"/>
          </w:tcPr>
          <w:p w14:paraId="3360102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А</w:t>
            </w:r>
          </w:p>
        </w:tc>
        <w:tc>
          <w:tcPr>
            <w:tcW w:w="2393" w:type="dxa"/>
          </w:tcPr>
          <w:p w14:paraId="07586430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k-KZ"/>
              </w:rPr>
              <w:t>4</w:t>
            </w: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,</w:t>
            </w: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k-KZ"/>
              </w:rPr>
              <w:t>0</w:t>
            </w:r>
          </w:p>
        </w:tc>
        <w:tc>
          <w:tcPr>
            <w:tcW w:w="2393" w:type="dxa"/>
          </w:tcPr>
          <w:p w14:paraId="65084BDE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95-100</w:t>
            </w:r>
          </w:p>
        </w:tc>
        <w:tc>
          <w:tcPr>
            <w:tcW w:w="2569" w:type="dxa"/>
            <w:vMerge w:val="restart"/>
          </w:tcPr>
          <w:p w14:paraId="0A5379F7" w14:textId="4637CE4E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өте жақсы</w:t>
            </w:r>
          </w:p>
        </w:tc>
      </w:tr>
      <w:tr w:rsidR="000547FD" w:rsidRPr="000547FD" w14:paraId="4AADD404" w14:textId="77777777" w:rsidTr="000547FD">
        <w:tc>
          <w:tcPr>
            <w:tcW w:w="2284" w:type="dxa"/>
          </w:tcPr>
          <w:p w14:paraId="5F166B78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А-</w:t>
            </w:r>
          </w:p>
        </w:tc>
        <w:tc>
          <w:tcPr>
            <w:tcW w:w="2393" w:type="dxa"/>
          </w:tcPr>
          <w:p w14:paraId="7A25C41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k-KZ"/>
              </w:rPr>
              <w:t>3</w:t>
            </w: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,67</w:t>
            </w:r>
          </w:p>
        </w:tc>
        <w:tc>
          <w:tcPr>
            <w:tcW w:w="2393" w:type="dxa"/>
          </w:tcPr>
          <w:p w14:paraId="15E09CF8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90-94</w:t>
            </w:r>
          </w:p>
        </w:tc>
        <w:tc>
          <w:tcPr>
            <w:tcW w:w="2569" w:type="dxa"/>
            <w:vMerge/>
          </w:tcPr>
          <w:p w14:paraId="64F29E3F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0547FD" w:rsidRPr="000547FD" w14:paraId="1A824249" w14:textId="77777777" w:rsidTr="000547FD">
        <w:tc>
          <w:tcPr>
            <w:tcW w:w="2284" w:type="dxa"/>
          </w:tcPr>
          <w:p w14:paraId="09AB8455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В+</w:t>
            </w:r>
          </w:p>
        </w:tc>
        <w:tc>
          <w:tcPr>
            <w:tcW w:w="2393" w:type="dxa"/>
          </w:tcPr>
          <w:p w14:paraId="1400736B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3,33</w:t>
            </w:r>
          </w:p>
        </w:tc>
        <w:tc>
          <w:tcPr>
            <w:tcW w:w="2393" w:type="dxa"/>
          </w:tcPr>
          <w:p w14:paraId="70588EBC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85-89</w:t>
            </w:r>
          </w:p>
        </w:tc>
        <w:tc>
          <w:tcPr>
            <w:tcW w:w="2569" w:type="dxa"/>
            <w:vMerge w:val="restart"/>
          </w:tcPr>
          <w:p w14:paraId="1068AB59" w14:textId="532F59D1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жақсы</w:t>
            </w:r>
          </w:p>
        </w:tc>
      </w:tr>
      <w:tr w:rsidR="000547FD" w:rsidRPr="000547FD" w14:paraId="71569CD4" w14:textId="77777777" w:rsidTr="000547FD">
        <w:tc>
          <w:tcPr>
            <w:tcW w:w="2284" w:type="dxa"/>
          </w:tcPr>
          <w:p w14:paraId="1235B2E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В</w:t>
            </w:r>
          </w:p>
        </w:tc>
        <w:tc>
          <w:tcPr>
            <w:tcW w:w="2393" w:type="dxa"/>
          </w:tcPr>
          <w:p w14:paraId="311D0D3A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3,0</w:t>
            </w:r>
          </w:p>
        </w:tc>
        <w:tc>
          <w:tcPr>
            <w:tcW w:w="2393" w:type="dxa"/>
          </w:tcPr>
          <w:p w14:paraId="42914495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80-84</w:t>
            </w:r>
          </w:p>
        </w:tc>
        <w:tc>
          <w:tcPr>
            <w:tcW w:w="2569" w:type="dxa"/>
            <w:vMerge/>
          </w:tcPr>
          <w:p w14:paraId="5A00F22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0547FD" w:rsidRPr="000547FD" w14:paraId="10290B08" w14:textId="77777777" w:rsidTr="000547FD">
        <w:tc>
          <w:tcPr>
            <w:tcW w:w="2284" w:type="dxa"/>
          </w:tcPr>
          <w:p w14:paraId="22CB68FA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В-</w:t>
            </w:r>
          </w:p>
        </w:tc>
        <w:tc>
          <w:tcPr>
            <w:tcW w:w="2393" w:type="dxa"/>
          </w:tcPr>
          <w:p w14:paraId="70871150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2,67</w:t>
            </w:r>
          </w:p>
        </w:tc>
        <w:tc>
          <w:tcPr>
            <w:tcW w:w="2393" w:type="dxa"/>
          </w:tcPr>
          <w:p w14:paraId="08B029BE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75-79</w:t>
            </w:r>
          </w:p>
        </w:tc>
        <w:tc>
          <w:tcPr>
            <w:tcW w:w="2569" w:type="dxa"/>
            <w:vMerge/>
          </w:tcPr>
          <w:p w14:paraId="693E254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0547FD" w:rsidRPr="000547FD" w14:paraId="4B9870AE" w14:textId="77777777" w:rsidTr="000547FD">
        <w:tc>
          <w:tcPr>
            <w:tcW w:w="2284" w:type="dxa"/>
          </w:tcPr>
          <w:p w14:paraId="1198FD83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С+</w:t>
            </w:r>
          </w:p>
        </w:tc>
        <w:tc>
          <w:tcPr>
            <w:tcW w:w="2393" w:type="dxa"/>
          </w:tcPr>
          <w:p w14:paraId="354248A2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2,33</w:t>
            </w:r>
          </w:p>
        </w:tc>
        <w:tc>
          <w:tcPr>
            <w:tcW w:w="2393" w:type="dxa"/>
          </w:tcPr>
          <w:p w14:paraId="4AE9319D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70-74</w:t>
            </w:r>
          </w:p>
        </w:tc>
        <w:tc>
          <w:tcPr>
            <w:tcW w:w="2569" w:type="dxa"/>
            <w:vMerge w:val="restart"/>
          </w:tcPr>
          <w:p w14:paraId="6F2127CD" w14:textId="77777777" w:rsidR="000547FD" w:rsidRPr="000547FD" w:rsidRDefault="000547FD" w:rsidP="0043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lang w:val="kk-KZ" w:eastAsia="kk-KZ"/>
              </w:rPr>
            </w:pP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Қ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val="kk-KZ" w:eastAsia="kk-KZ"/>
              </w:rPr>
              <w:t>ана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ғ</w:t>
            </w:r>
            <w:r w:rsidRPr="00431D04">
              <w:rPr>
                <w:rFonts w:ascii="Times New Roman" w:eastAsia="Calibri" w:hAnsi="Times New Roman" w:cs="Times New Roman" w:hint="eastAsia"/>
                <w:color w:val="000000"/>
                <w:sz w:val="24"/>
                <w:szCs w:val="24"/>
                <w:lang w:val="kk-KZ" w:eastAsia="kk-KZ"/>
              </w:rPr>
              <w:t>аттанарлы</w:t>
            </w:r>
            <w:r w:rsidRPr="00431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қ</w:t>
            </w:r>
          </w:p>
          <w:p w14:paraId="6600E685" w14:textId="5A958C14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0547FD" w:rsidRPr="000547FD" w14:paraId="0D419CEB" w14:textId="77777777" w:rsidTr="000547FD">
        <w:tc>
          <w:tcPr>
            <w:tcW w:w="2284" w:type="dxa"/>
          </w:tcPr>
          <w:p w14:paraId="3227A06C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С</w:t>
            </w:r>
          </w:p>
        </w:tc>
        <w:tc>
          <w:tcPr>
            <w:tcW w:w="2393" w:type="dxa"/>
          </w:tcPr>
          <w:p w14:paraId="35422793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2,0</w:t>
            </w:r>
          </w:p>
        </w:tc>
        <w:tc>
          <w:tcPr>
            <w:tcW w:w="2393" w:type="dxa"/>
          </w:tcPr>
          <w:p w14:paraId="45F51229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65-69</w:t>
            </w:r>
          </w:p>
        </w:tc>
        <w:tc>
          <w:tcPr>
            <w:tcW w:w="2569" w:type="dxa"/>
            <w:vMerge/>
          </w:tcPr>
          <w:p w14:paraId="65C68DFA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0547FD" w:rsidRPr="000547FD" w14:paraId="6CA7AD6A" w14:textId="77777777" w:rsidTr="000547FD">
        <w:tc>
          <w:tcPr>
            <w:tcW w:w="2284" w:type="dxa"/>
          </w:tcPr>
          <w:p w14:paraId="292DA8D5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С-</w:t>
            </w:r>
          </w:p>
        </w:tc>
        <w:tc>
          <w:tcPr>
            <w:tcW w:w="2393" w:type="dxa"/>
          </w:tcPr>
          <w:p w14:paraId="57B2B57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1,67</w:t>
            </w:r>
          </w:p>
        </w:tc>
        <w:tc>
          <w:tcPr>
            <w:tcW w:w="2393" w:type="dxa"/>
          </w:tcPr>
          <w:p w14:paraId="7DE87802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60-64</w:t>
            </w:r>
          </w:p>
        </w:tc>
        <w:tc>
          <w:tcPr>
            <w:tcW w:w="2569" w:type="dxa"/>
            <w:vMerge/>
          </w:tcPr>
          <w:p w14:paraId="5A50E680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0547FD" w:rsidRPr="000547FD" w14:paraId="5CF39107" w14:textId="77777777" w:rsidTr="000547FD">
        <w:tc>
          <w:tcPr>
            <w:tcW w:w="2284" w:type="dxa"/>
          </w:tcPr>
          <w:p w14:paraId="77B4B171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k-KZ"/>
              </w:rPr>
              <w:t>D+</w:t>
            </w:r>
          </w:p>
        </w:tc>
        <w:tc>
          <w:tcPr>
            <w:tcW w:w="2393" w:type="dxa"/>
          </w:tcPr>
          <w:p w14:paraId="6A0838A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1,33</w:t>
            </w:r>
          </w:p>
        </w:tc>
        <w:tc>
          <w:tcPr>
            <w:tcW w:w="2393" w:type="dxa"/>
          </w:tcPr>
          <w:p w14:paraId="58726191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55-59</w:t>
            </w:r>
          </w:p>
        </w:tc>
        <w:tc>
          <w:tcPr>
            <w:tcW w:w="2569" w:type="dxa"/>
            <w:vMerge/>
          </w:tcPr>
          <w:p w14:paraId="3715DE0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  <w:tr w:rsidR="000547FD" w:rsidRPr="000547FD" w14:paraId="1B52D7AD" w14:textId="77777777" w:rsidTr="000547FD">
        <w:tc>
          <w:tcPr>
            <w:tcW w:w="2284" w:type="dxa"/>
          </w:tcPr>
          <w:p w14:paraId="070F9542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kk-KZ"/>
              </w:rPr>
              <w:t>D</w:t>
            </w:r>
          </w:p>
        </w:tc>
        <w:tc>
          <w:tcPr>
            <w:tcW w:w="2393" w:type="dxa"/>
          </w:tcPr>
          <w:p w14:paraId="7BDDC509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1,0</w:t>
            </w:r>
          </w:p>
        </w:tc>
        <w:tc>
          <w:tcPr>
            <w:tcW w:w="2393" w:type="dxa"/>
          </w:tcPr>
          <w:p w14:paraId="05DCF617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54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50-59</w:t>
            </w:r>
          </w:p>
        </w:tc>
        <w:tc>
          <w:tcPr>
            <w:tcW w:w="2569" w:type="dxa"/>
            <w:vMerge/>
          </w:tcPr>
          <w:p w14:paraId="08D981BD" w14:textId="77777777" w:rsidR="000547FD" w:rsidRPr="000547FD" w:rsidRDefault="000547FD" w:rsidP="0005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</w:p>
        </w:tc>
      </w:tr>
    </w:tbl>
    <w:p w14:paraId="5428BB2C" w14:textId="77777777" w:rsidR="000547FD" w:rsidRPr="000547FD" w:rsidRDefault="000547FD" w:rsidP="00054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9A17115" w14:textId="77777777" w:rsidR="000547FD" w:rsidRPr="000547FD" w:rsidRDefault="000547FD" w:rsidP="00054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17C1444" w14:textId="77777777" w:rsidR="000547FD" w:rsidRPr="00431D04" w:rsidRDefault="000547FD" w:rsidP="00431D04">
      <w:p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431D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Ұ</w:t>
      </w:r>
      <w:r w:rsidRPr="00431D04">
        <w:rPr>
          <w:rFonts w:ascii="Times New Roman" w:eastAsia="Calibri" w:hAnsi="Times New Roman" w:cs="Times New Roman" w:hint="eastAsia"/>
          <w:b/>
          <w:sz w:val="24"/>
          <w:szCs w:val="24"/>
          <w:lang w:val="en-US"/>
        </w:rPr>
        <w:t>сынылатын</w:t>
      </w:r>
      <w:proofErr w:type="spellEnd"/>
      <w:r w:rsidRPr="00431D0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D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ә</w:t>
      </w:r>
      <w:r w:rsidRPr="00431D04">
        <w:rPr>
          <w:rFonts w:ascii="Times New Roman" w:eastAsia="Calibri" w:hAnsi="Times New Roman" w:cs="Times New Roman" w:hint="eastAsia"/>
          <w:b/>
          <w:sz w:val="24"/>
          <w:szCs w:val="24"/>
          <w:lang w:val="en-US"/>
        </w:rPr>
        <w:t>дебиеттер</w:t>
      </w:r>
      <w:proofErr w:type="spellEnd"/>
      <w:r w:rsidRPr="00431D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14:paraId="10221BD2" w14:textId="77777777" w:rsidR="000547FD" w:rsidRPr="00431D04" w:rsidRDefault="000547FD" w:rsidP="00431D04">
      <w:p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431D04">
        <w:rPr>
          <w:rFonts w:ascii="Times New Roman" w:eastAsia="Calibri" w:hAnsi="Times New Roman" w:cs="Times New Roman" w:hint="eastAsia"/>
          <w:b/>
          <w:sz w:val="24"/>
          <w:szCs w:val="24"/>
          <w:lang w:val="en-US"/>
        </w:rPr>
        <w:t>Негізгі</w:t>
      </w:r>
      <w:proofErr w:type="spellEnd"/>
    </w:p>
    <w:p w14:paraId="1AEC29C2" w14:textId="27136AC1" w:rsidR="007C1B39" w:rsidRPr="00281B1B" w:rsidRDefault="007C1B39" w:rsidP="00281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z269"/>
      <w:bookmarkStart w:id="1" w:name="z268"/>
      <w:bookmarkStart w:id="2" w:name="z267"/>
      <w:bookmarkStart w:id="3" w:name="z266"/>
      <w:bookmarkEnd w:id="0"/>
      <w:bookmarkEnd w:id="1"/>
      <w:bookmarkEnd w:id="2"/>
      <w:bookmarkEnd w:id="3"/>
    </w:p>
    <w:p w14:paraId="710AB91C" w14:textId="77777777" w:rsidR="007C1B39" w:rsidRPr="00172883" w:rsidRDefault="007C1B39" w:rsidP="007C1B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883">
        <w:rPr>
          <w:rFonts w:ascii="Times New Roman" w:hAnsi="Times New Roman" w:cs="Times New Roman"/>
          <w:sz w:val="24"/>
          <w:szCs w:val="24"/>
          <w:lang w:val="kk-KZ"/>
        </w:rPr>
        <w:t>Пальчун В. Т. Оториноларингология: оқулық, қаз. тіліне аударған С. П. Аринова, Н. С. Асылбеков, жауапты ред. С. П. Аринова. - М. : Гэотар-Медиа, 2015. - 440 бет.</w:t>
      </w:r>
    </w:p>
    <w:p w14:paraId="436C6BDF" w14:textId="457E680B" w:rsidR="007C1B39" w:rsidRPr="00172883" w:rsidRDefault="007C1B39" w:rsidP="007C1B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883">
        <w:rPr>
          <w:rFonts w:ascii="Times New Roman" w:hAnsi="Times New Roman" w:cs="Times New Roman"/>
          <w:sz w:val="24"/>
          <w:szCs w:val="24"/>
          <w:lang w:val="kk-KZ"/>
        </w:rPr>
        <w:t xml:space="preserve">Пальчун В. Т. Оториноларингология: </w:t>
      </w:r>
      <w:r w:rsidR="001F39E0">
        <w:rPr>
          <w:rFonts w:ascii="Times New Roman" w:hAnsi="Times New Roman" w:cs="Times New Roman"/>
          <w:sz w:val="24"/>
          <w:szCs w:val="24"/>
          <w:lang w:val="kk-KZ"/>
        </w:rPr>
        <w:t>оқулық</w:t>
      </w:r>
      <w:r w:rsidRPr="00172883">
        <w:rPr>
          <w:rFonts w:ascii="Times New Roman" w:hAnsi="Times New Roman" w:cs="Times New Roman"/>
          <w:sz w:val="24"/>
          <w:szCs w:val="24"/>
          <w:lang w:val="kk-KZ"/>
        </w:rPr>
        <w:t xml:space="preserve"> / В. Т. Пальчун, М. М. Магомедов, Л. А. Лучихин. - 3-</w:t>
      </w:r>
      <w:r w:rsidR="00150A2F">
        <w:rPr>
          <w:rFonts w:ascii="Times New Roman" w:hAnsi="Times New Roman" w:cs="Times New Roman"/>
          <w:sz w:val="24"/>
          <w:szCs w:val="24"/>
          <w:lang w:val="kk-KZ"/>
        </w:rPr>
        <w:t>і баслым, түзетілген и толықытырған</w:t>
      </w:r>
      <w:r w:rsidRPr="00172883">
        <w:rPr>
          <w:rFonts w:ascii="Times New Roman" w:hAnsi="Times New Roman" w:cs="Times New Roman"/>
          <w:sz w:val="24"/>
          <w:szCs w:val="24"/>
          <w:lang w:val="kk-KZ"/>
        </w:rPr>
        <w:t xml:space="preserve">. - М. : Гэотар-Медиа, 2014. - 584 </w:t>
      </w:r>
      <w:r w:rsidR="00150A2F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7288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317317DD" w14:textId="1F5AF468" w:rsidR="007C1B39" w:rsidRPr="00172883" w:rsidRDefault="007C1B39" w:rsidP="007C1B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Папулова Н.М. Практические навыки в диагностике и лечении ЛОР заболеваний. – </w:t>
      </w:r>
      <w:r w:rsidR="00150A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оқулық құрал</w:t>
      </w:r>
      <w:r w:rsidRPr="00172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/под ред. Академика НАН РК Тулебаева Р.К. - Астана, 2013. - 96 </w:t>
      </w:r>
      <w:r w:rsidR="005B0C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72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27674890" w14:textId="7F5F0BAD" w:rsidR="007C1B39" w:rsidRPr="00172883" w:rsidRDefault="007C1B39" w:rsidP="007C1B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28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Төлебаев, Р. Қ.   Оториноларингологиядан қысқаша оқу құралы: </w:t>
      </w:r>
      <w:r w:rsidR="00150A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оқулық қуралы</w:t>
      </w:r>
      <w:r w:rsidRPr="001728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/ Р. Қ. Төлебаев, Б. К. Ерсаханова, Б. З. Жусупов. - Астана : "АМУ" </w:t>
      </w:r>
      <w:r w:rsidR="005B0C7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</w:t>
      </w:r>
      <w:r w:rsidRPr="0017288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АҚ, 2013. </w:t>
      </w:r>
    </w:p>
    <w:p w14:paraId="40577688" w14:textId="1E707F4E" w:rsidR="007C1B39" w:rsidRPr="00172883" w:rsidRDefault="007C1B39" w:rsidP="007C1B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72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Bansal,MohanDiseases</w:t>
      </w:r>
      <w:proofErr w:type="spellEnd"/>
      <w:r w:rsidRPr="00172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EAR, NOSE AND THROAT with Head and Neck Surgery [</w:t>
      </w:r>
      <w:r w:rsidRPr="001728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172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: </w:t>
      </w:r>
      <w:r w:rsidR="005B0C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оқулық</w:t>
      </w:r>
      <w:r w:rsidRPr="00172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Second Edition / Mohan Bansal. - New Delhi ; Panama City ; London : Jaypee Brothers Medical Publishers (P) Ltd, 2018.</w:t>
      </w:r>
    </w:p>
    <w:p w14:paraId="766B1E6A" w14:textId="77777777" w:rsidR="007C1B39" w:rsidRPr="00172883" w:rsidRDefault="007C1B39" w:rsidP="007C1B39">
      <w:p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7AAEA4" w14:textId="420B7EE4" w:rsidR="007C1B39" w:rsidRPr="00172883" w:rsidRDefault="007C1B39" w:rsidP="007C1B39">
      <w:p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B0C7A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="005B0C7A" w:rsidRPr="005B0C7A"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 w:rsidRPr="00172883">
        <w:rPr>
          <w:rFonts w:ascii="Times New Roman" w:hAnsi="Times New Roman" w:cs="Times New Roman"/>
          <w:b/>
          <w:sz w:val="24"/>
          <w:szCs w:val="24"/>
        </w:rPr>
        <w:t>:</w:t>
      </w:r>
    </w:p>
    <w:p w14:paraId="2B8A6CDF" w14:textId="77777777" w:rsidR="007C1B39" w:rsidRPr="00172883" w:rsidRDefault="007C1B39" w:rsidP="007C1B39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Брюс У. Джафек, Брюс У. Марроу. Секреты оториноларингологии/ перевод с англ. – СПб: Бином. Лаборатория знаний. – 2013. – 624с.</w:t>
      </w:r>
    </w:p>
    <w:p w14:paraId="787F6FB0" w14:textId="77777777" w:rsidR="007C1B39" w:rsidRPr="00172883" w:rsidRDefault="007C1B39" w:rsidP="007C1B39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Зарубин М.М. Лечение болезней ЛОР-органов. Новейший справочник; </w:t>
      </w:r>
      <w:proofErr w:type="spellStart"/>
      <w:r w:rsidRPr="0017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17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Дону, Феникс. 2007г – 240с.</w:t>
      </w:r>
    </w:p>
    <w:p w14:paraId="4BECBA7B" w14:textId="77777777" w:rsidR="007C1B39" w:rsidRPr="00172883" w:rsidRDefault="007C1B39" w:rsidP="007C1B39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Николаев М.П. Оториноларингология. Справочник практического врача. – М.: МЕДпресс-информ. – 2012. – 272 с.</w:t>
      </w:r>
    </w:p>
    <w:p w14:paraId="53BAF126" w14:textId="77777777" w:rsidR="007C1B39" w:rsidRPr="00172883" w:rsidRDefault="007C1B39" w:rsidP="007C1B39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Пальчун В.Т.-Оториноларингология. Национальное руководство. / гл.редактор чл.кор.РАМН. ГЭОТАР-Медиа. – 2012. - 960с.</w:t>
      </w:r>
    </w:p>
    <w:p w14:paraId="1F4AB189" w14:textId="31430477" w:rsidR="007C1B39" w:rsidRPr="00172883" w:rsidRDefault="007C1B39" w:rsidP="005B0C7A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Шадыев Х.Д., Хлыстов В.Ю., Хлыстов Ю.А. Практическая оториноларингология. – М.: </w:t>
      </w:r>
      <w:r w:rsidR="005B0C7A" w:rsidRPr="005B0C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Медициналық ақпарат агенттері</w:t>
      </w:r>
      <w:r w:rsidRPr="00172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– 2012. – 496 с.</w:t>
      </w:r>
    </w:p>
    <w:p w14:paraId="0F8998CF" w14:textId="77777777" w:rsidR="007C1B39" w:rsidRPr="00281B1B" w:rsidRDefault="007C1B39" w:rsidP="007C1B39">
      <w:p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E669E" w14:textId="77777777" w:rsidR="00281B1B" w:rsidRPr="00431D04" w:rsidRDefault="00281B1B" w:rsidP="00431D04">
      <w:pPr>
        <w:pStyle w:val="a6"/>
        <w:tabs>
          <w:tab w:val="left" w:pos="426"/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1D04">
        <w:rPr>
          <w:rFonts w:ascii="Times New Roman" w:hAnsi="Times New Roman" w:cs="Times New Roman" w:hint="eastAsia"/>
          <w:b/>
          <w:sz w:val="24"/>
          <w:szCs w:val="24"/>
        </w:rPr>
        <w:t>Интернет</w:t>
      </w:r>
      <w:proofErr w:type="spellEnd"/>
      <w:r w:rsidRPr="00431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D04">
        <w:rPr>
          <w:rFonts w:ascii="Times New Roman" w:hAnsi="Times New Roman" w:cs="Times New Roman" w:hint="eastAsia"/>
          <w:b/>
          <w:sz w:val="24"/>
          <w:szCs w:val="24"/>
        </w:rPr>
        <w:t>ресурстары</w:t>
      </w:r>
      <w:proofErr w:type="spellEnd"/>
    </w:p>
    <w:p w14:paraId="2731732D" w14:textId="4E68F918" w:rsidR="007C1B39" w:rsidRPr="00172883" w:rsidRDefault="00281B1B" w:rsidP="00281B1B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04">
        <w:rPr>
          <w:rFonts w:ascii="Times New Roman" w:hAnsi="Times New Roman" w:cs="Times New Roman" w:hint="eastAsia"/>
          <w:sz w:val="24"/>
          <w:szCs w:val="24"/>
        </w:rPr>
        <w:t>ЛОР</w:t>
      </w:r>
      <w:r w:rsidRPr="0043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04">
        <w:rPr>
          <w:rFonts w:ascii="Times New Roman" w:hAnsi="Times New Roman" w:cs="Times New Roman" w:hint="eastAsia"/>
          <w:sz w:val="24"/>
          <w:szCs w:val="24"/>
        </w:rPr>
        <w:t>ауруларын</w:t>
      </w:r>
      <w:proofErr w:type="spellEnd"/>
      <w:r w:rsidRPr="0043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04">
        <w:rPr>
          <w:rFonts w:ascii="Times New Roman" w:hAnsi="Times New Roman" w:cs="Times New Roman" w:hint="eastAsia"/>
          <w:sz w:val="24"/>
          <w:szCs w:val="24"/>
        </w:rPr>
        <w:t>диагностикалау</w:t>
      </w:r>
      <w:proofErr w:type="spellEnd"/>
      <w:r w:rsidRPr="0043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04">
        <w:rPr>
          <w:rFonts w:ascii="Times New Roman" w:hAnsi="Times New Roman" w:cs="Times New Roman" w:hint="eastAsia"/>
          <w:sz w:val="24"/>
          <w:szCs w:val="24"/>
        </w:rPr>
        <w:t>мен</w:t>
      </w:r>
      <w:proofErr w:type="spellEnd"/>
      <w:r w:rsidRPr="0043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04">
        <w:rPr>
          <w:rFonts w:ascii="Times New Roman" w:hAnsi="Times New Roman" w:cs="Times New Roman" w:hint="eastAsia"/>
          <w:sz w:val="24"/>
          <w:szCs w:val="24"/>
        </w:rPr>
        <w:t>емдеуге</w:t>
      </w:r>
      <w:proofErr w:type="spellEnd"/>
      <w:r w:rsidRPr="0043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04">
        <w:rPr>
          <w:rFonts w:ascii="Times New Roman" w:hAnsi="Times New Roman" w:cs="Times New Roman" w:hint="eastAsia"/>
          <w:sz w:val="24"/>
          <w:szCs w:val="24"/>
        </w:rPr>
        <w:t>арнал</w:t>
      </w:r>
      <w:proofErr w:type="spellEnd"/>
      <w:r w:rsidRPr="00431D04">
        <w:rPr>
          <w:rFonts w:ascii="Times New Roman" w:hAnsi="Times New Roman" w:cs="Times New Roman"/>
          <w:sz w:val="24"/>
          <w:szCs w:val="24"/>
        </w:rPr>
        <w:t>ғ</w:t>
      </w:r>
      <w:proofErr w:type="spellStart"/>
      <w:r w:rsidRPr="00431D04">
        <w:rPr>
          <w:rFonts w:ascii="Times New Roman" w:hAnsi="Times New Roman" w:cs="Times New Roman" w:hint="eastAsia"/>
          <w:sz w:val="24"/>
          <w:szCs w:val="24"/>
        </w:rPr>
        <w:t>ан</w:t>
      </w:r>
      <w:proofErr w:type="spellEnd"/>
      <w:r w:rsidRPr="0043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04">
        <w:rPr>
          <w:rFonts w:ascii="Times New Roman" w:hAnsi="Times New Roman" w:cs="Times New Roman" w:hint="eastAsia"/>
          <w:sz w:val="24"/>
          <w:szCs w:val="24"/>
        </w:rPr>
        <w:t>клиникалы</w:t>
      </w:r>
      <w:proofErr w:type="spellEnd"/>
      <w:r w:rsidRPr="00431D04">
        <w:rPr>
          <w:rFonts w:ascii="Times New Roman" w:hAnsi="Times New Roman" w:cs="Times New Roman"/>
          <w:sz w:val="24"/>
          <w:szCs w:val="24"/>
        </w:rPr>
        <w:t xml:space="preserve">қ </w:t>
      </w:r>
      <w:proofErr w:type="spellStart"/>
      <w:r w:rsidRPr="00431D04">
        <w:rPr>
          <w:rFonts w:ascii="Times New Roman" w:hAnsi="Times New Roman" w:cs="Times New Roman" w:hint="eastAsia"/>
          <w:sz w:val="24"/>
          <w:szCs w:val="24"/>
        </w:rPr>
        <w:t>хаттамалар</w:t>
      </w:r>
      <w:proofErr w:type="spellEnd"/>
      <w:r w:rsidRPr="00431D04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rcrz</w:t>
        </w:r>
        <w:proofErr w:type="spellEnd"/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kz</w:t>
        </w:r>
        <w:proofErr w:type="spellEnd"/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index</w:t>
        </w:r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php</w:t>
        </w:r>
        <w:proofErr w:type="spellEnd"/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C1B39" w:rsidRPr="001728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</w:p>
    <w:p w14:paraId="2F1C59A5" w14:textId="1B0C375F" w:rsidR="007C1B39" w:rsidRPr="00172883" w:rsidRDefault="007C1B39" w:rsidP="00281B1B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72883">
        <w:rPr>
          <w:rFonts w:ascii="Times New Roman" w:hAnsi="Times New Roman" w:cs="Times New Roman"/>
          <w:color w:val="333333"/>
          <w:sz w:val="24"/>
          <w:szCs w:val="24"/>
          <w:lang w:val="en-US"/>
        </w:rPr>
        <w:t>TheCochraneCollaboration</w:t>
      </w:r>
      <w:proofErr w:type="spellEnd"/>
      <w:r w:rsidRPr="00172883">
        <w:rPr>
          <w:rFonts w:ascii="Times New Roman" w:hAnsi="Times New Roman" w:cs="Times New Roman"/>
          <w:color w:val="333333"/>
          <w:sz w:val="24"/>
          <w:szCs w:val="24"/>
        </w:rPr>
        <w:t xml:space="preserve"> — </w:t>
      </w:r>
      <w:r w:rsidR="00281B1B">
        <w:rPr>
          <w:rFonts w:ascii="Times New Roman" w:hAnsi="Times New Roman" w:cs="Times New Roman"/>
          <w:color w:val="333333"/>
          <w:sz w:val="24"/>
          <w:szCs w:val="24"/>
          <w:lang w:val="kk-KZ"/>
        </w:rPr>
        <w:t>Халықаралық</w:t>
      </w:r>
      <w:r w:rsidRPr="001728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1B1B" w:rsidRPr="00281B1B">
        <w:rPr>
          <w:rFonts w:ascii="Times New Roman" w:hAnsi="Times New Roman" w:cs="Times New Roman"/>
          <w:color w:val="333333"/>
          <w:sz w:val="24"/>
          <w:szCs w:val="24"/>
        </w:rPr>
        <w:t>Кокран</w:t>
      </w:r>
      <w:proofErr w:type="spellEnd"/>
      <w:r w:rsidR="00281B1B" w:rsidRPr="00281B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1B1B" w:rsidRPr="00281B1B">
        <w:rPr>
          <w:rFonts w:ascii="Times New Roman" w:hAnsi="Times New Roman" w:cs="Times New Roman"/>
          <w:color w:val="333333"/>
          <w:sz w:val="24"/>
          <w:szCs w:val="24"/>
        </w:rPr>
        <w:t>ынтымақтастығы</w:t>
      </w:r>
      <w:proofErr w:type="spellEnd"/>
      <w:r w:rsidR="00281B1B" w:rsidRPr="00281B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72883">
        <w:rPr>
          <w:rFonts w:ascii="Times New Roman" w:hAnsi="Times New Roman" w:cs="Times New Roman"/>
          <w:color w:val="333333"/>
          <w:sz w:val="24"/>
          <w:szCs w:val="24"/>
        </w:rPr>
        <w:t>(</w:t>
      </w:r>
      <w:hyperlink r:id="rId12" w:history="1"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</w:t>
        </w:r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://</w:t>
        </w:r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www</w:t>
        </w:r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.</w:t>
        </w:r>
        <w:proofErr w:type="spellStart"/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cochrane</w:t>
        </w:r>
        <w:proofErr w:type="spellEnd"/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.</w:t>
        </w:r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org</w:t>
        </w:r>
      </w:hyperlink>
      <w:r w:rsidRPr="00172883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172883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6273238D" w14:textId="77777777" w:rsidR="0097001F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Cochrane Library </w:t>
      </w:r>
      <w:hyperlink r:id="rId13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http://www.thecochranelibrary.com/view/0/index.html</w:t>
        </w:r>
      </w:hyperlink>
      <w:r w:rsidR="00281B1B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Cochrane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кітапханасы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білікті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тәжірибеге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арналған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әлемдегі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озық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электрондық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деректер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базасы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59D71DA7" w14:textId="7627CC22" w:rsidR="007C1B39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Clinical Evidence (</w:t>
      </w:r>
      <w:hyperlink r:id="rId14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http://clinicalevidence.bmj.com/ceweb/index.jsp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 )</w:t>
      </w:r>
    </w:p>
    <w:p w14:paraId="2C99689C" w14:textId="5396C0A5" w:rsidR="007C1B39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172883">
        <w:rPr>
          <w:rFonts w:ascii="Times New Roman" w:hAnsi="Times New Roman" w:cs="Times New Roman"/>
          <w:color w:val="333333"/>
          <w:sz w:val="24"/>
          <w:szCs w:val="24"/>
          <w:lang w:val="en-US"/>
        </w:rPr>
        <w:t>BestEvidence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—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жоғары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сапалы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әдістемесі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бар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жүйелі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шолулардың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егжей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тегжейлі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тезистері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мен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толық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мәтінді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нұсқаларын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қамтитын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дәлелді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үшін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жақсы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дерекқорлардың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бірі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(</w:t>
      </w:r>
      <w:hyperlink r:id="rId15" w:history="1"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</w:t>
        </w:r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://</w:t>
        </w:r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www</w:t>
        </w:r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.</w:t>
        </w:r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bestevidence</w:t>
        </w:r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.</w:t>
        </w:r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com</w:t>
        </w:r>
      </w:hyperlink>
      <w:r w:rsidRPr="00172883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)</w:t>
      </w:r>
    </w:p>
    <w:p w14:paraId="055A5BB6" w14:textId="77777777" w:rsidR="0097001F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PubMed (</w:t>
      </w:r>
      <w:hyperlink r:id="rId16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http://www.ncbi.nlm.nih.gov/PubMed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 ).</w:t>
      </w:r>
      <w:r w:rsidR="0097001F" w:rsidRPr="0097001F">
        <w:rPr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Medline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деректер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базасында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деректерді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іздеуге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арналған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әмбебап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жүйе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АҚШ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Ұлттық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кітапханасының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бұрыннан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бар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әртүрлі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журналдардың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тезистерінен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тұратын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электронды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ресурсы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1966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жылға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дейін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Оның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негізгі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параметрлер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бойынша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іздеу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критерийлерін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тарылтуға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мүмкіндік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беретін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сүзгілері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бар</w:t>
      </w:r>
    </w:p>
    <w:p w14:paraId="02D8F408" w14:textId="77777777" w:rsid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UpToDate (</w:t>
      </w:r>
      <w:hyperlink r:id="rId17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www.uptodate.com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).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Бұл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әр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4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ай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сайын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жаңартылатын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оқытудың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кең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базасы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CochraneLibrary-ден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айырмашылығы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көптеген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пайдалы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ақпарат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бар</w:t>
      </w:r>
    </w:p>
    <w:p w14:paraId="6D69B454" w14:textId="77777777" w:rsid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ACP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JournalClub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жоғары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сапалы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зерттеулердің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құрылымдық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аннотацияларын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және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практикалық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қолдану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перспективаларын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талқылайтын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сарапшылардың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түсініктемелерін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қамтиды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0395E60" w14:textId="77777777" w:rsid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BritishMedicalJournal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— (</w:t>
      </w:r>
      <w:hyperlink r:id="rId18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http://www.bmj.com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 )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жүйелі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шолулардың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рандомизацияланған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бақыланатын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сынақтардың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және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бақыланбайтын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зерттеулердің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нәтижелерін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ұсынады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жиі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кездесетін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клиникалық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ауруларды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немесе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жағдайларды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емдеу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4BCA768" w14:textId="20D3A9EE" w:rsidR="007C1B39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TheNewEnglandJournalofMedicine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(Медицинский Журнал Новой Англии) (</w:t>
      </w:r>
      <w:hyperlink r:id="rId19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http://www.nejm.org/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 ) —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ақпараттың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беделді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көздерінің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бірі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Түрлі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тақырыптардағы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мақалалар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жинағын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қамтиды</w:t>
      </w:r>
      <w:proofErr w:type="spellEnd"/>
    </w:p>
    <w:p w14:paraId="1078CDA0" w14:textId="77777777" w:rsidR="0097001F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AnnalsofInternalMedicine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hyperlink r:id="rId20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http://annals.org/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 ) —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жарияланғаннан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кейін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6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айдан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кейін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барлық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мақалаларға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сондай-ақ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клиникалық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нұсқауларға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тегін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қол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жеткізуді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қамтамасыз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етеді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01BD3F5" w14:textId="0575234F" w:rsidR="007C1B39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The Lancet (</w:t>
      </w:r>
      <w:hyperlink r:id="rId21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http://thelancet.com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 )</w:t>
      </w:r>
    </w:p>
    <w:p w14:paraId="569F41E2" w14:textId="698DD8DD" w:rsidR="007C1B39" w:rsidRPr="0097001F" w:rsidRDefault="0097001F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Дәлелдерге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негізделген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7001F">
        <w:rPr>
          <w:rFonts w:ascii="Times New Roman" w:hAnsi="Times New Roman" w:cs="Times New Roman"/>
          <w:color w:val="333333"/>
          <w:sz w:val="24"/>
          <w:szCs w:val="24"/>
        </w:rPr>
        <w:t>медицина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мамандары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қоғамының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Мәскеу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филиалының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7001F">
        <w:rPr>
          <w:rFonts w:ascii="Times New Roman" w:hAnsi="Times New Roman" w:cs="Times New Roman"/>
          <w:color w:val="333333"/>
          <w:sz w:val="24"/>
          <w:szCs w:val="24"/>
        </w:rPr>
        <w:t>веб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r w:rsidRPr="0097001F">
        <w:rPr>
          <w:rFonts w:ascii="Times New Roman" w:hAnsi="Times New Roman" w:cs="Times New Roman"/>
          <w:color w:val="333333"/>
          <w:sz w:val="24"/>
          <w:szCs w:val="24"/>
        </w:rPr>
        <w:t>сайты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7C1B39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(</w:t>
      </w:r>
      <w:hyperlink r:id="rId22" w:history="1">
        <w:r w:rsidR="007C1B39"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http://osdm.org/</w:t>
        </w:r>
      </w:hyperlink>
      <w:hyperlink r:id="rId23" w:history="1">
        <w:r w:rsidR="007C1B39"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 </w:t>
        </w:r>
      </w:hyperlink>
      <w:r w:rsidR="007C1B39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)</w:t>
      </w:r>
    </w:p>
    <w:p w14:paraId="09E66919" w14:textId="77777777" w:rsidR="0097001F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CentreforEvidencebasedmedicine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hyperlink r:id="rId24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https://www.cebm.net/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—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дәлелді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орталығының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Оксфорд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веб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сайтында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жетекші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журналдардың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материалдары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дәлелді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бойынша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оқу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материалдары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14:paraId="00154AD2" w14:textId="767CCAB9" w:rsidR="007C1B39" w:rsidRPr="0097001F" w:rsidRDefault="0097001F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Орыс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тіліндегі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әлемдік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журналдарға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шолулар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7C1B39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(</w:t>
      </w:r>
      <w:hyperlink r:id="rId25" w:history="1">
        <w:r w:rsidR="007C1B39"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http://www.medmir.com</w:t>
        </w:r>
      </w:hyperlink>
      <w:r w:rsidR="007C1B39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 )</w:t>
      </w:r>
    </w:p>
    <w:p w14:paraId="5935539D" w14:textId="77777777" w:rsidR="0097001F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Clinicalpracticeguidelines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hyperlink r:id="rId26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www.guidelines.gov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) —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Денсаулық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сақтау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саласындағы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зерттеулер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мен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сапа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агенттігі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(AHRQ),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АҚШ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денсаулық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сақтау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саласындағы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зерттеулер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мен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сапаны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бағалау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агенттігі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пациенттердің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қауіпсіздігі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мекемелердің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техникалық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базасын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бағалау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.)</w:t>
      </w:r>
    </w:p>
    <w:p w14:paraId="06F9897E" w14:textId="2ED2C08E" w:rsidR="007C1B39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NationalInstituteforHealthandClinicalExcellence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hyperlink r:id="rId27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http://www.nice.org.uk/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, </w:t>
      </w:r>
      <w:hyperlink r:id="rId28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http://guidance.nice.org.uk</w:t>
        </w:r>
      </w:hyperlink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) —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Ұлыбританиядағы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Денсаулық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сақтау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және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күтім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саласындағы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шеберлік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ұлттық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институтының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клиникалық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нұсқаулар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деректер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базасы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2E1C5B13" w14:textId="77777777" w:rsidR="007C1B39" w:rsidRPr="00172883" w:rsidRDefault="007C1B39" w:rsidP="007C1B39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72883">
        <w:rPr>
          <w:rFonts w:ascii="Times New Roman" w:hAnsi="Times New Roman" w:cs="Times New Roman"/>
          <w:color w:val="333333"/>
          <w:sz w:val="24"/>
          <w:szCs w:val="24"/>
          <w:lang w:val="en-US"/>
        </w:rPr>
        <w:t>Medscape (</w:t>
      </w:r>
      <w:hyperlink r:id="rId29" w:history="1"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www.medscape.com</w:t>
        </w:r>
      </w:hyperlink>
      <w:r w:rsidRPr="00172883">
        <w:rPr>
          <w:rFonts w:ascii="Times New Roman" w:hAnsi="Times New Roman" w:cs="Times New Roman"/>
          <w:color w:val="333333"/>
          <w:sz w:val="24"/>
          <w:szCs w:val="24"/>
          <w:lang w:val="en-US"/>
        </w:rPr>
        <w:t> )</w:t>
      </w:r>
    </w:p>
    <w:p w14:paraId="10DEB981" w14:textId="77777777" w:rsidR="007C1B39" w:rsidRPr="00172883" w:rsidRDefault="007C1B39" w:rsidP="007C1B39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72883">
        <w:rPr>
          <w:rFonts w:ascii="Times New Roman" w:hAnsi="Times New Roman" w:cs="Times New Roman"/>
          <w:color w:val="333333"/>
          <w:sz w:val="24"/>
          <w:szCs w:val="24"/>
          <w:lang w:val="en-US"/>
        </w:rPr>
        <w:t>MD Consult (</w:t>
      </w:r>
      <w:hyperlink r:id="rId30" w:history="1"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www.mdconsult.com</w:t>
        </w:r>
      </w:hyperlink>
      <w:r w:rsidRPr="00172883">
        <w:rPr>
          <w:rFonts w:ascii="Times New Roman" w:hAnsi="Times New Roman" w:cs="Times New Roman"/>
          <w:color w:val="333333"/>
          <w:sz w:val="24"/>
          <w:szCs w:val="24"/>
          <w:lang w:val="en-US"/>
        </w:rPr>
        <w:t> )</w:t>
      </w:r>
    </w:p>
    <w:p w14:paraId="2E37BAAD" w14:textId="69645B45" w:rsidR="0097001F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HINARI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жүйесі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(http://www.healthInternetwork.net, http://www.who.int/hinari/en ) - 7000-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нан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астам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журналдарға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тегін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қол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жеткізуді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қамтамасыз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етеді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A447114" w14:textId="15C7B06A" w:rsidR="007C1B39" w:rsidRPr="0097001F" w:rsidRDefault="0097001F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</w:rPr>
        <w:t>АҚШ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Ұлттық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7001F">
        <w:rPr>
          <w:rFonts w:ascii="Times New Roman" w:hAnsi="Times New Roman" w:cs="Times New Roman"/>
          <w:color w:val="333333"/>
          <w:sz w:val="24"/>
          <w:szCs w:val="24"/>
        </w:rPr>
        <w:t>медицина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кітапханасының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деректер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базасы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7C1B39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— «Medline» (</w:t>
      </w:r>
      <w:hyperlink r:id="rId31" w:history="1">
        <w:r w:rsidR="007C1B39"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http://www.nlm.nih.gov</w:t>
        </w:r>
      </w:hyperlink>
      <w:r w:rsidR="007C1B39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 )</w:t>
      </w:r>
    </w:p>
    <w:p w14:paraId="5EB2FE01" w14:textId="1E4B1490" w:rsidR="007C1B39" w:rsidRPr="0097001F" w:rsidRDefault="0097001F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Дәрігер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формуласы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» («</w:t>
      </w:r>
      <w:r w:rsidRPr="0097001F">
        <w:rPr>
          <w:rFonts w:ascii="Times New Roman" w:hAnsi="Times New Roman" w:cs="Times New Roman"/>
          <w:color w:val="333333"/>
          <w:sz w:val="24"/>
          <w:szCs w:val="24"/>
        </w:rPr>
        <w:t>ГЕОТАР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r w:rsidRPr="0097001F">
        <w:rPr>
          <w:rFonts w:ascii="Times New Roman" w:hAnsi="Times New Roman" w:cs="Times New Roman"/>
          <w:color w:val="333333"/>
          <w:sz w:val="24"/>
          <w:szCs w:val="24"/>
        </w:rPr>
        <w:t>Медиа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баспа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тобының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Ұлттық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нұсқаулар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», «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Клиникалық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ұсыныстар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сериясынан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және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басқа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7001F">
        <w:rPr>
          <w:rFonts w:ascii="Times New Roman" w:hAnsi="Times New Roman" w:cs="Times New Roman"/>
          <w:color w:val="333333"/>
          <w:sz w:val="24"/>
          <w:szCs w:val="24"/>
        </w:rPr>
        <w:t>да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озық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басылымдардан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сондай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ақ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жетекші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ресейлік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және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шетелдік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журналдардан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алынған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мақалалардан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тұратын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анықтамалық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қызмет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</w:rPr>
        <w:t>сарапшылар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hyperlink r:id="rId32" w:history="1">
        <w:r w:rsidR="007C1B39"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http://www.formulavracha.ru</w:t>
        </w:r>
      </w:hyperlink>
    </w:p>
    <w:p w14:paraId="13C7623A" w14:textId="5AA0CB2E" w:rsidR="007C1B39" w:rsidRPr="0097001F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«</w:t>
      </w:r>
      <w:r w:rsidRPr="00172883">
        <w:rPr>
          <w:rFonts w:ascii="Times New Roman" w:hAnsi="Times New Roman" w:cs="Times New Roman"/>
          <w:color w:val="333333"/>
          <w:sz w:val="24"/>
          <w:szCs w:val="24"/>
        </w:rPr>
        <w:t>Эндоскопия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spellStart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» 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(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диагностикалық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және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емдік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эндоскопияның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заманауи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жетістіктері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мүмкіндіктері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мен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болашағы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туралы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кәсіби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ақпарат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)</w:t>
      </w:r>
      <w:r w:rsidRPr="0097001F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hyperlink r:id="rId33" w:history="1">
        <w:r w:rsidRPr="0097001F">
          <w:rPr>
            <w:rStyle w:val="ac"/>
            <w:rFonts w:ascii="Times New Roman" w:hAnsi="Times New Roman" w:cs="Times New Roman"/>
            <w:color w:val="337AB7"/>
            <w:sz w:val="24"/>
            <w:szCs w:val="24"/>
            <w:lang w:val="en-US"/>
          </w:rPr>
          <w:t>http://www.endoscopy.ru/</w:t>
        </w:r>
      </w:hyperlink>
    </w:p>
    <w:p w14:paraId="63101A31" w14:textId="49AC2F76" w:rsidR="007C1B39" w:rsidRPr="00172883" w:rsidRDefault="007C1B39" w:rsidP="0097001F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288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172883">
        <w:rPr>
          <w:rFonts w:ascii="Times New Roman" w:hAnsi="Times New Roman" w:cs="Times New Roman"/>
          <w:color w:val="333333"/>
          <w:sz w:val="24"/>
          <w:szCs w:val="24"/>
        </w:rPr>
        <w:t>MedCom</w:t>
      </w:r>
      <w:proofErr w:type="spellEnd"/>
      <w:r w:rsidRPr="00172883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Ресей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Федерациясының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статистикасы</w:t>
      </w:r>
      <w:proofErr w:type="spellEnd"/>
      <w:r w:rsidR="0097001F" w:rsidRPr="0097001F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172883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34" w:history="1"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http://www.medcom.spb.ru</w:t>
        </w:r>
      </w:hyperlink>
    </w:p>
    <w:p w14:paraId="7BC9C2CF" w14:textId="45558745" w:rsidR="007C1B39" w:rsidRPr="00172883" w:rsidRDefault="007C1B39" w:rsidP="00FF1165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288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172883">
        <w:rPr>
          <w:rFonts w:ascii="Times New Roman" w:hAnsi="Times New Roman" w:cs="Times New Roman"/>
          <w:color w:val="333333"/>
          <w:sz w:val="24"/>
          <w:szCs w:val="24"/>
        </w:rPr>
        <w:t>RosOnkoWeb</w:t>
      </w:r>
      <w:proofErr w:type="spellEnd"/>
      <w:r w:rsidRPr="00172883">
        <w:rPr>
          <w:rFonts w:ascii="Times New Roman" w:hAnsi="Times New Roman" w:cs="Times New Roman"/>
          <w:color w:val="333333"/>
          <w:sz w:val="24"/>
          <w:szCs w:val="24"/>
        </w:rPr>
        <w:t>» (</w:t>
      </w:r>
      <w:proofErr w:type="spellStart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>Ресей</w:t>
      </w:r>
      <w:proofErr w:type="spellEnd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>онкологиялық</w:t>
      </w:r>
      <w:proofErr w:type="spellEnd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порталы</w:t>
      </w:r>
      <w:r w:rsidRPr="00172883">
        <w:rPr>
          <w:rFonts w:ascii="Times New Roman" w:hAnsi="Times New Roman" w:cs="Times New Roman"/>
          <w:color w:val="333333"/>
          <w:sz w:val="24"/>
          <w:szCs w:val="24"/>
        </w:rPr>
        <w:t>) </w:t>
      </w:r>
      <w:hyperlink r:id="rId35" w:history="1"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http://www.rosoncoweb.ru/</w:t>
        </w:r>
      </w:hyperlink>
    </w:p>
    <w:p w14:paraId="06436674" w14:textId="26732341" w:rsidR="007C1B39" w:rsidRPr="00172883" w:rsidRDefault="00FF1165" w:rsidP="00FF1165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1165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Үлкен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кітапхана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>» (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дәрігерлерге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науқастарға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және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студенттерге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арналған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онлайн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кітапхана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hyperlink r:id="rId36" w:history="1">
        <w:r w:rsidR="007C1B39"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http://med-lib.ru/</w:t>
        </w:r>
      </w:hyperlink>
    </w:p>
    <w:p w14:paraId="62BE2F4E" w14:textId="17AC5799" w:rsidR="007C1B39" w:rsidRPr="00172883" w:rsidRDefault="007C1B39" w:rsidP="00FF1165">
      <w:pPr>
        <w:pStyle w:val="a6"/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2883">
        <w:rPr>
          <w:rFonts w:ascii="Times New Roman" w:hAnsi="Times New Roman" w:cs="Times New Roman"/>
          <w:color w:val="333333"/>
          <w:sz w:val="24"/>
          <w:szCs w:val="24"/>
        </w:rPr>
        <w:t>«Medvuz.RU» (</w:t>
      </w:r>
      <w:proofErr w:type="spellStart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>білім</w:t>
      </w:r>
      <w:proofErr w:type="spellEnd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беру </w:t>
      </w:r>
      <w:proofErr w:type="spellStart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1165" w:rsidRPr="00FF1165">
        <w:rPr>
          <w:rFonts w:ascii="Times New Roman" w:hAnsi="Times New Roman" w:cs="Times New Roman"/>
          <w:color w:val="333333"/>
          <w:sz w:val="24"/>
          <w:szCs w:val="24"/>
        </w:rPr>
        <w:t>сервері</w:t>
      </w:r>
      <w:proofErr w:type="spellEnd"/>
      <w:r w:rsidRPr="00172883">
        <w:rPr>
          <w:rFonts w:ascii="Times New Roman" w:hAnsi="Times New Roman" w:cs="Times New Roman"/>
          <w:color w:val="333333"/>
          <w:sz w:val="24"/>
          <w:szCs w:val="24"/>
        </w:rPr>
        <w:t>) </w:t>
      </w:r>
      <w:hyperlink r:id="rId37" w:history="1">
        <w:r w:rsidRPr="00172883">
          <w:rPr>
            <w:rStyle w:val="ac"/>
            <w:rFonts w:ascii="Times New Roman" w:hAnsi="Times New Roman" w:cs="Times New Roman"/>
            <w:color w:val="337AB7"/>
            <w:sz w:val="24"/>
            <w:szCs w:val="24"/>
          </w:rPr>
          <w:t>http://www.medvuz.ru/</w:t>
        </w:r>
      </w:hyperlink>
    </w:p>
    <w:p w14:paraId="7D4C40E4" w14:textId="117D4F4B" w:rsidR="00FF1165" w:rsidRPr="00FF1165" w:rsidRDefault="00FF1165" w:rsidP="00FF1165">
      <w:pPr>
        <w:pStyle w:val="a6"/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1165">
        <w:rPr>
          <w:rFonts w:ascii="Times New Roman" w:hAnsi="Times New Roman" w:cs="Times New Roman"/>
          <w:color w:val="333333"/>
          <w:sz w:val="24"/>
          <w:szCs w:val="24"/>
        </w:rPr>
        <w:t>• «Mewo.ru» (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басылымдар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hyperlink r:id="rId38" w:history="1">
        <w:r w:rsidRPr="00724668">
          <w:rPr>
            <w:rStyle w:val="ac"/>
            <w:rFonts w:ascii="Times New Roman" w:hAnsi="Times New Roman" w:cs="Times New Roman"/>
            <w:sz w:val="24"/>
            <w:szCs w:val="24"/>
          </w:rPr>
          <w:t>http://mewo.ru/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F21A901" w14:textId="3CC0BD75" w:rsidR="00571A18" w:rsidRDefault="00FF1165" w:rsidP="00FF1165">
      <w:pPr>
        <w:pStyle w:val="a6"/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1165">
        <w:rPr>
          <w:rFonts w:ascii="Times New Roman" w:hAnsi="Times New Roman" w:cs="Times New Roman"/>
          <w:color w:val="333333"/>
          <w:sz w:val="24"/>
          <w:szCs w:val="24"/>
        </w:rPr>
        <w:t>• «Nedug.ru» (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әртүрлі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ауруларды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емдеу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диагностикалау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және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алдын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алу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туралы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ақпарат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күнделікті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жаңартылатын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медициналық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жаңалықтар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көрмелер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 мен конгресс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материалдары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1165">
        <w:rPr>
          <w:rFonts w:ascii="Times New Roman" w:hAnsi="Times New Roman" w:cs="Times New Roman"/>
          <w:color w:val="333333"/>
          <w:sz w:val="24"/>
          <w:szCs w:val="24"/>
        </w:rPr>
        <w:t>сілтемелер</w:t>
      </w:r>
      <w:proofErr w:type="spellEnd"/>
      <w:r w:rsidRPr="00FF1165">
        <w:rPr>
          <w:rFonts w:ascii="Times New Roman" w:hAnsi="Times New Roman" w:cs="Times New Roman"/>
          <w:color w:val="333333"/>
          <w:sz w:val="24"/>
          <w:szCs w:val="24"/>
        </w:rPr>
        <w:t xml:space="preserve">.) </w:t>
      </w:r>
      <w:hyperlink r:id="rId39" w:history="1">
        <w:r w:rsidRPr="00724668">
          <w:rPr>
            <w:rStyle w:val="ac"/>
            <w:rFonts w:ascii="Times New Roman" w:hAnsi="Times New Roman" w:cs="Times New Roman"/>
            <w:sz w:val="24"/>
            <w:szCs w:val="24"/>
          </w:rPr>
          <w:t>http://www.nedug.ru/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931184E" w14:textId="77777777" w:rsidR="00FF1165" w:rsidRPr="00FF1165" w:rsidRDefault="00FF1165" w:rsidP="00FF1165">
      <w:pPr>
        <w:pStyle w:val="a6"/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1EC9E5F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Денсаулық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сақтау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саласындағы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сертификаттау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курсының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бағдарламаларын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іске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асыратын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ұйымдарға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қойылатын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біліктілік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талаптары</w:t>
      </w:r>
      <w:proofErr w:type="spellEnd"/>
    </w:p>
    <w:p w14:paraId="0D846700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Білім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беру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ресурстарына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қойылатын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талаптар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2B701F3A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76ABEB4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институционалдық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аккредиттеу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туралы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сертификаттың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болуы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; 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оқытуды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ғылым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докторы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немесе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кандидаты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ғылыми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дәрежесі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философия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докторы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немесе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магистр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академиялық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дәрежесі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бар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тұлғалар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жүзеге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асырады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Тәжірибелік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сабақтарды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өткізу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үшін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ғылыми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дәрежесі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жоқ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бірақ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педагогикалық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қызметкерлердің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жалпы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санының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50 %-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нан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аспайтын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практикалық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денсаулық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сақтау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мамандарының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қатарынан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оқытушыларды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тартуға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жол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беріледі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Мұғалімдердің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мамандық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бейіні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бойынша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кемінде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10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жыл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жұмыс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өтілі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және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3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жылдан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кем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емес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ғылыми-педагогикалық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өтілі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соңғы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5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жыл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ішінде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оқытатын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бейіні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бойынша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кемінде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4 кредит (120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сағат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)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біліктілігін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арттыру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14:paraId="2522AF92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мамандандырылған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халықаралық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ақпараттық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желілерге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электронды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деректер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қорларына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кітапхана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қорларына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компьютерлік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технологияларға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оқу-әдістемелік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және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ғылыми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әдебиеттерге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қолжетімділіктің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болуы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14:paraId="3EB64603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инновациялық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имитациялық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технологиялар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мен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интерактивті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оқыту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әдістерінің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болуы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14:paraId="71A8AFFD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бақылау-өлшеу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құралдарының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болуы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14:paraId="6F746103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меншік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құқығында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және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немесе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)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жедел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сенімгерлік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)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басқару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жалдау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жалдау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)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шарттары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бойынша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студенттер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контингенті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көлеміне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сәйкес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келетін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аудиториялық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қордың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сыныптардың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зертханалардың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санитарлық-техникалық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нормалар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мен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ережелердің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болуы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14:paraId="5EBAA3B4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меншік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құқығында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және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немесе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)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жедел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сенімгерлік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)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басқару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жалға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жалдау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)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шарттары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бойынша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тыңдаушыларға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контингентінің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көлеміне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сәйкес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келетін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компьютерлік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техниканың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санитарлық-техникалық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нормалардың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және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баспа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аудио,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бейнежазбаларды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көрсету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ережелерінің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болуы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материалдар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интернетке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қолжетімділікпен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кітапхана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қорымен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имитациялық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жабдықпен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манелек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муляждар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тренажерлар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);</w:t>
      </w:r>
    </w:p>
    <w:p w14:paraId="392714B8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білім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алушылардың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контингентіне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сәйкес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қосымша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білім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беру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процесін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басқаруды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қамтамасыз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ететін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әкімшілік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құрылымның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және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әкімшілік-басқару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персоналының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штатының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болуы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14:paraId="2B52B900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тыңдаушыларға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қойылатын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ішкі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тәртіп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талаптарының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сай </w:t>
      </w:r>
      <w:proofErr w:type="spellStart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болуы</w:t>
      </w:r>
      <w:proofErr w:type="spellEnd"/>
      <w:r w:rsidRPr="00FF1165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1F900CE5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44B6323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Материалды-техникалық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жабдық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0B272D87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шағын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топтарда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жұмыс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істеуге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бейімделген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аудитория.</w:t>
      </w:r>
    </w:p>
    <w:p w14:paraId="790A5899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кафедраның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клиникалық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базаларының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төсек-емханалық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қоры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1CF5ED81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техникалық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құралдар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: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дербес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компьютер,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оқу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материалдары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бар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электронды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тасымалдағыштар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14:paraId="21A53486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Интернетке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қосылу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;</w:t>
      </w: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</w:p>
    <w:p w14:paraId="59DCB72B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Zoom онлайн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платформасы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036BD932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14:paraId="5B780E35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7C5E631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Қолданылатын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қысқартулар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мен </w:t>
      </w:r>
      <w:proofErr w:type="spellStart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терминдер</w:t>
      </w:r>
      <w:proofErr w:type="spellEnd"/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6E1C9E98" w14:textId="77777777" w:rsidR="00FF1165" w:rsidRPr="00FF1165" w:rsidRDefault="00FF1165" w:rsidP="00FF1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AFD2148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</w:t>
      </w:r>
      <w:r w:rsidRPr="00FF1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ҚР ДСМ –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Қазақстан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Республикасының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Деңсаулық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Сақтау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Синистрлігі</w:t>
      </w:r>
      <w:proofErr w:type="spellEnd"/>
    </w:p>
    <w:p w14:paraId="3BF2AEEF" w14:textId="04B17759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2.</w:t>
      </w:r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</w:r>
      <w:r w:rsidR="00056F8B">
        <w:rPr>
          <w:rFonts w:ascii="Times New Roman" w:hAnsi="Times New Roman" w:cs="Times New Roman"/>
          <w:bCs/>
          <w:color w:val="000000"/>
          <w:sz w:val="23"/>
          <w:szCs w:val="23"/>
        </w:rPr>
        <w:t>МҚ</w:t>
      </w:r>
      <w:r w:rsidR="00056F8B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Қ</w:t>
      </w:r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–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мұрын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қосалқы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синустар</w:t>
      </w:r>
      <w:proofErr w:type="spellEnd"/>
    </w:p>
    <w:p w14:paraId="682DD040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3.</w:t>
      </w:r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ab/>
        <w:t xml:space="preserve">EPOS –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Europian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Position of Sinusitis</w:t>
      </w:r>
    </w:p>
    <w:p w14:paraId="409B27C1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4.</w:t>
      </w: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ab/>
        <w:t xml:space="preserve">ФЭРХ –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функционалды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эндоскопиялық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риносинустық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хирургия</w:t>
      </w:r>
    </w:p>
    <w:p w14:paraId="1B50DE4C" w14:textId="77777777" w:rsidR="00FF1165" w:rsidRP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5.</w:t>
      </w: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ab/>
        <w:t xml:space="preserve">СК – сертификат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курстары</w:t>
      </w:r>
      <w:proofErr w:type="spellEnd"/>
    </w:p>
    <w:p w14:paraId="16D0412A" w14:textId="548EBC89" w:rsidR="00056F8B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</w:pPr>
      <w:r w:rsidRPr="00951608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6.</w:t>
      </w:r>
      <w:r w:rsidRPr="00951608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ab/>
      </w:r>
      <w:r w:rsidR="00056F8B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>ТӨЖ- Тындаушының өзіндік жұмысы</w:t>
      </w:r>
    </w:p>
    <w:p w14:paraId="02E3B5B4" w14:textId="74BE7D60" w:rsidR="00056F8B" w:rsidRPr="00056F8B" w:rsidRDefault="00056F8B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 xml:space="preserve">7. </w:t>
      </w:r>
    </w:p>
    <w:p w14:paraId="086CD285" w14:textId="4E60A759" w:rsidR="00FF1165" w:rsidRPr="00951608" w:rsidRDefault="00FF1165" w:rsidP="00FF1165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</w:pPr>
      <w:r w:rsidRPr="00951608">
        <w:rPr>
          <w:rFonts w:ascii="Times New Roman" w:hAnsi="Times New Roman" w:cs="Times New Roman"/>
          <w:bCs/>
          <w:color w:val="000000"/>
          <w:sz w:val="23"/>
          <w:szCs w:val="23"/>
          <w:lang w:val="kk-KZ"/>
        </w:rPr>
        <w:t xml:space="preserve">TBL Team-based learning – командно-ориентированное обучение </w:t>
      </w:r>
    </w:p>
    <w:p w14:paraId="15723D52" w14:textId="51D4E1AD" w:rsidR="007C1B39" w:rsidRPr="00056F8B" w:rsidRDefault="00FF1165" w:rsidP="00FF1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7.</w:t>
      </w:r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ab/>
        <w:t xml:space="preserve"> PBL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problem-based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>learning</w:t>
      </w:r>
      <w:proofErr w:type="spellEnd"/>
      <w:r w:rsidRPr="00056F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– проблемно-ориентированное обучение</w:t>
      </w:r>
    </w:p>
    <w:p w14:paraId="51626C9E" w14:textId="77777777" w:rsidR="007C1B39" w:rsidRPr="00172883" w:rsidRDefault="007C1B39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DBA19" w14:textId="77777777" w:rsidR="007C1B39" w:rsidRPr="00172883" w:rsidRDefault="007C1B39" w:rsidP="007C1B3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72883">
        <w:rPr>
          <w:rFonts w:ascii="Times New Roman" w:hAnsi="Times New Roman" w:cs="Times New Roman"/>
          <w:b/>
          <w:sz w:val="24"/>
          <w:szCs w:val="24"/>
        </w:rPr>
        <w:t>Используемые сокращения и термины:</w:t>
      </w:r>
    </w:p>
    <w:p w14:paraId="06091C9D" w14:textId="77777777" w:rsidR="007C1B39" w:rsidRPr="00172883" w:rsidRDefault="007C1B39" w:rsidP="007C1B3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9B6A1C" w14:textId="77777777" w:rsidR="007C1B39" w:rsidRDefault="007C1B39" w:rsidP="007C1B3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83">
        <w:rPr>
          <w:rFonts w:ascii="Times New Roman" w:hAnsi="Times New Roman" w:cs="Times New Roman"/>
          <w:sz w:val="24"/>
          <w:szCs w:val="24"/>
        </w:rPr>
        <w:t>МЗ РК – Министерство Здравоохранения Республики Казахстан</w:t>
      </w:r>
    </w:p>
    <w:p w14:paraId="3FD71499" w14:textId="68BE2649" w:rsidR="00571A18" w:rsidRDefault="00571A18" w:rsidP="007C1B3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ОНП – околоносовые пазухи</w:t>
      </w:r>
    </w:p>
    <w:p w14:paraId="7E82532F" w14:textId="6BD73543" w:rsidR="00571A18" w:rsidRPr="00571A18" w:rsidRDefault="00571A18" w:rsidP="007C1B3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EPOS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Position of Sinusitis</w:t>
      </w:r>
    </w:p>
    <w:p w14:paraId="7C588AF1" w14:textId="07F2F4DA" w:rsidR="00571A18" w:rsidRDefault="00571A18" w:rsidP="007C1B3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ФЭРХ – функциональная эндоскопическая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риносинусохирургия</w:t>
      </w:r>
      <w:proofErr w:type="spellEnd"/>
    </w:p>
    <w:p w14:paraId="0EA80718" w14:textId="032353E5" w:rsidR="00571A18" w:rsidRDefault="00571A18" w:rsidP="007C1B3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 – сертификационный курс</w:t>
      </w:r>
    </w:p>
    <w:p w14:paraId="1FDE30A0" w14:textId="77777777" w:rsidR="00571A18" w:rsidRPr="00571A18" w:rsidRDefault="00571A18" w:rsidP="00571A1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A18">
        <w:rPr>
          <w:rFonts w:ascii="Times New Roman" w:hAnsi="Times New Roman" w:cs="Times New Roman"/>
          <w:color w:val="000000"/>
          <w:sz w:val="23"/>
          <w:szCs w:val="23"/>
        </w:rPr>
        <w:t xml:space="preserve">СРС – самостоятельная работа слушателей; </w:t>
      </w:r>
    </w:p>
    <w:p w14:paraId="571A22A1" w14:textId="5FEEF7E9" w:rsidR="00571A18" w:rsidRPr="00571A18" w:rsidRDefault="00056F8B" w:rsidP="00056F8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ОӘБ - </w:t>
      </w:r>
      <w:proofErr w:type="spellStart"/>
      <w:r w:rsidRPr="00056F8B">
        <w:rPr>
          <w:rFonts w:ascii="Times New Roman" w:hAnsi="Times New Roman" w:cs="Times New Roman"/>
          <w:color w:val="000000"/>
          <w:sz w:val="23"/>
          <w:szCs w:val="23"/>
        </w:rPr>
        <w:t>оқу-әдістемелік</w:t>
      </w:r>
      <w:proofErr w:type="spellEnd"/>
      <w:r w:rsidRPr="00056F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56F8B">
        <w:rPr>
          <w:rFonts w:ascii="Times New Roman" w:hAnsi="Times New Roman" w:cs="Times New Roman"/>
          <w:color w:val="000000"/>
          <w:sz w:val="23"/>
          <w:szCs w:val="23"/>
        </w:rPr>
        <w:t>бөлімі</w:t>
      </w:r>
      <w:proofErr w:type="spellEnd"/>
      <w:r w:rsidR="00571A18" w:rsidRPr="00571A18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33427B0E" w14:textId="49ED710E" w:rsidR="007C1B39" w:rsidRDefault="00056F8B" w:rsidP="00571A1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ҚеАҚ – камерциялықемес акционерлік қоғамы</w:t>
      </w:r>
      <w:r w:rsidR="00571A18" w:rsidRPr="00571A18">
        <w:rPr>
          <w:rFonts w:ascii="Times New Roman" w:hAnsi="Times New Roman" w:cs="Times New Roman"/>
          <w:sz w:val="24"/>
          <w:szCs w:val="24"/>
        </w:rPr>
        <w:t>;</w:t>
      </w:r>
    </w:p>
    <w:p w14:paraId="48ED2338" w14:textId="1D97E7DA" w:rsidR="00571A18" w:rsidRDefault="00056F8B" w:rsidP="00056F8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F8B">
        <w:rPr>
          <w:rFonts w:ascii="Times New Roman" w:hAnsi="Times New Roman" w:cs="Times New Roman"/>
          <w:sz w:val="24"/>
          <w:szCs w:val="24"/>
        </w:rPr>
        <w:t xml:space="preserve">БРТ </w:t>
      </w:r>
      <w:r>
        <w:rPr>
          <w:rFonts w:ascii="Times New Roman" w:hAnsi="Times New Roman" w:cs="Times New Roman"/>
          <w:sz w:val="24"/>
          <w:szCs w:val="24"/>
          <w:lang w:val="kk-KZ"/>
        </w:rPr>
        <w:t>жабыны басқару тобы</w:t>
      </w:r>
    </w:p>
    <w:p w14:paraId="26281E93" w14:textId="77777777" w:rsidR="00B91FB1" w:rsidRDefault="00571A18" w:rsidP="00B91FB1">
      <w:pPr>
        <w:pStyle w:val="a6"/>
        <w:numPr>
          <w:ilvl w:val="0"/>
          <w:numId w:val="6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TBL</w:t>
      </w:r>
      <w:r w:rsidRPr="00B91FB1">
        <w:rPr>
          <w:rFonts w:ascii="Times New Roman" w:hAnsi="Times New Roman" w:cs="Times New Roman"/>
          <w:sz w:val="24"/>
          <w:szCs w:val="24"/>
        </w:rPr>
        <w:t xml:space="preserve"> </w:t>
      </w:r>
      <w:r w:rsidR="00B91FB1" w:rsidRPr="00431D04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B91FB1" w:rsidRPr="00B91FB1">
        <w:rPr>
          <w:rFonts w:ascii="Times New Roman" w:hAnsi="Times New Roman" w:cs="Times New Roman"/>
          <w:sz w:val="24"/>
          <w:szCs w:val="24"/>
        </w:rPr>
        <w:t>-</w:t>
      </w:r>
      <w:r w:rsidR="00B91FB1" w:rsidRPr="00B91FB1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B91FB1" w:rsidRPr="00B91FB1">
        <w:rPr>
          <w:rFonts w:ascii="Times New Roman" w:hAnsi="Times New Roman" w:cs="Times New Roman"/>
          <w:sz w:val="24"/>
          <w:szCs w:val="24"/>
        </w:rPr>
        <w:t xml:space="preserve"> </w:t>
      </w:r>
      <w:r w:rsidR="00B91FB1" w:rsidRPr="00431D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B91FB1" w:rsidRPr="00431D04">
        <w:rPr>
          <w:rFonts w:ascii="Times New Roman" w:hAnsi="Times New Roman" w:cs="Times New Roman"/>
          <w:sz w:val="24"/>
          <w:szCs w:val="24"/>
        </w:rPr>
        <w:t xml:space="preserve"> – </w:t>
      </w:r>
      <w:r w:rsidR="00B91FB1">
        <w:rPr>
          <w:rFonts w:ascii="Times New Roman" w:hAnsi="Times New Roman" w:cs="Times New Roman"/>
          <w:sz w:val="24"/>
          <w:szCs w:val="24"/>
          <w:lang w:val="kk-KZ"/>
        </w:rPr>
        <w:t>командно-ориентированное обучение</w:t>
      </w:r>
      <w:r w:rsidR="00B91FB1" w:rsidRPr="00431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16D1D" w14:textId="2BD4118C" w:rsidR="00571A18" w:rsidRPr="00431D04" w:rsidRDefault="00571A18" w:rsidP="00B91FB1">
      <w:pPr>
        <w:pStyle w:val="a6"/>
        <w:numPr>
          <w:ilvl w:val="0"/>
          <w:numId w:val="6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04">
        <w:rPr>
          <w:rFonts w:ascii="Times New Roman" w:hAnsi="Times New Roman" w:cs="Times New Roman"/>
          <w:sz w:val="24"/>
          <w:szCs w:val="24"/>
        </w:rPr>
        <w:t xml:space="preserve"> </w:t>
      </w:r>
      <w:r w:rsidRPr="00B91FB1">
        <w:rPr>
          <w:lang w:val="en-US"/>
        </w:rPr>
        <w:t>PBL</w:t>
      </w:r>
      <w:r w:rsidRPr="00431D04">
        <w:rPr>
          <w:rFonts w:ascii="Times New Roman" w:hAnsi="Times New Roman" w:cs="Times New Roman"/>
          <w:sz w:val="24"/>
          <w:szCs w:val="24"/>
        </w:rPr>
        <w:t xml:space="preserve"> </w:t>
      </w:r>
      <w:r w:rsidR="00B91FB1" w:rsidRPr="00431D04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B91FB1" w:rsidRPr="00431D04">
        <w:rPr>
          <w:rFonts w:ascii="Times New Roman" w:hAnsi="Times New Roman" w:cs="Times New Roman"/>
          <w:sz w:val="24"/>
          <w:szCs w:val="24"/>
        </w:rPr>
        <w:t>-</w:t>
      </w:r>
      <w:r w:rsidR="00B91FB1" w:rsidRPr="00431D04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B91FB1" w:rsidRPr="00431D04">
        <w:rPr>
          <w:rFonts w:ascii="Times New Roman" w:hAnsi="Times New Roman" w:cs="Times New Roman"/>
          <w:sz w:val="24"/>
          <w:szCs w:val="24"/>
        </w:rPr>
        <w:t xml:space="preserve"> </w:t>
      </w:r>
      <w:r w:rsidR="00B91FB1" w:rsidRPr="00431D0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B91FB1" w:rsidRPr="00431D04">
        <w:rPr>
          <w:rFonts w:ascii="Times New Roman" w:hAnsi="Times New Roman" w:cs="Times New Roman"/>
          <w:sz w:val="24"/>
          <w:szCs w:val="24"/>
        </w:rPr>
        <w:t xml:space="preserve"> – проблемно-ориентированное обучение</w:t>
      </w:r>
    </w:p>
    <w:p w14:paraId="362B8C48" w14:textId="77777777" w:rsidR="00571A18" w:rsidRPr="00B91FB1" w:rsidRDefault="00571A18" w:rsidP="00571A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779B7C" w14:textId="77777777" w:rsidR="007C1B39" w:rsidRPr="00172883" w:rsidRDefault="007C1B39" w:rsidP="007C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949DE4" w14:textId="77777777" w:rsidR="007C1B39" w:rsidRPr="00172883" w:rsidRDefault="007C1B39" w:rsidP="007C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0C7067" w14:textId="77777777" w:rsidR="007C1B39" w:rsidRPr="00172883" w:rsidRDefault="007C1B39" w:rsidP="007C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411BF4" w14:textId="77777777" w:rsidR="007C1B39" w:rsidRPr="00172883" w:rsidRDefault="007C1B39" w:rsidP="007C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DA0EED" w14:textId="77777777" w:rsidR="007C1B39" w:rsidRPr="00172883" w:rsidRDefault="007C1B39" w:rsidP="007C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7B3ED1" w14:textId="77777777" w:rsidR="007C1B39" w:rsidRPr="00172883" w:rsidRDefault="007C1B39" w:rsidP="007C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258B8D" w14:textId="77777777" w:rsidR="007C1B39" w:rsidRPr="00172883" w:rsidRDefault="007C1B39" w:rsidP="007C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677FD4" w14:textId="77777777" w:rsidR="007C1B39" w:rsidRPr="00172883" w:rsidRDefault="007C1B39" w:rsidP="007C1B3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C1B39" w:rsidRPr="00172883" w:rsidSect="00DA6773">
      <w:head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16D1" w14:textId="77777777" w:rsidR="008B128C" w:rsidRDefault="008B128C">
      <w:pPr>
        <w:spacing w:after="0" w:line="240" w:lineRule="auto"/>
      </w:pPr>
      <w:r>
        <w:separator/>
      </w:r>
    </w:p>
  </w:endnote>
  <w:endnote w:type="continuationSeparator" w:id="0">
    <w:p w14:paraId="3002DABC" w14:textId="77777777" w:rsidR="008B128C" w:rsidRDefault="008B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957F" w14:textId="77777777" w:rsidR="008B128C" w:rsidRDefault="008B128C">
      <w:pPr>
        <w:spacing w:after="0" w:line="240" w:lineRule="auto"/>
      </w:pPr>
      <w:r>
        <w:separator/>
      </w:r>
    </w:p>
  </w:footnote>
  <w:footnote w:type="continuationSeparator" w:id="0">
    <w:p w14:paraId="7853A958" w14:textId="77777777" w:rsidR="008B128C" w:rsidRDefault="008B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9A36" w14:textId="77777777" w:rsidR="000547FD" w:rsidRDefault="000547F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E2C"/>
    <w:multiLevelType w:val="hybridMultilevel"/>
    <w:tmpl w:val="CA3E21A6"/>
    <w:lvl w:ilvl="0" w:tplc="9A2E81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019"/>
    <w:multiLevelType w:val="hybridMultilevel"/>
    <w:tmpl w:val="D57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D7F"/>
    <w:multiLevelType w:val="hybridMultilevel"/>
    <w:tmpl w:val="D6482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16A54"/>
    <w:multiLevelType w:val="hybridMultilevel"/>
    <w:tmpl w:val="E1D43BE0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0BA8"/>
    <w:multiLevelType w:val="singleLevel"/>
    <w:tmpl w:val="A09AD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2A758B"/>
    <w:multiLevelType w:val="hybridMultilevel"/>
    <w:tmpl w:val="CBD6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740F"/>
    <w:multiLevelType w:val="hybridMultilevel"/>
    <w:tmpl w:val="CBD6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F38B7"/>
    <w:multiLevelType w:val="hybridMultilevel"/>
    <w:tmpl w:val="FD6A929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61357D4E"/>
    <w:multiLevelType w:val="hybridMultilevel"/>
    <w:tmpl w:val="BBCE70E6"/>
    <w:lvl w:ilvl="0" w:tplc="2000000F">
      <w:start w:val="1"/>
      <w:numFmt w:val="decimal"/>
      <w:lvlText w:val="%1."/>
      <w:lvlJc w:val="left"/>
      <w:pPr>
        <w:ind w:left="769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8311058">
    <w:abstractNumId w:val="3"/>
  </w:num>
  <w:num w:numId="2" w16cid:durableId="1837840709">
    <w:abstractNumId w:val="8"/>
  </w:num>
  <w:num w:numId="3" w16cid:durableId="1244144427">
    <w:abstractNumId w:val="7"/>
  </w:num>
  <w:num w:numId="4" w16cid:durableId="963267354">
    <w:abstractNumId w:val="0"/>
  </w:num>
  <w:num w:numId="5" w16cid:durableId="1527137853">
    <w:abstractNumId w:val="1"/>
  </w:num>
  <w:num w:numId="6" w16cid:durableId="1335767885">
    <w:abstractNumId w:val="5"/>
  </w:num>
  <w:num w:numId="7" w16cid:durableId="520779332">
    <w:abstractNumId w:val="2"/>
  </w:num>
  <w:num w:numId="8" w16cid:durableId="1902715803">
    <w:abstractNumId w:val="4"/>
  </w:num>
  <w:num w:numId="9" w16cid:durableId="387610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095"/>
    <w:rsid w:val="000372E4"/>
    <w:rsid w:val="000547FD"/>
    <w:rsid w:val="00056F8B"/>
    <w:rsid w:val="00093FE9"/>
    <w:rsid w:val="000B75C9"/>
    <w:rsid w:val="0012373D"/>
    <w:rsid w:val="00150A2F"/>
    <w:rsid w:val="00151E67"/>
    <w:rsid w:val="00172883"/>
    <w:rsid w:val="00173596"/>
    <w:rsid w:val="0018131C"/>
    <w:rsid w:val="001B3682"/>
    <w:rsid w:val="001C0EF9"/>
    <w:rsid w:val="001E60B2"/>
    <w:rsid w:val="001F39E0"/>
    <w:rsid w:val="00250A37"/>
    <w:rsid w:val="002561A5"/>
    <w:rsid w:val="00264C30"/>
    <w:rsid w:val="00281B1B"/>
    <w:rsid w:val="002C6553"/>
    <w:rsid w:val="002F46E6"/>
    <w:rsid w:val="003064F2"/>
    <w:rsid w:val="003830C2"/>
    <w:rsid w:val="003B3506"/>
    <w:rsid w:val="003C4CF6"/>
    <w:rsid w:val="003F71C9"/>
    <w:rsid w:val="003F7FBD"/>
    <w:rsid w:val="00431D04"/>
    <w:rsid w:val="00443170"/>
    <w:rsid w:val="0044437E"/>
    <w:rsid w:val="005019DE"/>
    <w:rsid w:val="00507F3B"/>
    <w:rsid w:val="005275CA"/>
    <w:rsid w:val="00571A18"/>
    <w:rsid w:val="005939A7"/>
    <w:rsid w:val="00593F47"/>
    <w:rsid w:val="005A17D1"/>
    <w:rsid w:val="005B0C7A"/>
    <w:rsid w:val="005E0696"/>
    <w:rsid w:val="00622228"/>
    <w:rsid w:val="00672B76"/>
    <w:rsid w:val="0068042F"/>
    <w:rsid w:val="00687A02"/>
    <w:rsid w:val="006A6F72"/>
    <w:rsid w:val="006B579B"/>
    <w:rsid w:val="006C3272"/>
    <w:rsid w:val="007141AA"/>
    <w:rsid w:val="00736556"/>
    <w:rsid w:val="007375B3"/>
    <w:rsid w:val="00752336"/>
    <w:rsid w:val="00756816"/>
    <w:rsid w:val="0078075A"/>
    <w:rsid w:val="007A3D3F"/>
    <w:rsid w:val="007C1B39"/>
    <w:rsid w:val="007E10B2"/>
    <w:rsid w:val="007E6E5E"/>
    <w:rsid w:val="00810D7D"/>
    <w:rsid w:val="008159F2"/>
    <w:rsid w:val="00837243"/>
    <w:rsid w:val="00863F13"/>
    <w:rsid w:val="008A479E"/>
    <w:rsid w:val="008B128C"/>
    <w:rsid w:val="008B4757"/>
    <w:rsid w:val="00951608"/>
    <w:rsid w:val="009552E3"/>
    <w:rsid w:val="0097001F"/>
    <w:rsid w:val="00997095"/>
    <w:rsid w:val="009A0D9A"/>
    <w:rsid w:val="009B6188"/>
    <w:rsid w:val="00A0697D"/>
    <w:rsid w:val="00A17127"/>
    <w:rsid w:val="00A25DB6"/>
    <w:rsid w:val="00A30A4C"/>
    <w:rsid w:val="00A453D2"/>
    <w:rsid w:val="00A73184"/>
    <w:rsid w:val="00A96BC9"/>
    <w:rsid w:val="00AB4976"/>
    <w:rsid w:val="00AE0062"/>
    <w:rsid w:val="00AE4D3A"/>
    <w:rsid w:val="00B12AA7"/>
    <w:rsid w:val="00B15C2E"/>
    <w:rsid w:val="00B6405F"/>
    <w:rsid w:val="00B91FB1"/>
    <w:rsid w:val="00BA2003"/>
    <w:rsid w:val="00BB4585"/>
    <w:rsid w:val="00C019C0"/>
    <w:rsid w:val="00C737C3"/>
    <w:rsid w:val="00C850E9"/>
    <w:rsid w:val="00C852BF"/>
    <w:rsid w:val="00D03936"/>
    <w:rsid w:val="00D218DA"/>
    <w:rsid w:val="00D3508F"/>
    <w:rsid w:val="00D455A8"/>
    <w:rsid w:val="00D77B6C"/>
    <w:rsid w:val="00D8770B"/>
    <w:rsid w:val="00D91EFD"/>
    <w:rsid w:val="00DA6773"/>
    <w:rsid w:val="00E05094"/>
    <w:rsid w:val="00E13667"/>
    <w:rsid w:val="00E41639"/>
    <w:rsid w:val="00E436FA"/>
    <w:rsid w:val="00E80B15"/>
    <w:rsid w:val="00EC0955"/>
    <w:rsid w:val="00EC0CBC"/>
    <w:rsid w:val="00EE1103"/>
    <w:rsid w:val="00F219D8"/>
    <w:rsid w:val="00F235C9"/>
    <w:rsid w:val="00F412E9"/>
    <w:rsid w:val="00FB697D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C7E2"/>
  <w15:docId w15:val="{FC62A4BA-6A03-4AB8-AB47-FC44F82B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7C1B3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АЛЬБОМНАЯ Знак,Без интервала1 Знак,No Spacing Знак"/>
    <w:basedOn w:val="a0"/>
    <w:link w:val="a3"/>
    <w:uiPriority w:val="1"/>
    <w:rsid w:val="007C1B3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C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qFormat/>
    <w:rsid w:val="007C1B39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rsid w:val="007C1B39"/>
  </w:style>
  <w:style w:type="paragraph" w:styleId="a8">
    <w:name w:val="Title"/>
    <w:aliases w:val=" Знак"/>
    <w:basedOn w:val="a"/>
    <w:link w:val="a9"/>
    <w:qFormat/>
    <w:rsid w:val="007C1B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aliases w:val=" Знак Знак"/>
    <w:basedOn w:val="a0"/>
    <w:link w:val="a8"/>
    <w:rsid w:val="007C1B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C1B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Знак"/>
    <w:basedOn w:val="a"/>
    <w:link w:val="ab"/>
    <w:unhideWhenUsed/>
    <w:rsid w:val="007C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 Знак"/>
    <w:basedOn w:val="a0"/>
    <w:link w:val="aa"/>
    <w:rsid w:val="007C1B39"/>
  </w:style>
  <w:style w:type="character" w:styleId="ac">
    <w:name w:val="Hyperlink"/>
    <w:uiPriority w:val="99"/>
    <w:unhideWhenUsed/>
    <w:rsid w:val="007C1B39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qFormat/>
    <w:rsid w:val="007C1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kk-KZ" w:eastAsia="kk-KZ"/>
    </w:rPr>
  </w:style>
  <w:style w:type="paragraph" w:styleId="ad">
    <w:name w:val="Balloon Text"/>
    <w:basedOn w:val="a"/>
    <w:link w:val="ae"/>
    <w:uiPriority w:val="99"/>
    <w:semiHidden/>
    <w:unhideWhenUsed/>
    <w:rsid w:val="00DA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6773"/>
    <w:rPr>
      <w:rFonts w:ascii="Tahoma" w:hAnsi="Tahoma" w:cs="Tahoma"/>
      <w:sz w:val="16"/>
      <w:szCs w:val="16"/>
    </w:rPr>
  </w:style>
  <w:style w:type="paragraph" w:customStyle="1" w:styleId="-1">
    <w:name w:val="Без интервала-1"/>
    <w:basedOn w:val="a3"/>
    <w:link w:val="-10"/>
    <w:qFormat/>
    <w:rsid w:val="00C019C0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link w:val="-1"/>
    <w:locked/>
    <w:rsid w:val="00C01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rsid w:val="00C019C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2">
    <w:name w:val="Сетка таблицы2"/>
    <w:basedOn w:val="a1"/>
    <w:next w:val="a5"/>
    <w:uiPriority w:val="59"/>
    <w:rsid w:val="0005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0547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0547FD"/>
  </w:style>
  <w:style w:type="paragraph" w:styleId="HTML">
    <w:name w:val="HTML Preformatted"/>
    <w:basedOn w:val="a"/>
    <w:link w:val="HTML0"/>
    <w:uiPriority w:val="99"/>
    <w:semiHidden/>
    <w:unhideWhenUsed/>
    <w:rsid w:val="00281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B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1608"/>
  </w:style>
  <w:style w:type="character" w:styleId="af1">
    <w:name w:val="annotation reference"/>
    <w:basedOn w:val="a0"/>
    <w:uiPriority w:val="99"/>
    <w:semiHidden/>
    <w:unhideWhenUsed/>
    <w:rsid w:val="009B61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618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618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61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6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cochranelibrary.com/view/0/index.html" TargetMode="External"/><Relationship Id="rId18" Type="http://schemas.openxmlformats.org/officeDocument/2006/relationships/hyperlink" Target="http://www.bmj.com/" TargetMode="External"/><Relationship Id="rId26" Type="http://schemas.openxmlformats.org/officeDocument/2006/relationships/hyperlink" Target="http://www.guidelines.gov/" TargetMode="External"/><Relationship Id="rId39" Type="http://schemas.openxmlformats.org/officeDocument/2006/relationships/hyperlink" Target="http://www.nedug.ru/" TargetMode="External"/><Relationship Id="rId21" Type="http://schemas.openxmlformats.org/officeDocument/2006/relationships/hyperlink" Target="http://thelancet.com/" TargetMode="External"/><Relationship Id="rId34" Type="http://schemas.openxmlformats.org/officeDocument/2006/relationships/hyperlink" Target="http://www.medcom.spb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" TargetMode="External"/><Relationship Id="rId20" Type="http://schemas.openxmlformats.org/officeDocument/2006/relationships/hyperlink" Target="http://annals.org/" TargetMode="External"/><Relationship Id="rId29" Type="http://schemas.openxmlformats.org/officeDocument/2006/relationships/hyperlink" Target="http://www.medscape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rz.kz/index.php/ru/" TargetMode="External"/><Relationship Id="rId24" Type="http://schemas.openxmlformats.org/officeDocument/2006/relationships/hyperlink" Target="https://www.cebm.net/" TargetMode="External"/><Relationship Id="rId32" Type="http://schemas.openxmlformats.org/officeDocument/2006/relationships/hyperlink" Target="http://www.formulavracha.ru/" TargetMode="External"/><Relationship Id="rId37" Type="http://schemas.openxmlformats.org/officeDocument/2006/relationships/hyperlink" Target="http://www.medvuz.ru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estevidence.com/" TargetMode="External"/><Relationship Id="rId23" Type="http://schemas.openxmlformats.org/officeDocument/2006/relationships/hyperlink" Target="http://osdm.org/" TargetMode="External"/><Relationship Id="rId28" Type="http://schemas.openxmlformats.org/officeDocument/2006/relationships/hyperlink" Target="http://guidance.nice.org.uk/" TargetMode="External"/><Relationship Id="rId36" Type="http://schemas.openxmlformats.org/officeDocument/2006/relationships/hyperlink" Target="http://med-lib.ru/" TargetMode="External"/><Relationship Id="rId10" Type="http://schemas.openxmlformats.org/officeDocument/2006/relationships/hyperlink" Target="mailto:kassenova.d@amu.kz" TargetMode="External"/><Relationship Id="rId19" Type="http://schemas.openxmlformats.org/officeDocument/2006/relationships/hyperlink" Target="http://www.nejm.org/" TargetMode="External"/><Relationship Id="rId31" Type="http://schemas.openxmlformats.org/officeDocument/2006/relationships/hyperlink" Target="http://www.nlm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ra.lor.kz@gmail.com" TargetMode="External"/><Relationship Id="rId14" Type="http://schemas.openxmlformats.org/officeDocument/2006/relationships/hyperlink" Target="http://clinicalevidence.bmj.com/ceweb/index.jsp" TargetMode="External"/><Relationship Id="rId22" Type="http://schemas.openxmlformats.org/officeDocument/2006/relationships/hyperlink" Target="http://osdm.org/" TargetMode="External"/><Relationship Id="rId27" Type="http://schemas.openxmlformats.org/officeDocument/2006/relationships/hyperlink" Target="http://www.nice.org.uk/" TargetMode="External"/><Relationship Id="rId30" Type="http://schemas.openxmlformats.org/officeDocument/2006/relationships/hyperlink" Target="http://www.mdconsult.com/" TargetMode="External"/><Relationship Id="rId35" Type="http://schemas.openxmlformats.org/officeDocument/2006/relationships/hyperlink" Target="http://www.rosoncoweb.ru/" TargetMode="External"/><Relationship Id="rId8" Type="http://schemas.openxmlformats.org/officeDocument/2006/relationships/hyperlink" Target="mailto:gup.lor.rk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chrane.org/" TargetMode="External"/><Relationship Id="rId17" Type="http://schemas.openxmlformats.org/officeDocument/2006/relationships/hyperlink" Target="http://www.uptodate.com/" TargetMode="External"/><Relationship Id="rId25" Type="http://schemas.openxmlformats.org/officeDocument/2006/relationships/hyperlink" Target="http://www.medmir.com/" TargetMode="External"/><Relationship Id="rId33" Type="http://schemas.openxmlformats.org/officeDocument/2006/relationships/hyperlink" Target="http://www.endoscopy.ru/" TargetMode="External"/><Relationship Id="rId38" Type="http://schemas.openxmlformats.org/officeDocument/2006/relationships/hyperlink" Target="http://mew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2E9C-A943-4F4E-B4A5-1AFF6CE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Aigozhina</dc:creator>
  <cp:lastModifiedBy>Жанбота Ергали</cp:lastModifiedBy>
  <cp:revision>8</cp:revision>
  <dcterms:created xsi:type="dcterms:W3CDTF">2022-05-16T10:33:00Z</dcterms:created>
  <dcterms:modified xsi:type="dcterms:W3CDTF">2022-05-31T09:41:00Z</dcterms:modified>
</cp:coreProperties>
</file>