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F539B3" w14:textId="77777777" w:rsidR="00A31893" w:rsidRDefault="00FC78FA">
      <w:pPr>
        <w:keepNext/>
        <w:spacing w:after="0" w:line="240" w:lineRule="auto"/>
        <w:ind w:left="567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Утверждена:</w:t>
      </w:r>
    </w:p>
    <w:p w14:paraId="23B35FEC" w14:textId="77777777" w:rsidR="00A31893" w:rsidRDefault="00FC78FA">
      <w:pPr>
        <w:keepNext/>
        <w:spacing w:after="0" w:line="240" w:lineRule="auto"/>
        <w:ind w:left="5670"/>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Приказом Проректора</w:t>
      </w:r>
    </w:p>
    <w:p w14:paraId="337396AF" w14:textId="77777777" w:rsidR="00A31893" w:rsidRDefault="00FC78FA">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НАО «Казахский национальный медицинский университет имени </w:t>
      </w:r>
    </w:p>
    <w:p w14:paraId="74688905" w14:textId="77777777" w:rsidR="00A31893" w:rsidRDefault="00FC78FA">
      <w:pPr>
        <w:spacing w:after="0" w:line="240" w:lineRule="auto"/>
        <w:ind w:left="567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 Д. </w:t>
      </w:r>
      <w:proofErr w:type="spellStart"/>
      <w:r>
        <w:rPr>
          <w:rFonts w:ascii="Times New Roman" w:eastAsia="Times New Roman" w:hAnsi="Times New Roman" w:cs="Times New Roman"/>
          <w:b/>
          <w:sz w:val="24"/>
          <w:szCs w:val="24"/>
          <w:lang w:eastAsia="ru-RU"/>
        </w:rPr>
        <w:t>Асфендиярова</w:t>
      </w:r>
      <w:proofErr w:type="spellEnd"/>
      <w:r>
        <w:rPr>
          <w:rFonts w:ascii="Times New Roman" w:eastAsia="Times New Roman" w:hAnsi="Times New Roman" w:cs="Times New Roman"/>
          <w:b/>
          <w:sz w:val="24"/>
          <w:szCs w:val="24"/>
          <w:lang w:eastAsia="ru-RU"/>
        </w:rPr>
        <w:t>»</w:t>
      </w:r>
    </w:p>
    <w:p w14:paraId="4091A77F" w14:textId="0643BADB" w:rsidR="00A31893" w:rsidRDefault="00FC78FA" w:rsidP="007E5B60">
      <w:pPr>
        <w:spacing w:after="0" w:line="240" w:lineRule="auto"/>
        <w:ind w:left="4956" w:firstLine="708"/>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00444BE3">
        <w:rPr>
          <w:rFonts w:ascii="Times New Roman" w:eastAsia="Times New Roman" w:hAnsi="Times New Roman" w:cs="Times New Roman"/>
          <w:b/>
          <w:sz w:val="24"/>
          <w:szCs w:val="24"/>
          <w:lang w:val="kk-KZ" w:eastAsia="ru-RU"/>
        </w:rPr>
        <w:t>212</w:t>
      </w:r>
      <w:r>
        <w:rPr>
          <w:rFonts w:ascii="Times New Roman" w:eastAsia="Times New Roman" w:hAnsi="Times New Roman" w:cs="Times New Roman"/>
          <w:b/>
          <w:sz w:val="24"/>
          <w:szCs w:val="24"/>
          <w:lang w:eastAsia="ru-RU"/>
        </w:rPr>
        <w:t xml:space="preserve"> от «</w:t>
      </w:r>
      <w:r w:rsidR="00444BE3">
        <w:rPr>
          <w:rFonts w:ascii="Times New Roman" w:eastAsia="Times New Roman" w:hAnsi="Times New Roman" w:cs="Times New Roman"/>
          <w:b/>
          <w:sz w:val="24"/>
          <w:szCs w:val="24"/>
          <w:lang w:val="kk-KZ" w:eastAsia="ru-RU"/>
        </w:rPr>
        <w:t>04</w:t>
      </w:r>
      <w:r>
        <w:rPr>
          <w:rFonts w:ascii="Times New Roman" w:eastAsia="Times New Roman" w:hAnsi="Times New Roman" w:cs="Times New Roman"/>
          <w:b/>
          <w:sz w:val="24"/>
          <w:szCs w:val="24"/>
          <w:lang w:eastAsia="ru-RU"/>
        </w:rPr>
        <w:t xml:space="preserve">» </w:t>
      </w:r>
      <w:r w:rsidR="00444BE3">
        <w:rPr>
          <w:rFonts w:ascii="Times New Roman" w:eastAsia="Times New Roman" w:hAnsi="Times New Roman" w:cs="Times New Roman"/>
          <w:b/>
          <w:sz w:val="24"/>
          <w:szCs w:val="24"/>
          <w:lang w:val="kk-KZ" w:eastAsia="ru-RU"/>
        </w:rPr>
        <w:t xml:space="preserve">апреля </w:t>
      </w:r>
      <w:r>
        <w:rPr>
          <w:rFonts w:ascii="Times New Roman" w:eastAsia="Times New Roman" w:hAnsi="Times New Roman" w:cs="Times New Roman"/>
          <w:b/>
          <w:sz w:val="24"/>
          <w:szCs w:val="24"/>
          <w:lang w:eastAsia="ru-RU"/>
        </w:rPr>
        <w:t>202</w:t>
      </w:r>
      <w:r w:rsidRPr="00E222AD">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г</w:t>
      </w:r>
      <w:r>
        <w:rPr>
          <w:rFonts w:ascii="Times New Roman" w:eastAsia="Times New Roman" w:hAnsi="Times New Roman" w:cs="Times New Roman"/>
          <w:sz w:val="24"/>
          <w:szCs w:val="24"/>
          <w:lang w:eastAsia="ru-RU"/>
        </w:rPr>
        <w:t xml:space="preserve">. </w:t>
      </w:r>
    </w:p>
    <w:p w14:paraId="2ED38BB4" w14:textId="77777777" w:rsidR="00A31893" w:rsidRDefault="00A31893">
      <w:pPr>
        <w:spacing w:after="0" w:line="240" w:lineRule="auto"/>
        <w:jc w:val="both"/>
        <w:rPr>
          <w:rFonts w:ascii="Times New Roman" w:eastAsia="Times New Roman" w:hAnsi="Times New Roman" w:cs="Times New Roman"/>
          <w:b/>
          <w:sz w:val="24"/>
          <w:szCs w:val="24"/>
          <w:lang w:eastAsia="ru-RU"/>
        </w:rPr>
      </w:pPr>
    </w:p>
    <w:p w14:paraId="04A346B2" w14:textId="77777777" w:rsidR="00A31893" w:rsidRDefault="00A31893">
      <w:pPr>
        <w:spacing w:after="0" w:line="240" w:lineRule="auto"/>
        <w:jc w:val="both"/>
        <w:rPr>
          <w:rFonts w:ascii="Times New Roman" w:eastAsia="Times New Roman" w:hAnsi="Times New Roman" w:cs="Times New Roman"/>
          <w:b/>
          <w:sz w:val="24"/>
          <w:szCs w:val="24"/>
          <w:lang w:eastAsia="ru-RU"/>
        </w:rPr>
      </w:pPr>
    </w:p>
    <w:p w14:paraId="06DBC707" w14:textId="77777777" w:rsidR="00A31893" w:rsidRPr="0058647B" w:rsidRDefault="00FC78FA">
      <w:pPr>
        <w:spacing w:after="0" w:line="240" w:lineRule="auto"/>
        <w:jc w:val="center"/>
        <w:rPr>
          <w:rFonts w:ascii="Times New Roman" w:eastAsia="Times New Roman" w:hAnsi="Times New Roman" w:cs="Times New Roman"/>
          <w:b/>
          <w:sz w:val="24"/>
          <w:szCs w:val="24"/>
          <w:lang w:eastAsia="ru-RU"/>
        </w:rPr>
      </w:pPr>
      <w:r w:rsidRPr="0058647B">
        <w:rPr>
          <w:rFonts w:ascii="Times New Roman" w:eastAsia="Times New Roman" w:hAnsi="Times New Roman" w:cs="Times New Roman"/>
          <w:b/>
          <w:sz w:val="24"/>
          <w:szCs w:val="24"/>
          <w:lang w:eastAsia="ru-RU"/>
        </w:rPr>
        <w:t>ТЕНДЕРНАЯ ДОКУМЕНТАЦИЯ</w:t>
      </w:r>
    </w:p>
    <w:p w14:paraId="386EF909" w14:textId="10591FA4" w:rsidR="00A31893" w:rsidRPr="0058647B" w:rsidRDefault="00FC78FA">
      <w:pPr>
        <w:spacing w:after="0" w:line="240" w:lineRule="auto"/>
        <w:jc w:val="center"/>
        <w:rPr>
          <w:rFonts w:ascii="Times New Roman" w:eastAsia="Times New Roman" w:hAnsi="Times New Roman" w:cs="Times New Roman"/>
          <w:b/>
          <w:sz w:val="24"/>
          <w:szCs w:val="24"/>
          <w:lang w:eastAsia="ru-RU"/>
        </w:rPr>
      </w:pPr>
      <w:r w:rsidRPr="0058647B">
        <w:rPr>
          <w:rFonts w:ascii="Times New Roman" w:eastAsia="Times New Roman" w:hAnsi="Times New Roman" w:cs="Times New Roman"/>
          <w:b/>
          <w:sz w:val="24"/>
          <w:szCs w:val="24"/>
          <w:lang w:eastAsia="ru-RU"/>
        </w:rPr>
        <w:t>по закуп</w:t>
      </w:r>
      <w:r w:rsidRPr="0058647B">
        <w:rPr>
          <w:rFonts w:ascii="Times New Roman" w:eastAsia="Times New Roman" w:hAnsi="Times New Roman" w:cs="Times New Roman"/>
          <w:b/>
          <w:sz w:val="24"/>
          <w:szCs w:val="24"/>
          <w:lang w:val="kk-KZ" w:eastAsia="ru-RU"/>
        </w:rPr>
        <w:t xml:space="preserve">у </w:t>
      </w:r>
      <w:r w:rsidR="0058647B" w:rsidRPr="0058647B">
        <w:rPr>
          <w:rFonts w:ascii="Times New Roman" w:hAnsi="Times New Roman" w:cs="Times New Roman"/>
          <w:b/>
          <w:sz w:val="24"/>
          <w:szCs w:val="24"/>
        </w:rPr>
        <w:t xml:space="preserve">медицинских изделий для офтальмологии </w:t>
      </w:r>
      <w:r w:rsidRPr="0058647B">
        <w:rPr>
          <w:rFonts w:ascii="Times New Roman" w:eastAsia="Times New Roman" w:hAnsi="Times New Roman" w:cs="Times New Roman"/>
          <w:b/>
          <w:sz w:val="24"/>
          <w:szCs w:val="24"/>
          <w:lang w:val="kk-KZ" w:eastAsia="ru-RU"/>
        </w:rPr>
        <w:t>для НАО «Казахский национальный медицинский универсистет имени С.Д. Асфендиярова» на 2024 год</w:t>
      </w:r>
      <w:r w:rsidRPr="0058647B">
        <w:rPr>
          <w:rFonts w:ascii="Times New Roman" w:eastAsia="Times New Roman" w:hAnsi="Times New Roman" w:cs="Times New Roman"/>
          <w:b/>
          <w:sz w:val="24"/>
          <w:szCs w:val="24"/>
          <w:lang w:eastAsia="ru-RU"/>
        </w:rPr>
        <w:t xml:space="preserve"> </w:t>
      </w:r>
    </w:p>
    <w:p w14:paraId="1454AF88" w14:textId="77777777" w:rsidR="00A31893" w:rsidRDefault="00FC78FA">
      <w:pPr>
        <w:tabs>
          <w:tab w:val="left" w:pos="6855"/>
        </w:tabs>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ab/>
      </w:r>
    </w:p>
    <w:p w14:paraId="0FDE9F0B"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 xml:space="preserve">Настоящая Тендерная документация, предоставляемая организатором тендера – Некоммерческое акционерное общество «Казахский национальный медицинский университет имени С. Д. </w:t>
      </w:r>
      <w:proofErr w:type="spellStart"/>
      <w:r>
        <w:rPr>
          <w:rFonts w:ascii="Times New Roman" w:eastAsia="Times New Roman" w:hAnsi="Times New Roman" w:cs="Times New Roman"/>
          <w:sz w:val="24"/>
          <w:szCs w:val="24"/>
          <w:lang w:eastAsia="ru-RU"/>
        </w:rPr>
        <w:t>Асфендиярова</w:t>
      </w:r>
      <w:proofErr w:type="spellEnd"/>
      <w:r>
        <w:rPr>
          <w:rFonts w:ascii="Times New Roman" w:eastAsia="Times New Roman" w:hAnsi="Times New Roman" w:cs="Times New Roman"/>
          <w:sz w:val="24"/>
          <w:szCs w:val="24"/>
          <w:lang w:eastAsia="ru-RU"/>
        </w:rPr>
        <w:t>» (далее – НАО «</w:t>
      </w:r>
      <w:proofErr w:type="spellStart"/>
      <w:r>
        <w:rPr>
          <w:rFonts w:ascii="Times New Roman" w:eastAsia="Times New Roman" w:hAnsi="Times New Roman" w:cs="Times New Roman"/>
          <w:sz w:val="24"/>
          <w:szCs w:val="24"/>
          <w:lang w:eastAsia="ru-RU"/>
        </w:rPr>
        <w:t>КазНМУ</w:t>
      </w:r>
      <w:proofErr w:type="spellEnd"/>
      <w:r>
        <w:rPr>
          <w:rFonts w:ascii="Times New Roman" w:eastAsia="Times New Roman" w:hAnsi="Times New Roman" w:cs="Times New Roman"/>
          <w:sz w:val="24"/>
          <w:szCs w:val="24"/>
          <w:lang w:eastAsia="ru-RU"/>
        </w:rPr>
        <w:t>»)  потенциальным поставщикам для подготовки тендерных заявок и участия в тендере по закупу медицинских изделий на 2024 год  (далее – Тендерная документация) р</w:t>
      </w:r>
      <w:r>
        <w:rPr>
          <w:rFonts w:ascii="Times New Roman" w:eastAsia="Times New Roman" w:hAnsi="Times New Roman" w:cs="Times New Roman"/>
          <w:color w:val="000000"/>
          <w:sz w:val="24"/>
          <w:szCs w:val="24"/>
          <w:lang w:eastAsia="ru-RU"/>
        </w:rPr>
        <w:t xml:space="preserve">азработана в соответствии с </w:t>
      </w:r>
      <w:bookmarkStart w:id="0" w:name="sub1001177355"/>
      <w:r>
        <w:rPr>
          <w:rFonts w:ascii="Times New Roman" w:eastAsia="Times New Roman" w:hAnsi="Times New Roman" w:cs="Times New Roman"/>
          <w:sz w:val="24"/>
          <w:szCs w:val="24"/>
          <w:lang w:eastAsia="ru-RU"/>
        </w:rPr>
        <w:fldChar w:fldCharType="begin"/>
      </w:r>
      <w:r>
        <w:rPr>
          <w:rFonts w:ascii="Times New Roman" w:eastAsia="Times New Roman" w:hAnsi="Times New Roman" w:cs="Times New Roman"/>
          <w:sz w:val="24"/>
          <w:szCs w:val="24"/>
          <w:lang w:eastAsia="ru-RU"/>
        </w:rPr>
        <w:instrText xml:space="preserve"> HYPERLINK "jl:30479065.60000 " </w:instrText>
      </w:r>
      <w:r>
        <w:rPr>
          <w:rFonts w:ascii="Times New Roman" w:eastAsia="Times New Roman" w:hAnsi="Times New Roman" w:cs="Times New Roman"/>
          <w:sz w:val="24"/>
          <w:szCs w:val="24"/>
          <w:lang w:eastAsia="ru-RU"/>
        </w:rPr>
      </w:r>
      <w:r>
        <w:rPr>
          <w:rFonts w:ascii="Times New Roman" w:eastAsia="Times New Roman" w:hAnsi="Times New Roman" w:cs="Times New Roman"/>
          <w:sz w:val="24"/>
          <w:szCs w:val="24"/>
          <w:lang w:eastAsia="ru-RU"/>
        </w:rPr>
        <w:fldChar w:fldCharType="separate"/>
      </w:r>
      <w:r>
        <w:rPr>
          <w:rFonts w:ascii="Times New Roman" w:eastAsia="Times New Roman" w:hAnsi="Times New Roman" w:cs="Times New Roman"/>
          <w:sz w:val="24"/>
          <w:szCs w:val="24"/>
          <w:lang w:eastAsia="ru-RU"/>
        </w:rPr>
        <w:t>подпунктом 3) статьи 6</w:t>
      </w:r>
      <w:r>
        <w:rPr>
          <w:rFonts w:ascii="Times New Roman" w:eastAsia="Times New Roman" w:hAnsi="Times New Roman" w:cs="Times New Roman"/>
          <w:sz w:val="24"/>
          <w:szCs w:val="24"/>
          <w:lang w:eastAsia="ru-RU"/>
        </w:rPr>
        <w:fldChar w:fldCharType="end"/>
      </w:r>
      <w:bookmarkEnd w:id="0"/>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Кодекса Республики Казахстан «О здоровье народа и системе здравоохранения» и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приказом  Министра здравоохранения Республики Казахстан от 7 июня 2023 года № 110 (далее - Правила).</w:t>
      </w:r>
    </w:p>
    <w:p w14:paraId="50FCDEAE" w14:textId="77777777" w:rsidR="00244B7F" w:rsidRDefault="00244B7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p>
    <w:p w14:paraId="6A882A08" w14:textId="77777777" w:rsidR="00A31893" w:rsidRDefault="00FC78FA">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Предмет тендера</w:t>
      </w:r>
    </w:p>
    <w:p w14:paraId="04C1683A" w14:textId="78B8EC41"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Настоящая тендерная документация по проведению тендера по закупу </w:t>
      </w:r>
      <w:r w:rsidR="0058647B" w:rsidRPr="0058647B">
        <w:rPr>
          <w:rFonts w:ascii="Times New Roman" w:hAnsi="Times New Roman" w:cs="Times New Roman"/>
          <w:bCs/>
          <w:sz w:val="24"/>
          <w:szCs w:val="24"/>
        </w:rPr>
        <w:t xml:space="preserve">медицинских изделий для офтальмологии </w:t>
      </w:r>
      <w:r>
        <w:rPr>
          <w:rFonts w:ascii="Times New Roman" w:eastAsia="Times New Roman" w:hAnsi="Times New Roman" w:cs="Times New Roman"/>
          <w:sz w:val="24"/>
          <w:szCs w:val="24"/>
          <w:lang w:eastAsia="ru-RU"/>
        </w:rPr>
        <w:t>2024 год для оказания гарантированного объема бесплатной медицинской помощи</w:t>
      </w:r>
      <w:r>
        <w:rPr>
          <w:rFonts w:ascii="Times New Roman" w:eastAsia="Times New Roman" w:hAnsi="Times New Roman" w:cs="Times New Roman"/>
          <w:bCs/>
          <w:sz w:val="24"/>
          <w:szCs w:val="24"/>
          <w:lang w:eastAsia="ru-RU"/>
        </w:rPr>
        <w:t xml:space="preserve"> (ГОБМП)</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 xml:space="preserve">разработана с целью предоставления потенциальным поставщикам полной информации об условиях их участия в тендере и размещено на сайте </w:t>
      </w:r>
      <w:proofErr w:type="spellStart"/>
      <w:r>
        <w:rPr>
          <w:rFonts w:ascii="Times New Roman" w:eastAsia="Times New Roman" w:hAnsi="Times New Roman" w:cs="Times New Roman"/>
          <w:sz w:val="24"/>
          <w:szCs w:val="24"/>
          <w:lang w:val="en-US" w:eastAsia="ru-RU"/>
        </w:rPr>
        <w:t>kaznmu</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kz</w:t>
      </w:r>
      <w:proofErr w:type="spellEnd"/>
      <w:r>
        <w:rPr>
          <w:rFonts w:ascii="Times New Roman" w:eastAsia="Times New Roman" w:hAnsi="Times New Roman" w:cs="Times New Roman"/>
          <w:sz w:val="24"/>
          <w:szCs w:val="24"/>
          <w:lang w:eastAsia="ru-RU"/>
        </w:rPr>
        <w:t xml:space="preserve"> НАО «</w:t>
      </w:r>
      <w:proofErr w:type="spellStart"/>
      <w:r>
        <w:rPr>
          <w:rFonts w:ascii="Times New Roman" w:eastAsia="Times New Roman" w:hAnsi="Times New Roman" w:cs="Times New Roman"/>
          <w:sz w:val="24"/>
          <w:szCs w:val="24"/>
          <w:lang w:eastAsia="ru-RU"/>
        </w:rPr>
        <w:t>КазНМУ</w:t>
      </w:r>
      <w:proofErr w:type="spellEnd"/>
      <w:r>
        <w:rPr>
          <w:rFonts w:ascii="Times New Roman" w:eastAsia="Times New Roman" w:hAnsi="Times New Roman" w:cs="Times New Roman"/>
          <w:sz w:val="24"/>
          <w:szCs w:val="24"/>
          <w:lang w:eastAsia="ru-RU"/>
        </w:rPr>
        <w:t>».</w:t>
      </w:r>
    </w:p>
    <w:p w14:paraId="0AC81B17" w14:textId="25AA0715" w:rsidR="00A31893" w:rsidRPr="00316D9B" w:rsidRDefault="00FC78FA">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316D9B">
        <w:rPr>
          <w:rFonts w:ascii="Times New Roman" w:eastAsia="Times New Roman" w:hAnsi="Times New Roman" w:cs="Times New Roman"/>
          <w:sz w:val="24"/>
          <w:szCs w:val="24"/>
          <w:lang w:eastAsia="ru-RU"/>
        </w:rPr>
        <w:t xml:space="preserve">Тендер проводится с целью определения поставщиков по поставке </w:t>
      </w:r>
      <w:r w:rsidR="0058647B" w:rsidRPr="0058647B">
        <w:rPr>
          <w:rFonts w:ascii="Times New Roman" w:hAnsi="Times New Roman" w:cs="Times New Roman"/>
          <w:bCs/>
          <w:sz w:val="24"/>
          <w:szCs w:val="24"/>
        </w:rPr>
        <w:t xml:space="preserve">медицинских изделий для </w:t>
      </w:r>
      <w:proofErr w:type="gramStart"/>
      <w:r w:rsidR="0058647B" w:rsidRPr="0058647B">
        <w:rPr>
          <w:rFonts w:ascii="Times New Roman" w:hAnsi="Times New Roman" w:cs="Times New Roman"/>
          <w:bCs/>
          <w:sz w:val="24"/>
          <w:szCs w:val="24"/>
        </w:rPr>
        <w:t>офтальмологии</w:t>
      </w:r>
      <w:r w:rsidR="00947EB6">
        <w:rPr>
          <w:rFonts w:ascii="Times New Roman" w:eastAsia="Times New Roman" w:hAnsi="Times New Roman" w:cs="Times New Roman"/>
          <w:sz w:val="24"/>
          <w:szCs w:val="24"/>
          <w:lang w:eastAsia="ru-RU"/>
        </w:rPr>
        <w:t xml:space="preserve"> </w:t>
      </w:r>
      <w:r w:rsidRPr="00316D9B">
        <w:rPr>
          <w:rFonts w:ascii="Times New Roman" w:eastAsia="Times New Roman" w:hAnsi="Times New Roman" w:cs="Times New Roman"/>
          <w:sz w:val="24"/>
          <w:szCs w:val="24"/>
          <w:lang w:eastAsia="ru-RU"/>
        </w:rPr>
        <w:t xml:space="preserve"> на</w:t>
      </w:r>
      <w:proofErr w:type="gramEnd"/>
      <w:r w:rsidRPr="00316D9B">
        <w:rPr>
          <w:rFonts w:ascii="Times New Roman" w:eastAsia="Times New Roman" w:hAnsi="Times New Roman" w:cs="Times New Roman"/>
          <w:sz w:val="24"/>
          <w:szCs w:val="24"/>
          <w:lang w:eastAsia="ru-RU"/>
        </w:rPr>
        <w:t xml:space="preserve"> 2024 год. </w:t>
      </w:r>
    </w:p>
    <w:p w14:paraId="39C406AA" w14:textId="187FDEA6" w:rsidR="00A31893" w:rsidRDefault="00FC78FA">
      <w:pPr>
        <w:tabs>
          <w:tab w:val="left" w:pos="567"/>
        </w:tabs>
        <w:spacing w:after="0" w:line="240" w:lineRule="auto"/>
        <w:ind w:firstLine="567"/>
        <w:jc w:val="both"/>
        <w:rPr>
          <w:rFonts w:ascii="Times New Roman" w:eastAsia="Times New Roman" w:hAnsi="Times New Roman" w:cs="Times New Roman"/>
          <w:b/>
          <w:sz w:val="24"/>
          <w:szCs w:val="24"/>
          <w:lang w:eastAsia="ru-RU"/>
        </w:rPr>
      </w:pPr>
      <w:r w:rsidRPr="00316D9B">
        <w:rPr>
          <w:rFonts w:ascii="Times New Roman" w:eastAsia="Times New Roman" w:hAnsi="Times New Roman" w:cs="Times New Roman"/>
          <w:sz w:val="24"/>
          <w:szCs w:val="24"/>
          <w:lang w:eastAsia="ru-RU"/>
        </w:rPr>
        <w:t xml:space="preserve">Сумма, выделенная на закуп, составляет </w:t>
      </w:r>
      <w:r w:rsidR="00316D9B" w:rsidRPr="0058647B">
        <w:rPr>
          <w:rFonts w:ascii="Times New Roman" w:eastAsia="Calibri" w:hAnsi="Times New Roman" w:cs="Times New Roman"/>
          <w:b/>
          <w:bCs/>
          <w:sz w:val="24"/>
          <w:szCs w:val="24"/>
        </w:rPr>
        <w:t>30</w:t>
      </w:r>
      <w:r w:rsidR="0058647B">
        <w:rPr>
          <w:rFonts w:ascii="Times New Roman" w:eastAsia="Calibri" w:hAnsi="Times New Roman" w:cs="Times New Roman"/>
          <w:b/>
          <w:bCs/>
          <w:sz w:val="24"/>
          <w:szCs w:val="24"/>
        </w:rPr>
        <w:t xml:space="preserve"> </w:t>
      </w:r>
      <w:r w:rsidR="00244B7F">
        <w:rPr>
          <w:rFonts w:ascii="Times New Roman" w:eastAsia="Calibri" w:hAnsi="Times New Roman" w:cs="Times New Roman"/>
          <w:b/>
          <w:bCs/>
          <w:sz w:val="24"/>
          <w:szCs w:val="24"/>
          <w:lang w:val="kk-KZ"/>
        </w:rPr>
        <w:t>585</w:t>
      </w:r>
      <w:r w:rsidR="0058647B" w:rsidRPr="0058647B">
        <w:rPr>
          <w:rFonts w:ascii="Times New Roman" w:eastAsia="Calibri" w:hAnsi="Times New Roman" w:cs="Times New Roman"/>
          <w:b/>
          <w:bCs/>
          <w:sz w:val="24"/>
          <w:szCs w:val="24"/>
        </w:rPr>
        <w:t xml:space="preserve"> 000</w:t>
      </w:r>
      <w:r w:rsidR="00316D9B" w:rsidRPr="0058647B">
        <w:rPr>
          <w:rFonts w:ascii="Times New Roman" w:eastAsia="Calibri" w:hAnsi="Times New Roman" w:cs="Times New Roman"/>
          <w:b/>
          <w:bCs/>
          <w:sz w:val="24"/>
          <w:szCs w:val="24"/>
        </w:rPr>
        <w:t>,00</w:t>
      </w:r>
      <w:r w:rsidR="00316D9B" w:rsidRPr="00316D9B">
        <w:rPr>
          <w:rFonts w:ascii="Times New Roman" w:eastAsia="Calibri" w:hAnsi="Times New Roman" w:cs="Times New Roman"/>
          <w:sz w:val="24"/>
          <w:szCs w:val="24"/>
        </w:rPr>
        <w:t xml:space="preserve"> (</w:t>
      </w:r>
      <w:r w:rsidR="0058647B">
        <w:rPr>
          <w:rFonts w:ascii="Times New Roman" w:hAnsi="Times New Roman"/>
          <w:sz w:val="26"/>
          <w:szCs w:val="26"/>
          <w:lang w:eastAsia="ru-RU"/>
        </w:rPr>
        <w:t xml:space="preserve">тридцать миллионов </w:t>
      </w:r>
      <w:r w:rsidR="00244B7F">
        <w:rPr>
          <w:rFonts w:ascii="Times New Roman" w:hAnsi="Times New Roman"/>
          <w:sz w:val="26"/>
          <w:szCs w:val="26"/>
          <w:lang w:val="kk-KZ" w:eastAsia="ru-RU"/>
        </w:rPr>
        <w:t xml:space="preserve">пятьсот восемьдесят пять </w:t>
      </w:r>
      <w:r w:rsidR="0058647B">
        <w:rPr>
          <w:rFonts w:ascii="Times New Roman" w:hAnsi="Times New Roman"/>
          <w:sz w:val="26"/>
          <w:szCs w:val="26"/>
          <w:lang w:eastAsia="ru-RU"/>
        </w:rPr>
        <w:t>тысяч</w:t>
      </w:r>
      <w:r w:rsidR="00316D9B" w:rsidRPr="00316D9B">
        <w:rPr>
          <w:rFonts w:ascii="Times New Roman" w:eastAsia="Calibri" w:hAnsi="Times New Roman" w:cs="Times New Roman"/>
          <w:sz w:val="24"/>
          <w:szCs w:val="24"/>
        </w:rPr>
        <w:t xml:space="preserve">) </w:t>
      </w:r>
      <w:r w:rsidRPr="00316D9B">
        <w:rPr>
          <w:rFonts w:ascii="Times New Roman" w:eastAsia="Times New Roman" w:hAnsi="Times New Roman" w:cs="Times New Roman"/>
          <w:sz w:val="24"/>
          <w:szCs w:val="24"/>
          <w:lang w:eastAsia="ru-RU"/>
        </w:rPr>
        <w:t>тенге. Полный перечень закупаемых товаров с требуемыми качественными характеристиками приведен в</w:t>
      </w:r>
      <w:r w:rsidRPr="00316D9B">
        <w:rPr>
          <w:rFonts w:ascii="Times New Roman" w:eastAsia="Times New Roman" w:hAnsi="Times New Roman" w:cs="Times New Roman"/>
          <w:color w:val="FF0000"/>
          <w:sz w:val="24"/>
          <w:szCs w:val="24"/>
          <w:lang w:eastAsia="ru-RU"/>
        </w:rPr>
        <w:t xml:space="preserve"> </w:t>
      </w:r>
      <w:r w:rsidRPr="00316D9B">
        <w:rPr>
          <w:rFonts w:ascii="Times New Roman" w:eastAsia="Times New Roman" w:hAnsi="Times New Roman" w:cs="Times New Roman"/>
          <w:sz w:val="24"/>
          <w:szCs w:val="24"/>
          <w:lang w:eastAsia="ru-RU"/>
        </w:rPr>
        <w:t>приложении</w:t>
      </w:r>
      <w:r>
        <w:rPr>
          <w:rFonts w:ascii="Times New Roman" w:eastAsia="Times New Roman" w:hAnsi="Times New Roman" w:cs="Times New Roman"/>
          <w:sz w:val="24"/>
          <w:szCs w:val="24"/>
          <w:lang w:eastAsia="ru-RU"/>
        </w:rPr>
        <w:t xml:space="preserve"> 1 к настоящей Те</w:t>
      </w:r>
      <w:r w:rsidR="00EF1AF7">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дерной документации.</w:t>
      </w:r>
    </w:p>
    <w:p w14:paraId="30408246"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Организатором тендера и Заказчиком выступает НАО «</w:t>
      </w:r>
      <w:proofErr w:type="spellStart"/>
      <w:r>
        <w:rPr>
          <w:rFonts w:ascii="Times New Roman" w:eastAsia="Times New Roman" w:hAnsi="Times New Roman" w:cs="Times New Roman"/>
          <w:sz w:val="24"/>
          <w:szCs w:val="24"/>
          <w:lang w:eastAsia="ru-RU"/>
        </w:rPr>
        <w:t>КазНМУ</w:t>
      </w:r>
      <w:proofErr w:type="spellEnd"/>
      <w:r>
        <w:rPr>
          <w:rFonts w:ascii="Times New Roman" w:eastAsia="Times New Roman" w:hAnsi="Times New Roman" w:cs="Times New Roman"/>
          <w:sz w:val="24"/>
          <w:szCs w:val="24"/>
          <w:lang w:eastAsia="ru-RU"/>
        </w:rPr>
        <w:t>».</w:t>
      </w:r>
    </w:p>
    <w:p w14:paraId="35D27B17" w14:textId="77777777" w:rsidR="00A31893" w:rsidRDefault="00A31893">
      <w:pPr>
        <w:spacing w:after="0" w:line="240" w:lineRule="auto"/>
        <w:ind w:firstLine="567"/>
        <w:jc w:val="both"/>
        <w:rPr>
          <w:rFonts w:ascii="Times New Roman" w:eastAsia="Times New Roman" w:hAnsi="Times New Roman" w:cs="Times New Roman"/>
          <w:b/>
          <w:sz w:val="24"/>
          <w:szCs w:val="24"/>
          <w:lang w:eastAsia="ru-RU"/>
        </w:rPr>
      </w:pPr>
    </w:p>
    <w:p w14:paraId="66C8FC04" w14:textId="77777777" w:rsidR="00A31893" w:rsidRDefault="00FC78FA">
      <w:pPr>
        <w:numPr>
          <w:ilvl w:val="0"/>
          <w:numId w:val="1"/>
        </w:numPr>
        <w:spacing w:after="0" w:line="24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Правомочность и квалификация потенциальных поставщиков</w:t>
      </w:r>
    </w:p>
    <w:p w14:paraId="47791D6A" w14:textId="77777777" w:rsidR="00A31893" w:rsidRDefault="00FC78FA">
      <w:pPr>
        <w:spacing w:after="0" w:line="240" w:lineRule="auto"/>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sz w:val="24"/>
          <w:szCs w:val="24"/>
          <w:lang w:eastAsia="ru-RU"/>
        </w:rPr>
        <w:t>1) К тендеру допускаются желающие потенциальные поставщики, занимающиеся производством и/или реализацией и поставкой</w:t>
      </w:r>
      <w:r>
        <w:rPr>
          <w:rFonts w:ascii="Times New Roman" w:eastAsia="Times New Roman" w:hAnsi="Times New Roman" w:cs="Times New Roman"/>
          <w:sz w:val="24"/>
          <w:szCs w:val="24"/>
          <w:lang w:val="kk-KZ" w:eastAsia="ru-RU"/>
        </w:rPr>
        <w:t xml:space="preserve"> лекарственных средств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и медицинских изделий</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Cs/>
          <w:color w:val="000000"/>
          <w:sz w:val="24"/>
          <w:szCs w:val="24"/>
          <w:lang w:eastAsia="ru-RU"/>
        </w:rPr>
        <w:t xml:space="preserve">соответствующих по качеству требованиям согласно приказу № 110 и тендерной документации. </w:t>
      </w:r>
    </w:p>
    <w:p w14:paraId="0C6A3DE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b/>
          <w:sz w:val="24"/>
          <w:szCs w:val="24"/>
          <w:lang w:eastAsia="ru-RU"/>
        </w:rPr>
        <w:t>)</w:t>
      </w:r>
      <w:r>
        <w:rPr>
          <w:rFonts w:ascii="Times New Roman" w:eastAsia="Times New Roman" w:hAnsi="Times New Roman" w:cs="Times New Roman"/>
          <w:sz w:val="24"/>
          <w:szCs w:val="24"/>
          <w:lang w:eastAsia="ru-RU"/>
        </w:rPr>
        <w:t xml:space="preserve"> Для участия в тендере потенциальный поставщик должен   соответствовать </w:t>
      </w:r>
      <w:bookmarkStart w:id="1" w:name="z122"/>
      <w:bookmarkEnd w:id="1"/>
      <w:r>
        <w:rPr>
          <w:rFonts w:ascii="Times New Roman" w:eastAsia="Times New Roman" w:hAnsi="Times New Roman" w:cs="Times New Roman"/>
          <w:sz w:val="24"/>
          <w:szCs w:val="24"/>
          <w:lang w:eastAsia="ru-RU"/>
        </w:rPr>
        <w:t>условиям требованиям, указанным в главе 1 пункты 8, 9, 10 Правил.</w:t>
      </w:r>
    </w:p>
    <w:p w14:paraId="62D6A5CE" w14:textId="77777777" w:rsidR="00A31893" w:rsidRDefault="00FC78FA">
      <w:pPr>
        <w:tabs>
          <w:tab w:val="left"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u w:val="single"/>
          <w:lang w:eastAsia="ru-RU"/>
        </w:rPr>
      </w:pPr>
      <w:bookmarkStart w:id="2" w:name="z125"/>
      <w:r>
        <w:rPr>
          <w:rFonts w:ascii="Times New Roman" w:eastAsia="Times New Roman" w:hAnsi="Times New Roman" w:cs="Times New Roman"/>
          <w:snapToGrid w:val="0"/>
          <w:sz w:val="24"/>
          <w:szCs w:val="24"/>
          <w:u w:val="single"/>
          <w:lang w:eastAsia="ru-RU"/>
        </w:rPr>
        <w:t>Потенциальный поставщик не участвует в закупе, если:</w:t>
      </w:r>
    </w:p>
    <w:p w14:paraId="5FA3C193" w14:textId="77777777" w:rsidR="00A31893" w:rsidRDefault="00FC78F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близкие родственники, супруг (супруга), близкие родственники супруга (супруги) первых руководителей потенциального поставщика и (или) уполномоченного представителя потенциального поставщика обладают правом принимать решение о выборе поставщика либо </w:t>
      </w:r>
      <w:r>
        <w:rPr>
          <w:rFonts w:ascii="Times New Roman" w:eastAsia="Times New Roman" w:hAnsi="Times New Roman" w:cs="Times New Roman"/>
          <w:snapToGrid w:val="0"/>
          <w:sz w:val="24"/>
          <w:szCs w:val="24"/>
          <w:lang w:eastAsia="ru-RU"/>
        </w:rPr>
        <w:lastRenderedPageBreak/>
        <w:t>являются представителем заказчика, организатора закупа или единого дистрибьютора в проводимом закупе;</w:t>
      </w:r>
    </w:p>
    <w:p w14:paraId="28461A44" w14:textId="77777777" w:rsidR="00A31893" w:rsidRDefault="00FC78F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финансово-хозяйственная деятельность потенциального поставщика или поставщика приостановлена.</w:t>
      </w:r>
    </w:p>
    <w:p w14:paraId="246A71D4"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u w:val="single"/>
          <w:lang w:eastAsia="ru-RU"/>
        </w:rPr>
      </w:pPr>
      <w:r>
        <w:rPr>
          <w:rFonts w:ascii="Times New Roman" w:eastAsia="TimesNewRomanPSMT" w:hAnsi="Times New Roman" w:cs="Times New Roman"/>
          <w:sz w:val="24"/>
          <w:szCs w:val="24"/>
          <w:u w:val="single"/>
          <w:lang w:eastAsia="ru-RU"/>
        </w:rPr>
        <w:t>Потенциальный поставщик, участвующий в закупе, соответствует</w:t>
      </w:r>
      <w:r>
        <w:rPr>
          <w:rFonts w:ascii="Times New Roman" w:eastAsia="TimesNewRomanPSMT" w:hAnsi="Times New Roman" w:cs="Times New Roman"/>
          <w:sz w:val="24"/>
          <w:szCs w:val="24"/>
          <w:u w:val="single"/>
          <w:lang w:val="kk-KZ" w:eastAsia="ru-RU"/>
        </w:rPr>
        <w:t xml:space="preserve"> </w:t>
      </w:r>
      <w:r>
        <w:rPr>
          <w:rFonts w:ascii="Times New Roman" w:eastAsia="TimesNewRomanPSMT" w:hAnsi="Times New Roman" w:cs="Times New Roman"/>
          <w:sz w:val="24"/>
          <w:szCs w:val="24"/>
          <w:u w:val="single"/>
          <w:lang w:eastAsia="ru-RU"/>
        </w:rPr>
        <w:t>следующим условиям</w:t>
      </w:r>
      <w:r>
        <w:rPr>
          <w:rFonts w:ascii="Times New Roman" w:eastAsia="Times New Roman" w:hAnsi="Times New Roman" w:cs="Times New Roman"/>
          <w:color w:val="000000"/>
          <w:sz w:val="24"/>
          <w:szCs w:val="24"/>
          <w:u w:val="single"/>
          <w:lang w:eastAsia="ru-RU"/>
        </w:rPr>
        <w:t>:</w:t>
      </w:r>
    </w:p>
    <w:p w14:paraId="229DA4AA"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bookmarkStart w:id="3" w:name="z118"/>
      <w:r>
        <w:rPr>
          <w:rFonts w:ascii="Times New Roman" w:eastAsia="Times New Roman" w:hAnsi="Times New Roman" w:cs="Times New Roman"/>
          <w:color w:val="000000"/>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14C2CEA6"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bookmarkStart w:id="4" w:name="z119"/>
      <w:bookmarkEnd w:id="3"/>
      <w:r>
        <w:rPr>
          <w:rFonts w:ascii="Times New Roman" w:eastAsia="Times New Roman" w:hAnsi="Times New Roman" w:cs="Times New Roman"/>
          <w:color w:val="000000"/>
          <w:sz w:val="24"/>
          <w:szCs w:val="24"/>
          <w:lang w:eastAsia="ru-RU"/>
        </w:rPr>
        <w:t>2) правоспособность на осуществление соответствующей фармацевтической деятельности;</w:t>
      </w:r>
    </w:p>
    <w:bookmarkEnd w:id="4"/>
    <w:p w14:paraId="107E7553"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eastAsia="TimesNewRomanPSMT" w:hAnsi="Times New Roman" w:cs="Times New Roman"/>
          <w:sz w:val="24"/>
          <w:szCs w:val="24"/>
          <w:lang w:eastAsia="ru-RU"/>
        </w:rPr>
        <w:t>не аффилирован с членами и секретарем комиссии (комиссии), а также</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представителями заказчика, организатора закупа или единого дистрибьютора,</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которые имеют возможность прямо и (или) косвенно принимать решения и (или)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оказывать влияние на принимаемые решения комиссией (комиссии);</w:t>
      </w:r>
    </w:p>
    <w:p w14:paraId="5E679B69"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w:t>
      </w:r>
      <w:r>
        <w:rPr>
          <w:rFonts w:ascii="Times New Roman" w:eastAsia="Times New Roman" w:hAnsi="Times New Roman" w:cs="Times New Roman"/>
          <w:sz w:val="24"/>
          <w:szCs w:val="24"/>
          <w:lang w:eastAsia="ru-RU"/>
        </w:rPr>
        <w:t xml:space="preserve"> </w:t>
      </w:r>
      <w:r>
        <w:rPr>
          <w:rFonts w:ascii="Times New Roman" w:eastAsia="TimesNewRomanPSMT" w:hAnsi="Times New Roman" w:cs="Times New Roman"/>
          <w:sz w:val="24"/>
          <w:szCs w:val="24"/>
          <w:lang w:eastAsia="ru-RU"/>
        </w:rPr>
        <w:t>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47C1F611"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 не подлежит процедуре банкротства либо ликвидации.</w:t>
      </w:r>
    </w:p>
    <w:p w14:paraId="7709CBBB"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6) не является участником тендера по одному лоту со своим аффилированным лицом.</w:t>
      </w:r>
    </w:p>
    <w:p w14:paraId="4DD9B1CE"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Потенциальный поставщик в рамках закупа по одному лоту представляет одно торговой наименование медицинского изделия, за исключением случая, когда по условиям объявления или приглашения на закуп требуется его комплектность.</w:t>
      </w:r>
      <w:bookmarkEnd w:id="2"/>
    </w:p>
    <w:p w14:paraId="338702D4" w14:textId="77777777" w:rsidR="00A31893" w:rsidRDefault="00FC78F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В процедуре вскрытия конвертов с тендерными заявками могут присутствовать потенциальные поставщики либо их уполномоченные представители. </w:t>
      </w:r>
    </w:p>
    <w:p w14:paraId="5D84546F" w14:textId="77777777" w:rsidR="00A31893" w:rsidRDefault="00FC78FA" w:rsidP="00EF1AF7">
      <w:pPr>
        <w:spacing w:after="0" w:line="240" w:lineRule="auto"/>
        <w:ind w:firstLine="567"/>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К закупаемым и отпускаемым, в том числе при закупе фармацевтических услуг, лекарственным средствам и медицинским изделиям предъявляются следующие условия:</w:t>
      </w:r>
    </w:p>
    <w:p w14:paraId="38A802DD"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наличие государственной регистрации в Республике Казахстан, за исключением лекарственных препаратов, изготовленных в аптеках, </w:t>
      </w:r>
      <w:proofErr w:type="spellStart"/>
      <w:r>
        <w:rPr>
          <w:rFonts w:ascii="Times New Roman" w:eastAsia="Times New Roman" w:hAnsi="Times New Roman" w:cs="Times New Roman"/>
          <w:sz w:val="24"/>
          <w:szCs w:val="24"/>
          <w:lang w:eastAsia="ru-RU"/>
        </w:rPr>
        <w:t>орфанных</w:t>
      </w:r>
      <w:proofErr w:type="spellEnd"/>
      <w:r>
        <w:rPr>
          <w:rFonts w:ascii="Times New Roman" w:eastAsia="Times New Roman" w:hAnsi="Times New Roman" w:cs="Times New Roman"/>
          <w:sz w:val="24"/>
          <w:szCs w:val="24"/>
          <w:lang w:eastAsia="ru-RU"/>
        </w:rPr>
        <w:t xml:space="preserve"> препаратов, включенных в </w:t>
      </w:r>
      <w:hyperlink r:id="rId8" w:anchor="z4" w:history="1">
        <w:r>
          <w:rPr>
            <w:rFonts w:ascii="Times New Roman" w:eastAsia="Times New Roman" w:hAnsi="Times New Roman" w:cs="Times New Roman"/>
            <w:bCs/>
            <w:sz w:val="24"/>
            <w:szCs w:val="24"/>
            <w:lang w:eastAsia="ru-RU"/>
          </w:rPr>
          <w:t>приказ</w:t>
        </w:r>
      </w:hyperlink>
      <w:r>
        <w:rPr>
          <w:rFonts w:ascii="Times New Roman" w:eastAsia="Times New Roman" w:hAnsi="Times New Roman" w:cs="Times New Roman"/>
          <w:sz w:val="24"/>
          <w:szCs w:val="24"/>
          <w:lang w:eastAsia="ru-RU"/>
        </w:rPr>
        <w:t xml:space="preserve"> Министра здравоохранения Республики Казахстан от 20 октября 2020 года № ҚР ДСМ - 142/2020 "Об утверждении перечня </w:t>
      </w:r>
      <w:proofErr w:type="spellStart"/>
      <w:r>
        <w:rPr>
          <w:rFonts w:ascii="Times New Roman" w:eastAsia="Times New Roman" w:hAnsi="Times New Roman" w:cs="Times New Roman"/>
          <w:sz w:val="24"/>
          <w:szCs w:val="24"/>
          <w:lang w:eastAsia="ru-RU"/>
        </w:rPr>
        <w:t>орфанных</w:t>
      </w:r>
      <w:proofErr w:type="spellEnd"/>
      <w:r>
        <w:rPr>
          <w:rFonts w:ascii="Times New Roman" w:eastAsia="Times New Roman" w:hAnsi="Times New Roman" w:cs="Times New Roman"/>
          <w:sz w:val="24"/>
          <w:szCs w:val="24"/>
          <w:lang w:eastAsia="ru-RU"/>
        </w:rPr>
        <w:t xml:space="preserve"> заболеваний и лекарственных средств для их лечения (</w:t>
      </w:r>
      <w:proofErr w:type="spellStart"/>
      <w:r>
        <w:rPr>
          <w:rFonts w:ascii="Times New Roman" w:eastAsia="Times New Roman" w:hAnsi="Times New Roman" w:cs="Times New Roman"/>
          <w:sz w:val="24"/>
          <w:szCs w:val="24"/>
          <w:lang w:eastAsia="ru-RU"/>
        </w:rPr>
        <w:t>орфанных</w:t>
      </w:r>
      <w:proofErr w:type="spellEnd"/>
      <w:r>
        <w:rPr>
          <w:rFonts w:ascii="Times New Roman" w:eastAsia="Times New Roman" w:hAnsi="Times New Roman" w:cs="Times New Roman"/>
          <w:sz w:val="24"/>
          <w:szCs w:val="24"/>
          <w:lang w:eastAsia="ru-RU"/>
        </w:rPr>
        <w:t>)" (зарегистрирован в Реестре государственной регистрации нормативных правовых актов под № 21479), незарегистрированных лекарственных средств, медицинских изделий, ввезенных на территорию Республики Казахстан на основании заключения (разрешительного документа), комплектующих, входящих в состав изделия медицинского назначения и не используемых в качестве самостоятельного изделия или устройства; при закупе медицинской техники в специальном транспортном средстве – наличие государственной регистрации в Республике Казахстан в качестве единого передвижного медицинского комплекса.</w:t>
      </w:r>
    </w:p>
    <w:p w14:paraId="20829847"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соответствие характеристики или технической спецификации условиям объявления или приглашения на закуп.</w:t>
      </w:r>
    </w:p>
    <w:p w14:paraId="4D1893EA"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 превышение предельных цен по международному непатентованному названию и торговому наименованию (при наличии), утвержденных </w:t>
      </w:r>
      <w:hyperlink r:id="rId9" w:anchor="z4" w:history="1">
        <w:r>
          <w:rPr>
            <w:rFonts w:ascii="Times New Roman" w:eastAsia="Times New Roman" w:hAnsi="Times New Roman" w:cs="Times New Roman"/>
            <w:bCs/>
            <w:sz w:val="24"/>
            <w:szCs w:val="24"/>
            <w:lang w:eastAsia="ru-RU"/>
          </w:rPr>
          <w:t>Приказом 96</w:t>
        </w:r>
      </w:hyperlink>
      <w:r>
        <w:rPr>
          <w:rFonts w:ascii="Times New Roman" w:eastAsia="Times New Roman" w:hAnsi="Times New Roman" w:cs="Times New Roman"/>
          <w:sz w:val="24"/>
          <w:szCs w:val="24"/>
          <w:lang w:eastAsia="ru-RU"/>
        </w:rPr>
        <w:t> и </w:t>
      </w:r>
      <w:hyperlink r:id="rId10" w:anchor="z4" w:history="1">
        <w:r>
          <w:rPr>
            <w:rFonts w:ascii="Times New Roman" w:eastAsia="Times New Roman" w:hAnsi="Times New Roman" w:cs="Times New Roman"/>
            <w:bCs/>
            <w:sz w:val="24"/>
            <w:szCs w:val="24"/>
            <w:lang w:eastAsia="ru-RU"/>
          </w:rPr>
          <w:t>Приказом 77</w:t>
        </w:r>
      </w:hyperlink>
      <w:r>
        <w:rPr>
          <w:rFonts w:ascii="Times New Roman" w:eastAsia="Times New Roman" w:hAnsi="Times New Roman" w:cs="Times New Roman"/>
          <w:sz w:val="24"/>
          <w:szCs w:val="24"/>
          <w:lang w:eastAsia="ru-RU"/>
        </w:rPr>
        <w:t>, с учетом наценки единого дистрибьютора (при закупе единым дистрибьютором), цены в объявлении или приглашении на закуп, за исключением незарегистрированных лекарственных средств и медицинских изделий, ввезенных на территорию Республики Казахстан на основании заключения (разрешительного документа), выданного уполномоченным органом в области здравоохранения;</w:t>
      </w:r>
    </w:p>
    <w:p w14:paraId="42EF53B8"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хранение и транспортировка в условиях, обеспечивающих сохранение их безопасности, эффективности и качества, в соответствии с </w:t>
      </w:r>
      <w:hyperlink r:id="rId11" w:anchor="z4" w:history="1">
        <w:r>
          <w:rPr>
            <w:rFonts w:ascii="Times New Roman" w:eastAsia="Times New Roman" w:hAnsi="Times New Roman" w:cs="Times New Roman"/>
            <w:bCs/>
            <w:sz w:val="24"/>
            <w:szCs w:val="24"/>
            <w:lang w:eastAsia="ru-RU"/>
          </w:rPr>
          <w:t>приказом</w:t>
        </w:r>
      </w:hyperlink>
      <w:r>
        <w:rPr>
          <w:rFonts w:ascii="Times New Roman" w:eastAsia="Times New Roman" w:hAnsi="Times New Roman" w:cs="Times New Roman"/>
          <w:sz w:val="24"/>
          <w:szCs w:val="24"/>
          <w:lang w:eastAsia="ru-RU"/>
        </w:rPr>
        <w:t xml:space="preserve"> Министра здравоохранения Республики Казахстан от 16 февраля 2021 года № ҚР ДСМ-19 "Об утверждении правил хранения и транспортировки лекарственных средств и медицинских </w:t>
      </w:r>
      <w:r>
        <w:rPr>
          <w:rFonts w:ascii="Times New Roman" w:eastAsia="Times New Roman" w:hAnsi="Times New Roman" w:cs="Times New Roman"/>
          <w:sz w:val="24"/>
          <w:szCs w:val="24"/>
          <w:lang w:eastAsia="ru-RU"/>
        </w:rPr>
        <w:lastRenderedPageBreak/>
        <w:t>изделий" (зарегистрирован в Реестре государственной регистрации нормативных правовых актов под № 22230);</w:t>
      </w:r>
    </w:p>
    <w:p w14:paraId="726BA04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соответствие маркировки,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 установленному уполномоченным органом в области здравоохранения, за исключением случаев ввоза в Республику Казахстан незарегистрированных лекарственных средств и (или) медицинских изделий;</w:t>
      </w:r>
    </w:p>
    <w:p w14:paraId="25F05C8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срок годности лекарственных средств и медицинских изделий на дату поставки поставщиком заказчику составляет:</w:t>
      </w:r>
    </w:p>
    <w:p w14:paraId="111A3210"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пятидесяти процентов от указанного срока годности на упаковке (при сроке годности менее двух лет);</w:t>
      </w:r>
    </w:p>
    <w:p w14:paraId="34FF37D3"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двенадцати месяцев от указанного срока годности на упаковке (при сроке годности два года и более);</w:t>
      </w:r>
    </w:p>
    <w:p w14:paraId="3E0D7358"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срок годности лекарственных средств и медицинских изделий, закупаемых на дату поставки поставщиком единому дистрибьютору, составляет:</w:t>
      </w:r>
    </w:p>
    <w:p w14:paraId="250EBAB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шестидесяти процентов от указанного срока годности на упаковке (при сроке годности менее двух лет)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пятидесяти процентов при последующих поставках в течение финансового года;</w:t>
      </w:r>
    </w:p>
    <w:p w14:paraId="411D6D06"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четырнадцати месяцев от указанного срока годности на упаковке (при сроке годности два года и более) при поставке лекарственных средств и медицинских изделий в период ноябрь, декабрь года, предшествующего году, для которого производится закуп, и январь наступившего финансового года, и не менее двенадцати месяцев при последующих поставках в течение финансового года;</w:t>
      </w:r>
    </w:p>
    <w:p w14:paraId="20EC4CA8"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срок годности лекарственных средств и медицинских изделий на дату поставки единым дистрибьютором заказчику составляет:</w:t>
      </w:r>
    </w:p>
    <w:p w14:paraId="24459BD4"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не менее тридцати процентов от срока годности, указанного на упаковке (при сроке годности менее двух лет);</w:t>
      </w:r>
    </w:p>
    <w:p w14:paraId="1D77E2D8"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восьми месяцев от указанного срока годности на упаковке (при сроке годности два года и более);</w:t>
      </w:r>
    </w:p>
    <w:p w14:paraId="1B462F3E"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срок годности вакцин на дату поставки единым дистрибьютором заказчику составляет: </w:t>
      </w:r>
    </w:p>
    <w:p w14:paraId="6E8F2EE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сорока процентов от указанного срока годности на упаковке (при сроке годности менее двух лет);</w:t>
      </w:r>
    </w:p>
    <w:p w14:paraId="0606EB13"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менее десяти месяцев от указанного срока годности на упаковке (при сроке годности два года и более);</w:t>
      </w:r>
    </w:p>
    <w:p w14:paraId="5274F053"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менее сроков годности, указанных в подпунктах 8) и 9) настоящего пункта, для переходящих остатков лекарственных средств и медицинских изделий единого дистрибьютора, которые поставляются заказчику для использования по назначению до истечения срока их годности;</w:t>
      </w:r>
    </w:p>
    <w:p w14:paraId="6B34715F"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соблюдение количества, качества и сроков поставки или оказания фармацевтической услуги условиям договора.</w:t>
      </w:r>
    </w:p>
    <w:p w14:paraId="55EE45D1"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Условия, предусмотренные подпунктами 4), 5), 6), 7), 8), 9), 10), 11) настоящей Тендерной документации, подтверждаются поставщиком при исполнении договора поставки или закупа.</w:t>
      </w:r>
    </w:p>
    <w:p w14:paraId="30F949F4"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Заказчик, организатор закупа, единый дистрибьютор не устанавливают к</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лекарственным средствам и медицинским изделиям условия, не предусмотренные</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Правилами.</w:t>
      </w:r>
    </w:p>
    <w:p w14:paraId="2A6C0D64" w14:textId="77777777" w:rsidR="00244B7F" w:rsidRDefault="00244B7F">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p>
    <w:p w14:paraId="6696E61D" w14:textId="77777777" w:rsidR="00A31893" w:rsidRDefault="00FC78FA">
      <w:pPr>
        <w:spacing w:after="0" w:line="240" w:lineRule="auto"/>
        <w:jc w:val="center"/>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lang w:eastAsia="ru-RU"/>
        </w:rPr>
        <w:t>2. Содержание тендерной документации</w:t>
      </w:r>
    </w:p>
    <w:p w14:paraId="4606C385" w14:textId="77777777" w:rsidR="00A31893" w:rsidRDefault="00FC78FA">
      <w:pPr>
        <w:tabs>
          <w:tab w:val="left" w:pos="927"/>
        </w:tabs>
        <w:spacing w:after="0" w:line="240" w:lineRule="auto"/>
        <w:ind w:firstLine="567"/>
        <w:jc w:val="both"/>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Тендерная документация, предоставляемая организатором тендера потенциальным поставщикам, содержит:</w:t>
      </w:r>
    </w:p>
    <w:p w14:paraId="0C87AF1E" w14:textId="77777777" w:rsidR="00A31893" w:rsidRDefault="00FC78FA">
      <w:pPr>
        <w:tabs>
          <w:tab w:val="left" w:pos="92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состав тендерной документации, перечень документов, подлежащих представлению потенциальным поставщиком в подтверждение его соответствия условиям, предусмотренным пунктами 8 и 9 Правил и закупаемых лекарственных средств и (или) медицинских изделий – пункт 11 Правил;</w:t>
      </w:r>
    </w:p>
    <w:p w14:paraId="4C55D7A8" w14:textId="77777777" w:rsidR="00A31893" w:rsidRDefault="00FC78FA">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2)  технические и качественные характеристики закупаемых лекарственных средств и (или) медицинских изделий, фармацевтических услуг, включая технические спецификации;</w:t>
      </w:r>
    </w:p>
    <w:p w14:paraId="143F25F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объем закупаемых лекарственных средств, медицинских изделий или фармацевтических услуг и суммы, выделенные для их закупа по каждому лоту;</w:t>
      </w:r>
    </w:p>
    <w:p w14:paraId="55A15292"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место, сроки и другие условия поставки лекарственных средств, медицинских изделий или оказания фармацевтических услуг;</w:t>
      </w:r>
    </w:p>
    <w:p w14:paraId="28E987F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условия платежей и проект договора закупа лекарственных средств и (или) медицинских изделий или договора на оказание фармацевтических услуг;</w:t>
      </w:r>
    </w:p>
    <w:p w14:paraId="2211581C"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требования к языкам тендерной заявки, договора закупа или договора на оказание фармацевтических услуг;</w:t>
      </w:r>
    </w:p>
    <w:p w14:paraId="0E6DF40E"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требования к оформлению тендерной заявки;</w:t>
      </w:r>
    </w:p>
    <w:p w14:paraId="2B38744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порядок, форму и сроки внесения гарантийного обеспечения тендерной заявки;</w:t>
      </w:r>
    </w:p>
    <w:p w14:paraId="2FD2CF85"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указание на возможность и порядок отзыва тендерной заявки;</w:t>
      </w:r>
    </w:p>
    <w:p w14:paraId="456FEC78"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 место и окончательный срок приема тендерных заявок и срок их действия;</w:t>
      </w:r>
    </w:p>
    <w:p w14:paraId="71CF988C"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11) формы обращения потенциальных поставщиков за разъяснениями по содержанию тендерной документации при необходимости порядка проведения встречи с ними;</w:t>
      </w:r>
    </w:p>
    <w:p w14:paraId="441C34B6"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12) место, дату, время и процедуру вскрытия конвертов с тендерными заявками;</w:t>
      </w:r>
    </w:p>
    <w:p w14:paraId="091EFBB8"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13) процедуру рассмотрения тендерных заявок;</w:t>
      </w:r>
    </w:p>
    <w:p w14:paraId="04AB6DE8"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14) условия предоставления потенциальным поставщикам - отечественным товаропроизводителям поддержки, определенные Правилами;</w:t>
      </w:r>
    </w:p>
    <w:p w14:paraId="3FA40944"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15) условия внесения, форму, объем и способ гарантийного обеспечения договора закупа или договора на оказание фармацевтических услуг;</w:t>
      </w:r>
    </w:p>
    <w:p w14:paraId="13044116"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16) перечень и количество лекарственных средств, медицинских изделий, отпускаемых на бесплатной и (или) льготной основе, с указанием международного непатентованного наименования или состава лекарственных средств,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25419221" w14:textId="77777777" w:rsidR="00A31893" w:rsidRDefault="00FC78FA">
      <w:pPr>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При индивидуальной непереносимости пациента, на основании заключения врачебно-консультативной комиссии заказчика, перечень и количество лекарственных средств, медицинских изделий, отпускаемых на бесплатной и (или) льготной основе, с указанием торгового названия, а также технической характеристики и предельных цен на международное непатентованное наименование и (или) предельных цен на торговое наименование по каждому лоту (при закупе фармацевтических услуг);</w:t>
      </w:r>
    </w:p>
    <w:p w14:paraId="5F8FCB1C"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Потенциальный поставщик должен изучить все требования, формы, условия и технические спецификации, содержащиеся в тендерной документации и приложениях к ней. Представление тендерной заявки, не отвечающей всем требованиям тендерной документации, представляет собой риск для потенциального поставщика и может привести к отклонению его тендерной заявки.</w:t>
      </w:r>
    </w:p>
    <w:p w14:paraId="2A6FEA2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Потенциальный поставщик несет все расходы, связанные с подготовкой и подачей своей тендерной заявки, а организатор тендера и тендерная комиссия не отвечают и не несут обязательства по этим расходам, независимо от характера проведения или результатов тендера.</w:t>
      </w:r>
    </w:p>
    <w:p w14:paraId="2277CDF7" w14:textId="77777777" w:rsidR="00A31893" w:rsidRDefault="00FC78FA">
      <w:pPr>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Разъяснения тендерной документации </w:t>
      </w:r>
    </w:p>
    <w:p w14:paraId="69253BBE" w14:textId="77777777" w:rsidR="00A31893" w:rsidRDefault="00FC78FA">
      <w:pPr>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Потенциальный поставщик вправе обратиться письменно с запросом о разъяснении положений тендерной документации, но не позднее десяти календарных дней до истечения окончательного срока представления тендерных заявок.</w:t>
      </w:r>
    </w:p>
    <w:p w14:paraId="5DC4F1E5" w14:textId="77777777" w:rsidR="00244B7F" w:rsidRDefault="00FC78FA">
      <w:pPr>
        <w:tabs>
          <w:tab w:val="left" w:pos="567"/>
        </w:tabs>
        <w:spacing w:after="0" w:line="240" w:lineRule="auto"/>
        <w:ind w:firstLine="567"/>
        <w:jc w:val="both"/>
        <w:rPr>
          <w:rFonts w:ascii="Times New Roman" w:eastAsia="Times New Roman" w:hAnsi="Times New Roman" w:cs="Times New Roman"/>
          <w:snapToGrid w:val="0"/>
          <w:sz w:val="24"/>
          <w:szCs w:val="24"/>
          <w:lang w:val="kk-KZ" w:eastAsia="ru-RU"/>
        </w:rPr>
      </w:pPr>
      <w:r>
        <w:rPr>
          <w:rFonts w:ascii="Times New Roman" w:eastAsia="Times New Roman" w:hAnsi="Times New Roman" w:cs="Times New Roman"/>
          <w:snapToGrid w:val="0"/>
          <w:sz w:val="24"/>
          <w:szCs w:val="24"/>
          <w:lang w:eastAsia="ru-RU"/>
        </w:rPr>
        <w:lastRenderedPageBreak/>
        <w:t>Организатор тендера не позднее трех рабочих дней со дня получения заявки должен направить соответствующее разъяснение всем потенциальным поставщикам без указания автора запроса, которым была предоставлена тендерная документация.</w:t>
      </w:r>
      <w:r>
        <w:rPr>
          <w:rFonts w:ascii="Times New Roman" w:eastAsia="Times New Roman" w:hAnsi="Times New Roman" w:cs="Times New Roman"/>
          <w:snapToGrid w:val="0"/>
          <w:sz w:val="24"/>
          <w:szCs w:val="24"/>
          <w:lang w:val="kk-KZ" w:eastAsia="ru-RU"/>
        </w:rPr>
        <w:t xml:space="preserve">     </w:t>
      </w:r>
    </w:p>
    <w:p w14:paraId="5471DF02" w14:textId="0E4A91B8" w:rsidR="00A31893" w:rsidRDefault="00FC78FA">
      <w:pPr>
        <w:tabs>
          <w:tab w:val="left" w:pos="567"/>
        </w:tabs>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kk-KZ" w:eastAsia="ru-RU"/>
        </w:rPr>
        <w:t xml:space="preserve">   </w:t>
      </w:r>
    </w:p>
    <w:p w14:paraId="2F853AA7" w14:textId="77777777" w:rsidR="00A31893" w:rsidRDefault="00FC78FA">
      <w:pPr>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Внесение изменений и дополнений в </w:t>
      </w:r>
      <w:r>
        <w:rPr>
          <w:rFonts w:ascii="Times New Roman" w:eastAsia="Times New Roman" w:hAnsi="Times New Roman" w:cs="Times New Roman"/>
          <w:b/>
          <w:bCs/>
          <w:sz w:val="24"/>
          <w:szCs w:val="24"/>
          <w:lang w:eastAsia="ru-RU"/>
        </w:rPr>
        <w:t>тендерн</w:t>
      </w:r>
      <w:r>
        <w:rPr>
          <w:rFonts w:ascii="Times New Roman" w:eastAsia="Times New Roman" w:hAnsi="Times New Roman" w:cs="Times New Roman"/>
          <w:b/>
          <w:sz w:val="24"/>
          <w:szCs w:val="24"/>
          <w:lang w:eastAsia="ru-RU"/>
        </w:rPr>
        <w:t>ую документацию.</w:t>
      </w:r>
    </w:p>
    <w:p w14:paraId="2527D3DD"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тендера вправе в срок не позднее семи </w:t>
      </w:r>
      <w:r>
        <w:rPr>
          <w:rFonts w:ascii="Times New Roman" w:eastAsia="Times New Roman" w:hAnsi="Times New Roman" w:cs="Times New Roman"/>
          <w:sz w:val="24"/>
          <w:szCs w:val="24"/>
          <w:lang w:val="kk-KZ" w:eastAsia="ru-RU"/>
        </w:rPr>
        <w:t>календарных</w:t>
      </w:r>
      <w:r>
        <w:rPr>
          <w:rFonts w:ascii="Times New Roman" w:eastAsia="Times New Roman" w:hAnsi="Times New Roman" w:cs="Times New Roman"/>
          <w:sz w:val="24"/>
          <w:szCs w:val="24"/>
          <w:lang w:eastAsia="ru-RU"/>
        </w:rPr>
        <w:t xml:space="preserve"> дней до истечения окончательного срока представления тендерных заявок по своей собственной инициативе или </w:t>
      </w:r>
      <w:r>
        <w:rPr>
          <w:rFonts w:ascii="Times New Roman" w:eastAsia="Times New Roman" w:hAnsi="Times New Roman" w:cs="Times New Roman"/>
          <w:sz w:val="24"/>
          <w:szCs w:val="24"/>
          <w:lang w:val="kk-KZ" w:eastAsia="ru-RU"/>
        </w:rPr>
        <w:t>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ответ</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на</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kk-KZ" w:eastAsia="ru-RU"/>
        </w:rPr>
        <w:t>запросы</w:t>
      </w:r>
      <w:r>
        <w:rPr>
          <w:rFonts w:ascii="Times New Roman" w:eastAsia="Times New Roman" w:hAnsi="Times New Roman" w:cs="Times New Roman"/>
          <w:sz w:val="24"/>
          <w:szCs w:val="24"/>
          <w:lang w:eastAsia="ru-RU"/>
        </w:rPr>
        <w:t xml:space="preserve"> потенциального поставщик</w:t>
      </w:r>
      <w:r>
        <w:rPr>
          <w:rFonts w:ascii="Times New Roman" w:eastAsia="Times New Roman" w:hAnsi="Times New Roman" w:cs="Times New Roman"/>
          <w:sz w:val="24"/>
          <w:szCs w:val="24"/>
          <w:lang w:val="kk-KZ" w:eastAsia="ru-RU"/>
        </w:rPr>
        <w:t>п</w:t>
      </w:r>
      <w:r>
        <w:rPr>
          <w:rFonts w:ascii="Times New Roman" w:eastAsia="Times New Roman" w:hAnsi="Times New Roman" w:cs="Times New Roman"/>
          <w:sz w:val="24"/>
          <w:szCs w:val="24"/>
          <w:lang w:eastAsia="ru-RU"/>
        </w:rPr>
        <w:t xml:space="preserve"> внести изменения в </w:t>
      </w:r>
      <w:r>
        <w:rPr>
          <w:rFonts w:ascii="Times New Roman" w:eastAsia="Times New Roman" w:hAnsi="Times New Roman" w:cs="Times New Roman"/>
          <w:sz w:val="24"/>
          <w:szCs w:val="24"/>
          <w:lang w:val="kk-KZ" w:eastAsia="ru-RU"/>
        </w:rPr>
        <w:t>тендерную документацию</w:t>
      </w:r>
      <w:r>
        <w:rPr>
          <w:rFonts w:ascii="Times New Roman" w:eastAsia="Times New Roman" w:hAnsi="Times New Roman" w:cs="Times New Roman"/>
          <w:sz w:val="24"/>
          <w:szCs w:val="24"/>
          <w:lang w:eastAsia="ru-RU"/>
        </w:rPr>
        <w:t>.</w:t>
      </w:r>
    </w:p>
    <w:p w14:paraId="03F78BCC"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 xml:space="preserve">Внесенные изменения имеют обязательную силу, и о них незамедлительно сообщается всем потенциальным поставщикам, которым организатор тендера представил тендерную документацию. </w:t>
      </w:r>
      <w:r>
        <w:rPr>
          <w:rFonts w:ascii="Times New Roman" w:eastAsia="TimesNewRomanPSMT" w:hAnsi="Times New Roman" w:cs="Times New Roman"/>
          <w:sz w:val="24"/>
          <w:szCs w:val="24"/>
          <w:lang w:eastAsia="ru-RU"/>
        </w:rPr>
        <w:t>При этом окончательный срок приема тендерных заявок продлевается на</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срок не менее 5 (пяти) календарных дней.</w:t>
      </w:r>
    </w:p>
    <w:p w14:paraId="520F4655" w14:textId="77777777" w:rsidR="00244B7F" w:rsidRDefault="00244B7F">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
    <w:p w14:paraId="4ABAC1AA" w14:textId="77777777" w:rsidR="00A31893" w:rsidRDefault="00FC78FA">
      <w:pPr>
        <w:numPr>
          <w:ilvl w:val="0"/>
          <w:numId w:val="1"/>
        </w:num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Язык тендерной заявки</w:t>
      </w:r>
    </w:p>
    <w:p w14:paraId="79A4653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заявка, подготовленная потенциальным поставщиком, а также вся корреспонденция и документы касательно тендерной заявки составляются и представляются на языке в соответствии с законодательством Республики Казахстан «О языках».</w:t>
      </w:r>
    </w:p>
    <w:p w14:paraId="32CB82EA"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Сопроводительная документация и печатная литература, предоставляемые потенциальным поставщиком, могут быть составлены на другом языке при условии, что к ним будет прилагаться точный, нотариально засвидетельствованный перевод соответствующих разделов на языке тендерной заявки, и в этом случае, в целях интерпретации тендерной заявки, преимущество будут иметь документы, составленные на государственном или русском языке.</w:t>
      </w:r>
    </w:p>
    <w:p w14:paraId="3154F6A2" w14:textId="77777777" w:rsidR="00244B7F" w:rsidRDefault="00244B7F">
      <w:pPr>
        <w:spacing w:after="0" w:line="240" w:lineRule="auto"/>
        <w:ind w:firstLine="567"/>
        <w:jc w:val="both"/>
        <w:rPr>
          <w:rFonts w:ascii="Times New Roman" w:eastAsia="Times New Roman" w:hAnsi="Times New Roman" w:cs="Times New Roman"/>
          <w:i/>
          <w:sz w:val="24"/>
          <w:szCs w:val="24"/>
          <w:lang w:eastAsia="ru-RU"/>
        </w:rPr>
      </w:pPr>
    </w:p>
    <w:p w14:paraId="446A0AC6" w14:textId="77777777" w:rsidR="00A31893" w:rsidRDefault="00FC78FA">
      <w:pPr>
        <w:numPr>
          <w:ilvl w:val="0"/>
          <w:numId w:val="1"/>
        </w:numPr>
        <w:spacing w:after="0" w:line="240" w:lineRule="auto"/>
        <w:ind w:left="284" w:hanging="284"/>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Содержание тендерной заявки </w:t>
      </w:r>
    </w:p>
    <w:p w14:paraId="332C1783"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заявка состоит из основной части, технической части и гарантийного обеспечения. При привлечении соисполнителя, потенциальный поставщик также прилагает к тендерной заявке документы, указанные в подпунктах 2) 3) 4), 5), 6) и 7) пункта 50 Правил.</w:t>
      </w:r>
    </w:p>
    <w:p w14:paraId="78D12851" w14:textId="77777777" w:rsidR="00244B7F" w:rsidRDefault="00244B7F">
      <w:pPr>
        <w:spacing w:after="0" w:line="240" w:lineRule="auto"/>
        <w:ind w:firstLine="567"/>
        <w:jc w:val="both"/>
        <w:rPr>
          <w:rFonts w:ascii="Times New Roman" w:eastAsia="Times New Roman" w:hAnsi="Times New Roman" w:cs="Times New Roman"/>
          <w:sz w:val="24"/>
          <w:szCs w:val="24"/>
          <w:lang w:eastAsia="ru-RU"/>
        </w:rPr>
      </w:pPr>
    </w:p>
    <w:p w14:paraId="3D8EBE4D" w14:textId="77777777" w:rsidR="00A31893" w:rsidRDefault="00FC78FA">
      <w:pPr>
        <w:numPr>
          <w:ilvl w:val="0"/>
          <w:numId w:val="2"/>
        </w:numPr>
        <w:autoSpaceDE w:val="0"/>
        <w:autoSpaceDN w:val="0"/>
        <w:adjustRightInd w:val="0"/>
        <w:spacing w:after="0" w:line="240" w:lineRule="auto"/>
        <w:ind w:left="-142" w:firstLine="1135"/>
        <w:contextualSpacing/>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Основная часть Тендерной заявки потенциального поставщика, изъявившего желание участвовать в тендере, должна содержать:</w:t>
      </w:r>
    </w:p>
    <w:p w14:paraId="28277547"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заявку на участие в тендере по форме, согласно </w:t>
      </w:r>
      <w:hyperlink r:id="rId12" w:anchor="z1427" w:history="1">
        <w:r>
          <w:rPr>
            <w:rFonts w:ascii="Times New Roman" w:eastAsia="Times New Roman" w:hAnsi="Times New Roman" w:cs="Times New Roman"/>
            <w:bCs/>
            <w:sz w:val="24"/>
            <w:szCs w:val="24"/>
            <w:lang w:eastAsia="ru-RU"/>
          </w:rPr>
          <w:t>приложению 1</w:t>
        </w:r>
      </w:hyperlink>
      <w:r>
        <w:rPr>
          <w:rFonts w:ascii="Times New Roman" w:eastAsia="Times New Roman" w:hAnsi="Times New Roman" w:cs="Times New Roman"/>
          <w:sz w:val="24"/>
          <w:szCs w:val="24"/>
          <w:lang w:eastAsia="ru-RU"/>
        </w:rPr>
        <w:t> к Правилам, (на электронном носителе представляется опись прилагаемых к заявке документов);</w:t>
      </w:r>
    </w:p>
    <w:p w14:paraId="0CCAEE73"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копию устава для юридического лица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14:paraId="602A7A7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w:t>
      </w:r>
    </w:p>
    <w:p w14:paraId="58A8BBAF"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Законом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Законом "О разрешениях и уведомлениях";</w:t>
      </w:r>
    </w:p>
    <w:p w14:paraId="5C3518F7"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r>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копии сертификатов (при наличии):</w:t>
      </w:r>
    </w:p>
    <w:p w14:paraId="7C0BA740"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соответствии объекта и производства требованиям надлежащей производственной практики (GMP);</w:t>
      </w:r>
    </w:p>
    <w:p w14:paraId="661C3530"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соответствии объекта требованиям надлежащей дистрибьюторской практики (GDP);</w:t>
      </w:r>
    </w:p>
    <w:p w14:paraId="633164DA"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соответствии объекта требованиям надлежащей аптечной практики (GPP);</w:t>
      </w:r>
    </w:p>
    <w:p w14:paraId="78F6E70B"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ценовое предложение по форме, согласно </w:t>
      </w:r>
      <w:hyperlink r:id="rId13" w:anchor="z1433" w:history="1">
        <w:r>
          <w:rPr>
            <w:rFonts w:ascii="Times New Roman" w:eastAsia="Times New Roman" w:hAnsi="Times New Roman" w:cs="Times New Roman"/>
            <w:bCs/>
            <w:sz w:val="24"/>
            <w:szCs w:val="24"/>
            <w:lang w:eastAsia="ru-RU"/>
          </w:rPr>
          <w:t>приложению 2</w:t>
        </w:r>
      </w:hyperlink>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Правил (приложение 4 тендерной документации);</w:t>
      </w:r>
    </w:p>
    <w:p w14:paraId="330A87C2"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color w:val="000000"/>
          <w:sz w:val="24"/>
          <w:szCs w:val="24"/>
          <w:lang w:eastAsia="ru-RU"/>
        </w:rPr>
        <w:t xml:space="preserve"> оригинал документа, подтверждающего внесение гарантийного обеспечения тендерной заявки (приложение 6).</w:t>
      </w:r>
    </w:p>
    <w:p w14:paraId="4AD1ECE9" w14:textId="77777777" w:rsidR="00244B7F" w:rsidRDefault="00244B7F">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p>
    <w:p w14:paraId="3606F392" w14:textId="77777777" w:rsidR="00A31893" w:rsidRDefault="00FC78F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 Техническая часть тендерной заявки содержит:</w:t>
      </w:r>
    </w:p>
    <w:p w14:paraId="43BAF69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w:t>
      </w:r>
      <w:proofErr w:type="spellStart"/>
      <w:r>
        <w:rPr>
          <w:rFonts w:ascii="Times New Roman" w:eastAsia="Times New Roman" w:hAnsi="Times New Roman" w:cs="Times New Roman"/>
          <w:sz w:val="24"/>
          <w:szCs w:val="24"/>
          <w:lang w:eastAsia="ru-RU"/>
        </w:rPr>
        <w:t>docx</w:t>
      </w:r>
      <w:proofErr w:type="spellEnd"/>
      <w:r>
        <w:rPr>
          <w:rFonts w:ascii="Times New Roman" w:eastAsia="Times New Roman" w:hAnsi="Times New Roman" w:cs="Times New Roman"/>
          <w:sz w:val="24"/>
          <w:szCs w:val="24"/>
          <w:lang w:eastAsia="ru-RU"/>
        </w:rPr>
        <w:t>);</w:t>
      </w:r>
    </w:p>
    <w:p w14:paraId="7691D9E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лекарственного средства и (или) медицинского изделия в Республику Казахстан;</w:t>
      </w:r>
    </w:p>
    <w:p w14:paraId="5462AE0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их ввоз через государственную границу Республики Казахстан, их оприходование потенциальным поставщиком; производство отечественным товаропроизводителем, заключение о безопасности, выданное в соответствии с </w:t>
      </w:r>
      <w:hyperlink r:id="rId14" w:anchor="z4" w:history="1">
        <w:r>
          <w:rPr>
            <w:rFonts w:ascii="Times New Roman" w:eastAsia="Times New Roman" w:hAnsi="Times New Roman" w:cs="Times New Roman"/>
            <w:bCs/>
            <w:sz w:val="24"/>
            <w:szCs w:val="24"/>
            <w:lang w:eastAsia="ru-RU"/>
          </w:rPr>
          <w:t>приказом</w:t>
        </w:r>
      </w:hyperlink>
      <w:r>
        <w:rPr>
          <w:rFonts w:ascii="Times New Roman" w:eastAsia="Times New Roman" w:hAnsi="Times New Roman" w:cs="Times New Roman"/>
          <w:sz w:val="24"/>
          <w:szCs w:val="24"/>
          <w:lang w:eastAsia="ru-RU"/>
        </w:rPr>
        <w:t> Министра здравоохранения Республики Казахстан от 8 декабря 2020 года № ҚР ДСМ-237/2020 "Об утверждении Правил ввоза на территорию Республики Казахстан и вывоза с территории Республики Казахстан лекарственных средств и медицинских изделий и оказания государственной услуги "Выдача согласования и (или) заключения (разрешительного документа) на ввоз (вывоз) зарегистрированных и не зарегистрированных в Республике Казахстан лекарственных средств и медицинских изделий" (зарегистрирован в Реестре государственной регистрации нормативных правовых актов под № 21749).</w:t>
      </w:r>
    </w:p>
    <w:p w14:paraId="6188BC3E" w14:textId="77777777" w:rsidR="00244B7F" w:rsidRDefault="00FC78FA">
      <w:pPr>
        <w:spacing w:after="0" w:line="240" w:lineRule="auto"/>
        <w:ind w:firstLine="567"/>
        <w:jc w:val="both"/>
        <w:rPr>
          <w:rFonts w:ascii="Times New Roman" w:eastAsia="Arial Unicode MS" w:hAnsi="Times New Roman" w:cs="Times New Roman"/>
          <w:sz w:val="24"/>
          <w:szCs w:val="24"/>
          <w:lang w:eastAsia="ru-RU"/>
        </w:rPr>
      </w:pPr>
      <w:r>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r>
        <w:rPr>
          <w:rFonts w:ascii="Times New Roman" w:eastAsia="Arial Unicode MS" w:hAnsi="Times New Roman" w:cs="Times New Roman"/>
          <w:sz w:val="24"/>
          <w:szCs w:val="24"/>
          <w:lang w:eastAsia="ru-RU"/>
        </w:rPr>
        <w:t xml:space="preserve">       </w:t>
      </w:r>
    </w:p>
    <w:p w14:paraId="68BBBE86" w14:textId="727A868D" w:rsidR="00A31893" w:rsidRDefault="00FC78FA">
      <w:pPr>
        <w:spacing w:after="0" w:line="240" w:lineRule="auto"/>
        <w:ind w:firstLine="567"/>
        <w:jc w:val="both"/>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 xml:space="preserve"> </w:t>
      </w:r>
    </w:p>
    <w:p w14:paraId="0589156B" w14:textId="77777777" w:rsidR="00A31893" w:rsidRDefault="00FC78FA">
      <w:pPr>
        <w:spacing w:after="0" w:line="240" w:lineRule="auto"/>
        <w:jc w:val="center"/>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9.   Таблица цен тендерной заявки.</w:t>
      </w:r>
    </w:p>
    <w:p w14:paraId="77074B36" w14:textId="77777777" w:rsidR="00A31893" w:rsidRDefault="00FC78FA">
      <w:pPr>
        <w:tabs>
          <w:tab w:val="left" w:pos="927"/>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Потенциальный поставщик предоставляет ценовое предложение по форме, согласно </w:t>
      </w:r>
      <w:hyperlink r:id="rId15" w:anchor="z1433" w:history="1">
        <w:r>
          <w:rPr>
            <w:rFonts w:ascii="Times New Roman" w:eastAsia="Times New Roman" w:hAnsi="Times New Roman" w:cs="Times New Roman"/>
            <w:bCs/>
            <w:sz w:val="24"/>
            <w:szCs w:val="24"/>
            <w:lang w:eastAsia="ru-RU"/>
          </w:rPr>
          <w:t>приложению 2</w:t>
        </w:r>
      </w:hyperlink>
      <w:r>
        <w:rPr>
          <w:rFonts w:ascii="Times New Roman" w:eastAsia="Times New Roman" w:hAnsi="Times New Roman" w:cs="Times New Roman"/>
          <w:sz w:val="24"/>
          <w:szCs w:val="24"/>
          <w:lang w:eastAsia="ru-RU"/>
        </w:rPr>
        <w:t> Правил (приложение 4 к тендерной документации);</w:t>
      </w:r>
    </w:p>
    <w:p w14:paraId="6DDD504C" w14:textId="77777777" w:rsidR="00A31893" w:rsidRDefault="00FC78FA">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Цены товаров кроме стоимости самих товаров должны включать в себя:</w:t>
      </w:r>
    </w:p>
    <w:p w14:paraId="5E5E7336" w14:textId="77777777" w:rsidR="00A31893" w:rsidRDefault="00FC78FA">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по сертификации, транспортировке и страхованию товара до пункта назначения;</w:t>
      </w:r>
    </w:p>
    <w:p w14:paraId="6876C557" w14:textId="77777777" w:rsidR="00A31893" w:rsidRDefault="00FC78FA">
      <w:pPr>
        <w:numPr>
          <w:ilvl w:val="0"/>
          <w:numId w:val="3"/>
        </w:numPr>
        <w:spacing w:after="0" w:line="240" w:lineRule="auto"/>
        <w:ind w:left="0"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все налоги, пошлины и другие обязательные платежи и сборы, предусмотренные законодательством Республики Казахстан;</w:t>
      </w:r>
    </w:p>
    <w:p w14:paraId="2F7D9BEF" w14:textId="77777777" w:rsidR="00A31893" w:rsidRDefault="00FC78FA">
      <w:pPr>
        <w:numPr>
          <w:ilvl w:val="0"/>
          <w:numId w:val="3"/>
        </w:numPr>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другие составляющие цены потенциального поставщика.</w:t>
      </w:r>
    </w:p>
    <w:p w14:paraId="00D3E6E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случае, если в ценовом предложении составляющие цены тендерной заявки потенциальным поставщиком не указаны, то тендерная комиссия рассматривает представленную цену как определенную с учетом всех затрат, и представленная потенциальным поставщиком цена не подлежит пересмотру.  </w:t>
      </w:r>
    </w:p>
    <w:p w14:paraId="5C4F20C2" w14:textId="77777777" w:rsidR="00A31893" w:rsidRDefault="00FC78F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val="kk-KZ" w:eastAsia="ru-RU"/>
        </w:rPr>
        <w:t xml:space="preserve">По  каждому  </w:t>
      </w:r>
      <w:r>
        <w:rPr>
          <w:rFonts w:ascii="Times New Roman" w:eastAsia="Times New Roman" w:hAnsi="Times New Roman" w:cs="Times New Roman"/>
          <w:snapToGrid w:val="0"/>
          <w:sz w:val="24"/>
          <w:szCs w:val="24"/>
          <w:lang w:eastAsia="ru-RU"/>
        </w:rPr>
        <w:t>лот</w:t>
      </w:r>
      <w:r>
        <w:rPr>
          <w:rFonts w:ascii="Times New Roman" w:eastAsia="Times New Roman" w:hAnsi="Times New Roman" w:cs="Times New Roman"/>
          <w:snapToGrid w:val="0"/>
          <w:sz w:val="24"/>
          <w:szCs w:val="24"/>
          <w:lang w:val="kk-KZ" w:eastAsia="ru-RU"/>
        </w:rPr>
        <w:t xml:space="preserve">у </w:t>
      </w:r>
      <w:r>
        <w:rPr>
          <w:rFonts w:ascii="Times New Roman" w:eastAsia="Times New Roman" w:hAnsi="Times New Roman" w:cs="Times New Roman"/>
          <w:snapToGrid w:val="0"/>
          <w:sz w:val="24"/>
          <w:szCs w:val="24"/>
          <w:lang w:eastAsia="ru-RU"/>
        </w:rPr>
        <w:t xml:space="preserve"> потенциальный </w:t>
      </w:r>
      <w:r>
        <w:rPr>
          <w:rFonts w:ascii="Times New Roman" w:eastAsia="Times New Roman" w:hAnsi="Times New Roman" w:cs="Times New Roman"/>
          <w:snapToGrid w:val="0"/>
          <w:sz w:val="24"/>
          <w:szCs w:val="24"/>
          <w:lang w:val="kk-KZ" w:eastAsia="ru-RU"/>
        </w:rPr>
        <w:t xml:space="preserve"> </w:t>
      </w:r>
      <w:r>
        <w:rPr>
          <w:rFonts w:ascii="Times New Roman" w:eastAsia="Times New Roman" w:hAnsi="Times New Roman" w:cs="Times New Roman"/>
          <w:snapToGrid w:val="0"/>
          <w:sz w:val="24"/>
          <w:szCs w:val="24"/>
          <w:lang w:eastAsia="ru-RU"/>
        </w:rPr>
        <w:t xml:space="preserve">поставщик </w:t>
      </w:r>
      <w:r>
        <w:rPr>
          <w:rFonts w:ascii="Times New Roman" w:eastAsia="Times New Roman" w:hAnsi="Times New Roman" w:cs="Times New Roman"/>
          <w:snapToGrid w:val="0"/>
          <w:sz w:val="24"/>
          <w:szCs w:val="24"/>
          <w:lang w:val="kk-KZ" w:eastAsia="ru-RU"/>
        </w:rPr>
        <w:t xml:space="preserve"> </w:t>
      </w:r>
      <w:r>
        <w:rPr>
          <w:rFonts w:ascii="Times New Roman" w:eastAsia="Times New Roman" w:hAnsi="Times New Roman" w:cs="Times New Roman"/>
          <w:snapToGrid w:val="0"/>
          <w:sz w:val="24"/>
          <w:szCs w:val="24"/>
          <w:lang w:eastAsia="ru-RU"/>
        </w:rPr>
        <w:t>представляет  только  одну  цену.</w:t>
      </w:r>
    </w:p>
    <w:p w14:paraId="62A8ACA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целях оптимального и эффективного расходования бюджетных средств, выделяемых для закупа товаров, предназначенных для оказания гарантированного объема бесплатной </w:t>
      </w:r>
      <w:r>
        <w:rPr>
          <w:rFonts w:ascii="Times New Roman" w:eastAsia="Times New Roman" w:hAnsi="Times New Roman" w:cs="Times New Roman"/>
          <w:sz w:val="24"/>
          <w:szCs w:val="24"/>
          <w:lang w:eastAsia="ru-RU"/>
        </w:rPr>
        <w:lastRenderedPageBreak/>
        <w:t>медицинской помощи, товары закупаются по ценам, не превышающим установленных в приложении к конкурсной документации.</w:t>
      </w:r>
    </w:p>
    <w:p w14:paraId="7BF5A4B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Цены, предлагаемые потенциальным поставщиком, должны оставаться фиксированными в течение всего срока выполнения договора о закупках и не должны меняться, за исключением случаев уменьшения цены.</w:t>
      </w:r>
    </w:p>
    <w:p w14:paraId="084EDE52" w14:textId="77777777" w:rsidR="00244B7F" w:rsidRDefault="00244B7F">
      <w:pPr>
        <w:spacing w:after="0" w:line="240" w:lineRule="auto"/>
        <w:ind w:firstLine="567"/>
        <w:jc w:val="both"/>
        <w:rPr>
          <w:rFonts w:ascii="Times New Roman" w:eastAsia="Times New Roman" w:hAnsi="Times New Roman" w:cs="Times New Roman"/>
          <w:sz w:val="24"/>
          <w:szCs w:val="24"/>
          <w:lang w:eastAsia="ru-RU"/>
        </w:rPr>
      </w:pPr>
    </w:p>
    <w:p w14:paraId="19BC0274"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 Обеспечение тендерной заявки</w:t>
      </w:r>
    </w:p>
    <w:p w14:paraId="5CB6E232"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Вместе с тендерной заявкой потенциальный поставщик вносит гарантийное обеспечение в размере одного процента от суммы, выделенной для закупа лекарственных средств, медицинских изделий или фармацевтических услуг.</w:t>
      </w:r>
    </w:p>
    <w:p w14:paraId="6F1091F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Гарантийное обеспечение тендерной заявки (далее - гарантийное обеспечение) представляется в виде:</w:t>
      </w:r>
      <w:bookmarkStart w:id="5" w:name="z270"/>
      <w:bookmarkEnd w:id="5"/>
    </w:p>
    <w:p w14:paraId="69BDCAD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гарантийного денежного взноса, который вносится на банковский счет заказчика или организатора закупа либо на счет, предусмотренный </w:t>
      </w:r>
      <w:hyperlink r:id="rId16" w:anchor="z1" w:history="1">
        <w:r>
          <w:rPr>
            <w:rFonts w:ascii="Times New Roman" w:eastAsia="Times New Roman" w:hAnsi="Times New Roman" w:cs="Times New Roman"/>
            <w:bCs/>
            <w:sz w:val="24"/>
            <w:szCs w:val="24"/>
            <w:lang w:eastAsia="ru-RU"/>
          </w:rPr>
          <w:t>Бюджетным</w:t>
        </w:r>
      </w:hyperlink>
      <w:r>
        <w:rPr>
          <w:rFonts w:ascii="Times New Roman" w:eastAsia="Times New Roman" w:hAnsi="Times New Roman" w:cs="Times New Roman"/>
          <w:sz w:val="24"/>
          <w:szCs w:val="24"/>
          <w:lang w:eastAsia="ru-RU"/>
        </w:rPr>
        <w:t> кодексом Республики Казахстан для организаторов закупа, являющихся государственными органами и государственными учреждениями;</w:t>
      </w:r>
    </w:p>
    <w:p w14:paraId="311A6C0C" w14:textId="77777777" w:rsidR="00A31893" w:rsidRDefault="00FC78FA">
      <w:pPr>
        <w:spacing w:after="0" w:line="240" w:lineRule="auto"/>
        <w:ind w:firstLine="567"/>
        <w:jc w:val="both"/>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spacing w:val="2"/>
          <w:sz w:val="24"/>
          <w:szCs w:val="24"/>
          <w:shd w:val="clear" w:color="auto" w:fill="FFFFFF"/>
          <w:lang w:eastAsia="ru-RU"/>
        </w:rPr>
        <w:t>банковской гарантии по форме, согласно </w:t>
      </w:r>
      <w:hyperlink r:id="rId17" w:anchor="z1438" w:history="1">
        <w:r>
          <w:rPr>
            <w:rFonts w:ascii="Times New Roman" w:eastAsia="Times New Roman" w:hAnsi="Times New Roman" w:cs="Times New Roman"/>
            <w:bCs/>
            <w:spacing w:val="2"/>
            <w:sz w:val="24"/>
            <w:szCs w:val="24"/>
            <w:shd w:val="clear" w:color="auto" w:fill="FFFFFF"/>
            <w:lang w:eastAsia="ru-RU"/>
          </w:rPr>
          <w:t>приложению 3</w:t>
        </w:r>
      </w:hyperlink>
      <w:r>
        <w:rPr>
          <w:rFonts w:ascii="Times New Roman" w:eastAsia="Times New Roman" w:hAnsi="Times New Roman" w:cs="Times New Roman"/>
          <w:color w:val="000000"/>
          <w:spacing w:val="2"/>
          <w:sz w:val="24"/>
          <w:szCs w:val="24"/>
          <w:shd w:val="clear" w:color="auto" w:fill="FFFFFF"/>
          <w:lang w:eastAsia="ru-RU"/>
        </w:rPr>
        <w:t> Правил.</w:t>
      </w:r>
    </w:p>
    <w:p w14:paraId="5DAFE412"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Гарантийное обеспечение тендерной заявки в виде залога денег вносится потенциальным поставщиком на соответствующий счет организатора тендера: </w:t>
      </w:r>
    </w:p>
    <w:p w14:paraId="3FCD6CF7" w14:textId="77777777" w:rsidR="00A31893" w:rsidRDefault="00FC78F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Бенефициар АО «Банк Центр Кредит»</w:t>
      </w:r>
    </w:p>
    <w:p w14:paraId="46DA252F" w14:textId="77777777" w:rsidR="00A31893" w:rsidRDefault="00FC78F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ИИК KZ 688 562 203 106 071 355</w:t>
      </w:r>
    </w:p>
    <w:p w14:paraId="39D153AB" w14:textId="77777777" w:rsidR="00A31893" w:rsidRDefault="00FC78F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БИК </w:t>
      </w:r>
      <w:proofErr w:type="spellStart"/>
      <w:r>
        <w:rPr>
          <w:rFonts w:ascii="Times New Roman" w:eastAsia="Times New Roman" w:hAnsi="Times New Roman" w:cs="Times New Roman"/>
          <w:b/>
          <w:sz w:val="24"/>
          <w:szCs w:val="24"/>
          <w:lang w:eastAsia="ru-RU"/>
        </w:rPr>
        <w:t>БИК</w:t>
      </w:r>
      <w:proofErr w:type="spellEnd"/>
      <w:r>
        <w:rPr>
          <w:rFonts w:ascii="Times New Roman" w:eastAsia="Times New Roman" w:hAnsi="Times New Roman" w:cs="Times New Roman"/>
          <w:b/>
          <w:sz w:val="24"/>
          <w:szCs w:val="24"/>
          <w:lang w:eastAsia="ru-RU"/>
        </w:rPr>
        <w:t xml:space="preserve"> KCJBKZKX    </w:t>
      </w:r>
    </w:p>
    <w:p w14:paraId="2E83879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БИН 181 240 006 407</w:t>
      </w:r>
    </w:p>
    <w:p w14:paraId="06F45AE2"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Гарантийное обеспечение возвращается потенциальному поставщику в течение пяти рабочих дней в случаях:</w:t>
      </w:r>
    </w:p>
    <w:p w14:paraId="674F5316"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отзыва тендерной заявки потенциальным поставщиком до истечения окончательного срока ее приема;</w:t>
      </w:r>
    </w:p>
    <w:p w14:paraId="69335BAA"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отклонения тендерной заявки по основанию несоответствия положениям тендерной документации;</w:t>
      </w:r>
    </w:p>
    <w:p w14:paraId="72507F7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признания победителем тендера другого потенциального поставщика;</w:t>
      </w:r>
    </w:p>
    <w:p w14:paraId="1536077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прекращения процедур закупа без определения победителя тендера;</w:t>
      </w:r>
    </w:p>
    <w:p w14:paraId="54C92BF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вступления в силу договора закупа и внесения победителем тендера гарантийного обеспечения исполнения договора закупа.</w:t>
      </w:r>
    </w:p>
    <w:p w14:paraId="44A92E86"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Гарантийное обеспечение не возвращается потенциальному поставщику, если:</w:t>
      </w:r>
    </w:p>
    <w:p w14:paraId="296AAB90" w14:textId="77777777" w:rsidR="00A31893" w:rsidRDefault="00FC78FA">
      <w:pPr>
        <w:numPr>
          <w:ilvl w:val="0"/>
          <w:numId w:val="4"/>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отозвал или изменил тендерную заявку после истечения окончательного срока приема тендерных заявок;</w:t>
      </w:r>
    </w:p>
    <w:p w14:paraId="7C4487D4" w14:textId="77777777" w:rsidR="00A31893" w:rsidRDefault="00FC78FA">
      <w:pPr>
        <w:numPr>
          <w:ilvl w:val="0"/>
          <w:numId w:val="4"/>
        </w:numPr>
        <w:tabs>
          <w:tab w:val="left" w:pos="851"/>
        </w:tabs>
        <w:spacing w:after="0" w:line="240" w:lineRule="auto"/>
        <w:ind w:left="284" w:firstLine="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победитель уклонился от заключения договора закупа или договора на оказание фармацевтических услуг после признания победителем тендера;</w:t>
      </w:r>
    </w:p>
    <w:p w14:paraId="6C1BCC05" w14:textId="77777777" w:rsidR="00A31893" w:rsidRDefault="00FC78FA">
      <w:pPr>
        <w:numPr>
          <w:ilvl w:val="0"/>
          <w:numId w:val="4"/>
        </w:numPr>
        <w:tabs>
          <w:tab w:val="left" w:pos="851"/>
        </w:tabs>
        <w:spacing w:after="0" w:line="240" w:lineRule="auto"/>
        <w:ind w:left="284" w:firstLine="283"/>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он признан победителем и не внес либо несвоевременно внес гарантийное обеспечение договора закупа или договора на оказание фармацевтических услуг.</w:t>
      </w:r>
    </w:p>
    <w:p w14:paraId="0B0F736E" w14:textId="77777777" w:rsidR="00244B7F" w:rsidRDefault="00244B7F" w:rsidP="00244B7F">
      <w:pPr>
        <w:tabs>
          <w:tab w:val="left" w:pos="851"/>
        </w:tabs>
        <w:spacing w:after="0" w:line="240" w:lineRule="auto"/>
        <w:ind w:left="567"/>
        <w:contextualSpacing/>
        <w:jc w:val="both"/>
        <w:rPr>
          <w:rFonts w:ascii="Times New Roman" w:eastAsia="Times New Roman" w:hAnsi="Times New Roman" w:cs="Times New Roman"/>
          <w:sz w:val="24"/>
          <w:szCs w:val="24"/>
          <w:lang w:eastAsia="ru-RU"/>
        </w:rPr>
      </w:pPr>
    </w:p>
    <w:p w14:paraId="016ECD56"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11. Оформление и визирование тендерной заявки</w:t>
      </w:r>
    </w:p>
    <w:p w14:paraId="12C816EA"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заявка печатается либо пишется несмываемыми чернилами, представляется в прошитом и пронумерованном виде, последняя страница скрепляется подписью представителя потенциального поставщика.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скрепляется подписью представителя потенциального поставщика.</w:t>
      </w:r>
    </w:p>
    <w:p w14:paraId="2123CB1B"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14:paraId="75337D58"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12. Опечатывание и маркировка конверта с тендерной заявкой</w:t>
      </w:r>
    </w:p>
    <w:p w14:paraId="535C99C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Потенциальный поставщик запечатывает тендерную заявку в конверт. На конверте должны быть указаны наименование и юридический адрес потенциального поставщика, а также телефон потенциального поставщика. </w:t>
      </w:r>
    </w:p>
    <w:p w14:paraId="22856D99" w14:textId="10E2D2EF" w:rsidR="00A31893" w:rsidRPr="0058647B" w:rsidRDefault="00FC78FA">
      <w:pPr>
        <w:spacing w:after="0" w:line="240" w:lineRule="auto"/>
        <w:ind w:firstLine="567"/>
        <w:jc w:val="both"/>
        <w:rPr>
          <w:rFonts w:ascii="Times New Roman" w:eastAsia="Times New Roman" w:hAnsi="Times New Roman" w:cs="Times New Roman"/>
          <w:b/>
          <w:sz w:val="24"/>
          <w:szCs w:val="24"/>
          <w:lang w:eastAsia="ru-RU"/>
        </w:rPr>
      </w:pPr>
      <w:r w:rsidRPr="0058647B">
        <w:rPr>
          <w:rFonts w:ascii="Times New Roman" w:eastAsia="Times New Roman" w:hAnsi="Times New Roman" w:cs="Times New Roman"/>
          <w:color w:val="000000"/>
          <w:sz w:val="24"/>
          <w:szCs w:val="24"/>
          <w:lang w:eastAsia="ru-RU"/>
        </w:rPr>
        <w:t xml:space="preserve">Конверт должен содержать наименование и юридический адрес потенциального поставщика, подлежит адресации заказчику или организатору закупа по адресу, указанному в тендерной документации </w:t>
      </w:r>
      <w:r w:rsidRPr="0058647B">
        <w:rPr>
          <w:rFonts w:ascii="Times New Roman" w:eastAsia="Times New Roman" w:hAnsi="Times New Roman" w:cs="Times New Roman"/>
          <w:b/>
          <w:sz w:val="24"/>
          <w:szCs w:val="24"/>
          <w:lang w:eastAsia="ru-RU"/>
        </w:rPr>
        <w:t xml:space="preserve">индекс ______ город ________, улица __________, </w:t>
      </w:r>
      <w:proofErr w:type="spellStart"/>
      <w:r w:rsidRPr="0058647B">
        <w:rPr>
          <w:rFonts w:ascii="Times New Roman" w:eastAsia="Times New Roman" w:hAnsi="Times New Roman" w:cs="Times New Roman"/>
          <w:b/>
          <w:bCs/>
          <w:sz w:val="24"/>
          <w:szCs w:val="24"/>
          <w:lang w:eastAsia="ru-RU"/>
        </w:rPr>
        <w:t>каб</w:t>
      </w:r>
      <w:proofErr w:type="spellEnd"/>
      <w:r w:rsidRPr="0058647B">
        <w:rPr>
          <w:rFonts w:ascii="Times New Roman" w:eastAsia="Times New Roman" w:hAnsi="Times New Roman" w:cs="Times New Roman"/>
          <w:b/>
          <w:bCs/>
          <w:sz w:val="24"/>
          <w:szCs w:val="24"/>
          <w:lang w:eastAsia="ru-RU"/>
        </w:rPr>
        <w:t>. № _____</w:t>
      </w:r>
      <w:r w:rsidRPr="0058647B">
        <w:rPr>
          <w:rFonts w:ascii="Times New Roman" w:eastAsia="Times New Roman" w:hAnsi="Times New Roman" w:cs="Times New Roman"/>
          <w:sz w:val="24"/>
          <w:szCs w:val="24"/>
          <w:lang w:eastAsia="ru-RU"/>
        </w:rPr>
        <w:t xml:space="preserve">, и содержит слова </w:t>
      </w:r>
      <w:r w:rsidR="002F55D1" w:rsidRPr="0058647B">
        <w:rPr>
          <w:rFonts w:ascii="Times New Roman" w:eastAsia="Times New Roman" w:hAnsi="Times New Roman" w:cs="Times New Roman"/>
          <w:b/>
          <w:bCs/>
          <w:sz w:val="24"/>
          <w:szCs w:val="24"/>
          <w:lang w:eastAsia="ru-RU"/>
        </w:rPr>
        <w:t>«</w:t>
      </w:r>
      <w:r w:rsidR="0058647B" w:rsidRPr="0058647B">
        <w:rPr>
          <w:rFonts w:ascii="Times New Roman" w:hAnsi="Times New Roman" w:cs="Times New Roman"/>
          <w:b/>
          <w:bCs/>
          <w:sz w:val="24"/>
          <w:szCs w:val="24"/>
        </w:rPr>
        <w:t xml:space="preserve">медицинских изделий для офтальмологии </w:t>
      </w:r>
      <w:r w:rsidRPr="0058647B">
        <w:rPr>
          <w:rFonts w:ascii="Times New Roman" w:eastAsia="Times New Roman" w:hAnsi="Times New Roman" w:cs="Times New Roman"/>
          <w:b/>
          <w:bCs/>
          <w:sz w:val="24"/>
          <w:szCs w:val="24"/>
          <w:lang w:eastAsia="ru-RU"/>
        </w:rPr>
        <w:t>на 2024 г.</w:t>
      </w:r>
      <w:r w:rsidR="002F55D1" w:rsidRPr="0058647B">
        <w:rPr>
          <w:rFonts w:ascii="Times New Roman" w:eastAsia="Times New Roman" w:hAnsi="Times New Roman" w:cs="Times New Roman"/>
          <w:b/>
          <w:bCs/>
          <w:sz w:val="24"/>
          <w:szCs w:val="24"/>
          <w:lang w:eastAsia="ru-RU"/>
        </w:rPr>
        <w:t>»</w:t>
      </w:r>
      <w:r w:rsidRPr="0058647B">
        <w:rPr>
          <w:rFonts w:ascii="Times New Roman" w:eastAsia="Times New Roman" w:hAnsi="Times New Roman" w:cs="Times New Roman"/>
          <w:sz w:val="24"/>
          <w:szCs w:val="24"/>
          <w:lang w:eastAsia="ru-RU"/>
        </w:rPr>
        <w:t xml:space="preserve"> и </w:t>
      </w:r>
      <w:r w:rsidRPr="0058647B">
        <w:rPr>
          <w:rFonts w:ascii="Times New Roman" w:eastAsia="Times New Roman" w:hAnsi="Times New Roman" w:cs="Times New Roman"/>
          <w:b/>
          <w:sz w:val="24"/>
          <w:szCs w:val="24"/>
          <w:lang w:eastAsia="ru-RU"/>
        </w:rPr>
        <w:t xml:space="preserve">“Не вскрывать до </w:t>
      </w:r>
      <w:r w:rsidR="00EF1AF7" w:rsidRPr="0058647B">
        <w:rPr>
          <w:rFonts w:ascii="Times New Roman" w:eastAsia="Times New Roman" w:hAnsi="Times New Roman" w:cs="Times New Roman"/>
          <w:b/>
          <w:sz w:val="24"/>
          <w:szCs w:val="24"/>
          <w:lang w:eastAsia="ru-RU"/>
        </w:rPr>
        <w:t>____</w:t>
      </w:r>
      <w:r w:rsidRPr="0058647B">
        <w:rPr>
          <w:rFonts w:ascii="Times New Roman" w:eastAsia="Times New Roman" w:hAnsi="Times New Roman" w:cs="Times New Roman"/>
          <w:b/>
          <w:sz w:val="24"/>
          <w:szCs w:val="24"/>
          <w:lang w:eastAsia="ru-RU"/>
        </w:rPr>
        <w:t xml:space="preserve"> часов «</w:t>
      </w:r>
      <w:r w:rsidR="00EF1AF7" w:rsidRPr="0058647B">
        <w:rPr>
          <w:rFonts w:ascii="Times New Roman" w:eastAsia="Times New Roman" w:hAnsi="Times New Roman" w:cs="Times New Roman"/>
          <w:b/>
          <w:sz w:val="24"/>
          <w:szCs w:val="24"/>
          <w:lang w:eastAsia="ru-RU"/>
        </w:rPr>
        <w:t>___</w:t>
      </w:r>
      <w:r w:rsidRPr="0058647B">
        <w:rPr>
          <w:rFonts w:ascii="Times New Roman" w:eastAsia="Times New Roman" w:hAnsi="Times New Roman" w:cs="Times New Roman"/>
          <w:b/>
          <w:sz w:val="24"/>
          <w:szCs w:val="24"/>
          <w:lang w:eastAsia="ru-RU"/>
        </w:rPr>
        <w:t xml:space="preserve">» </w:t>
      </w:r>
      <w:r w:rsidR="00947EB6" w:rsidRPr="0058647B">
        <w:rPr>
          <w:rFonts w:ascii="Times New Roman" w:eastAsia="Times New Roman" w:hAnsi="Times New Roman" w:cs="Times New Roman"/>
          <w:b/>
          <w:sz w:val="24"/>
          <w:szCs w:val="24"/>
          <w:lang w:eastAsia="ru-RU"/>
        </w:rPr>
        <w:t xml:space="preserve">апреля </w:t>
      </w:r>
      <w:r w:rsidRPr="0058647B">
        <w:rPr>
          <w:rFonts w:ascii="Times New Roman" w:eastAsia="Times New Roman" w:hAnsi="Times New Roman" w:cs="Times New Roman"/>
          <w:b/>
          <w:sz w:val="24"/>
          <w:szCs w:val="24"/>
          <w:lang w:eastAsia="ru-RU"/>
        </w:rPr>
        <w:t xml:space="preserve">2024 года”. </w:t>
      </w:r>
    </w:p>
    <w:p w14:paraId="73CA406D" w14:textId="77777777" w:rsidR="00A31893" w:rsidRDefault="00A31893">
      <w:pPr>
        <w:spacing w:after="0" w:line="240" w:lineRule="auto"/>
        <w:ind w:firstLine="567"/>
        <w:jc w:val="both"/>
        <w:rPr>
          <w:rFonts w:ascii="Times New Roman" w:eastAsia="Times New Roman" w:hAnsi="Times New Roman" w:cs="Times New Roman"/>
          <w:b/>
          <w:bCs/>
          <w:sz w:val="24"/>
          <w:szCs w:val="24"/>
          <w:lang w:eastAsia="ru-RU"/>
        </w:rPr>
      </w:pPr>
    </w:p>
    <w:p w14:paraId="31167821"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 Место и окончательный срок представления тендерных заявок.</w:t>
      </w:r>
    </w:p>
    <w:p w14:paraId="460B5E6F" w14:textId="77777777" w:rsidR="00A31893" w:rsidRDefault="00FC78F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Тендерные заявки представляются (направляются) организатору тендера,</w:t>
      </w:r>
      <w:r>
        <w:rPr>
          <w:rFonts w:ascii="Times New Roman" w:eastAsia="Times New Roman" w:hAnsi="Times New Roman" w:cs="Times New Roman"/>
          <w:b/>
          <w:sz w:val="24"/>
          <w:szCs w:val="24"/>
          <w:lang w:eastAsia="ru-RU"/>
        </w:rPr>
        <w:t xml:space="preserve"> по адресу: г. Алматы, ул. Толе би 94, корпус №1 (здание – Ректорат), кабинет № 211 Управление государственных закупок.</w:t>
      </w:r>
    </w:p>
    <w:p w14:paraId="3D329700" w14:textId="77777777" w:rsidR="00A31893" w:rsidRDefault="00FC78FA">
      <w:pPr>
        <w:spacing w:after="0" w:line="240" w:lineRule="auto"/>
        <w:ind w:firstLine="567"/>
        <w:jc w:val="both"/>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sz w:val="24"/>
          <w:szCs w:val="24"/>
          <w:lang w:eastAsia="ru-RU"/>
        </w:rPr>
        <w:t xml:space="preserve">Окончательный срок представления тендерных заявок не позднее </w:t>
      </w:r>
    </w:p>
    <w:p w14:paraId="58D7AA33" w14:textId="2C92723D" w:rsidR="00A31893" w:rsidRDefault="00FC78FA">
      <w:pPr>
        <w:spacing w:after="0" w:line="240" w:lineRule="auto"/>
        <w:ind w:firstLine="720"/>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b/>
          <w:color w:val="FF0000"/>
          <w:sz w:val="24"/>
          <w:szCs w:val="24"/>
          <w:lang w:eastAsia="ru-RU"/>
        </w:rPr>
        <w:t>«</w:t>
      </w:r>
      <w:r w:rsidR="00EF1AF7">
        <w:rPr>
          <w:rFonts w:ascii="Times New Roman" w:eastAsia="Times New Roman" w:hAnsi="Times New Roman" w:cs="Times New Roman"/>
          <w:b/>
          <w:color w:val="FF0000"/>
          <w:sz w:val="24"/>
          <w:szCs w:val="24"/>
          <w:lang w:eastAsia="ru-RU"/>
        </w:rPr>
        <w:t>___</w:t>
      </w:r>
      <w:r>
        <w:rPr>
          <w:rFonts w:ascii="Times New Roman" w:eastAsia="Times New Roman" w:hAnsi="Times New Roman" w:cs="Times New Roman"/>
          <w:b/>
          <w:color w:val="FF0000"/>
          <w:sz w:val="24"/>
          <w:szCs w:val="24"/>
          <w:lang w:eastAsia="ru-RU"/>
        </w:rPr>
        <w:t xml:space="preserve">» </w:t>
      </w:r>
      <w:r w:rsidR="00947EB6">
        <w:rPr>
          <w:rFonts w:ascii="Times New Roman" w:eastAsia="Times New Roman" w:hAnsi="Times New Roman" w:cs="Times New Roman"/>
          <w:b/>
          <w:color w:val="FF0000"/>
          <w:sz w:val="24"/>
          <w:szCs w:val="24"/>
          <w:lang w:eastAsia="ru-RU"/>
        </w:rPr>
        <w:t xml:space="preserve">апреля </w:t>
      </w:r>
      <w:r>
        <w:rPr>
          <w:rFonts w:ascii="Times New Roman" w:eastAsia="Times New Roman" w:hAnsi="Times New Roman" w:cs="Times New Roman"/>
          <w:b/>
          <w:color w:val="FF0000"/>
          <w:sz w:val="24"/>
          <w:szCs w:val="24"/>
          <w:lang w:eastAsia="ru-RU"/>
        </w:rPr>
        <w:t>202</w:t>
      </w:r>
      <w:r w:rsidRPr="00E222AD">
        <w:rPr>
          <w:rFonts w:ascii="Times New Roman" w:eastAsia="Times New Roman" w:hAnsi="Times New Roman" w:cs="Times New Roman"/>
          <w:b/>
          <w:color w:val="FF0000"/>
          <w:sz w:val="24"/>
          <w:szCs w:val="24"/>
          <w:lang w:eastAsia="ru-RU"/>
        </w:rPr>
        <w:t>4</w:t>
      </w:r>
      <w:r>
        <w:rPr>
          <w:rFonts w:ascii="Times New Roman" w:eastAsia="Times New Roman" w:hAnsi="Times New Roman" w:cs="Times New Roman"/>
          <w:b/>
          <w:color w:val="FF0000"/>
          <w:sz w:val="24"/>
          <w:szCs w:val="24"/>
          <w:lang w:eastAsia="ru-RU"/>
        </w:rPr>
        <w:t xml:space="preserve"> года до </w:t>
      </w:r>
      <w:r w:rsidR="00EF1AF7">
        <w:rPr>
          <w:rFonts w:ascii="Times New Roman" w:eastAsia="Times New Roman" w:hAnsi="Times New Roman" w:cs="Times New Roman"/>
          <w:b/>
          <w:color w:val="FF0000"/>
          <w:sz w:val="24"/>
          <w:szCs w:val="24"/>
          <w:lang w:eastAsia="ru-RU"/>
        </w:rPr>
        <w:t>____</w:t>
      </w:r>
      <w:r>
        <w:rPr>
          <w:rFonts w:ascii="Times New Roman" w:eastAsia="Times New Roman" w:hAnsi="Times New Roman" w:cs="Times New Roman"/>
          <w:b/>
          <w:color w:val="FF0000"/>
          <w:sz w:val="24"/>
          <w:szCs w:val="24"/>
          <w:lang w:eastAsia="ru-RU"/>
        </w:rPr>
        <w:t xml:space="preserve"> часов 00 минут.</w:t>
      </w:r>
      <w:r>
        <w:rPr>
          <w:rFonts w:ascii="Times New Roman" w:eastAsia="Times New Roman" w:hAnsi="Times New Roman" w:cs="Times New Roman"/>
          <w:color w:val="FF0000"/>
          <w:sz w:val="24"/>
          <w:szCs w:val="24"/>
          <w:lang w:eastAsia="ru-RU"/>
        </w:rPr>
        <w:t xml:space="preserve">  </w:t>
      </w:r>
    </w:p>
    <w:p w14:paraId="64A94024" w14:textId="77777777" w:rsidR="00A31893" w:rsidRDefault="00A31893">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p>
    <w:p w14:paraId="4C0E8835"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Продолжительность времени между завершением приема тендерных</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заявок и началом вскрытия конвертов с тендерными заявками не превышает 2</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(двух) часов.</w:t>
      </w:r>
    </w:p>
    <w:p w14:paraId="648C3F0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Все тендерные заявки, полученные организатором тендера (его ответственным лицом) по истечении окончательного срока приема тендерных заявок, не вскрывается и возвращается потенциальному поставщику.</w:t>
      </w:r>
    </w:p>
    <w:p w14:paraId="2DFEF542" w14:textId="77777777" w:rsidR="00244B7F" w:rsidRDefault="00244B7F">
      <w:pPr>
        <w:spacing w:after="0" w:line="240" w:lineRule="auto"/>
        <w:ind w:firstLine="567"/>
        <w:jc w:val="both"/>
        <w:rPr>
          <w:rFonts w:ascii="Times New Roman" w:eastAsia="Times New Roman" w:hAnsi="Times New Roman" w:cs="Times New Roman"/>
          <w:color w:val="000000"/>
          <w:sz w:val="24"/>
          <w:szCs w:val="24"/>
          <w:lang w:eastAsia="ru-RU"/>
        </w:rPr>
      </w:pPr>
    </w:p>
    <w:p w14:paraId="7359FCD3"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14. Отзыв тендерных заявок </w:t>
      </w:r>
    </w:p>
    <w:p w14:paraId="5E452755" w14:textId="722DD065" w:rsidR="00A31893" w:rsidRDefault="00244B7F" w:rsidP="00244B7F">
      <w:pPr>
        <w:tabs>
          <w:tab w:val="left" w:pos="0"/>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C78FA">
        <w:rPr>
          <w:rFonts w:ascii="Times New Roman" w:eastAsia="Times New Roman" w:hAnsi="Times New Roman" w:cs="Times New Roman"/>
          <w:sz w:val="24"/>
          <w:szCs w:val="24"/>
          <w:lang w:eastAsia="ru-RU"/>
        </w:rPr>
        <w:t>Потенциальный поставщик при необходимости отзывает заявку в письменной форме до истечения окончательного срока их приема.</w:t>
      </w:r>
      <w:r w:rsidR="00FC78FA">
        <w:rPr>
          <w:rFonts w:ascii="Times New Roman" w:eastAsia="Times New Roman" w:hAnsi="Times New Roman" w:cs="Times New Roman"/>
          <w:b/>
          <w:sz w:val="24"/>
          <w:szCs w:val="24"/>
          <w:lang w:eastAsia="ru-RU"/>
        </w:rPr>
        <w:tab/>
      </w:r>
    </w:p>
    <w:p w14:paraId="1E02CB50" w14:textId="191F31E6" w:rsidR="00A31893" w:rsidRDefault="00244B7F" w:rsidP="00244B7F">
      <w:pPr>
        <w:tabs>
          <w:tab w:val="left" w:pos="0"/>
          <w:tab w:val="left" w:pos="36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00FC78FA">
        <w:rPr>
          <w:rFonts w:ascii="Times New Roman" w:eastAsia="Times New Roman" w:hAnsi="Times New Roman" w:cs="Times New Roman"/>
          <w:sz w:val="24"/>
          <w:szCs w:val="24"/>
          <w:lang w:eastAsia="ru-RU"/>
        </w:rPr>
        <w:t xml:space="preserve">Не допускается внесение никаких изменений в тендерные заявки после истечения окончательного срока представления тендерных заявок. </w:t>
      </w:r>
    </w:p>
    <w:p w14:paraId="4F5EECFC" w14:textId="77777777" w:rsidR="00244B7F" w:rsidRDefault="00244B7F" w:rsidP="00244B7F">
      <w:pPr>
        <w:tabs>
          <w:tab w:val="left" w:pos="0"/>
          <w:tab w:val="left" w:pos="360"/>
        </w:tabs>
        <w:spacing w:after="0" w:line="240" w:lineRule="auto"/>
        <w:jc w:val="both"/>
        <w:rPr>
          <w:rFonts w:ascii="Times New Roman" w:eastAsia="Times New Roman" w:hAnsi="Times New Roman" w:cs="Times New Roman"/>
          <w:sz w:val="24"/>
          <w:szCs w:val="24"/>
          <w:lang w:eastAsia="ru-RU"/>
        </w:rPr>
      </w:pPr>
    </w:p>
    <w:p w14:paraId="6C3E70F6" w14:textId="77777777" w:rsidR="00A31893" w:rsidRDefault="00FC78FA">
      <w:pPr>
        <w:spacing w:after="0"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15. Представление тендерных заявок</w:t>
      </w:r>
    </w:p>
    <w:p w14:paraId="32807059"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Тендерные заявки должны быть представлены в соответствии с требованиями Правил и настоящей Тендерной документации.  </w:t>
      </w:r>
    </w:p>
    <w:p w14:paraId="7C309E5F" w14:textId="77777777" w:rsidR="00244B7F" w:rsidRDefault="00244B7F">
      <w:pPr>
        <w:spacing w:after="0" w:line="240" w:lineRule="auto"/>
        <w:ind w:firstLine="567"/>
        <w:jc w:val="both"/>
        <w:rPr>
          <w:rFonts w:ascii="Times New Roman" w:eastAsia="Times New Roman" w:hAnsi="Times New Roman" w:cs="Times New Roman"/>
          <w:sz w:val="24"/>
          <w:szCs w:val="24"/>
          <w:lang w:eastAsia="ru-RU"/>
        </w:rPr>
      </w:pPr>
    </w:p>
    <w:p w14:paraId="0462DE3A"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16. Вскрытие конвертов с тендерными заявками.</w:t>
      </w:r>
    </w:p>
    <w:p w14:paraId="5FF40D04" w14:textId="0D94D82F" w:rsidR="00A31893" w:rsidRDefault="00FC78FA">
      <w:pPr>
        <w:spacing w:after="0" w:line="240" w:lineRule="auto"/>
        <w:ind w:firstLine="567"/>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sz w:val="24"/>
          <w:szCs w:val="24"/>
          <w:lang w:eastAsia="ru-RU"/>
        </w:rPr>
        <w:t xml:space="preserve">Потенциальные поставщики, либо их уполномоченные представители вправе присутствовать при вскрытии конвертов с тендерными заявками, при этом они должны зарегистрироваться в журнале регистрации потенциальных поставщиков, подтверждая свое присутствие, </w:t>
      </w:r>
      <w:r>
        <w:rPr>
          <w:rFonts w:ascii="Times New Roman" w:eastAsia="Times New Roman" w:hAnsi="Times New Roman" w:cs="Times New Roman"/>
          <w:b/>
          <w:sz w:val="24"/>
          <w:szCs w:val="24"/>
          <w:lang w:eastAsia="ru-RU"/>
        </w:rPr>
        <w:t xml:space="preserve">не позднее «____» </w:t>
      </w:r>
      <w:r w:rsidR="00947EB6">
        <w:rPr>
          <w:rFonts w:ascii="Times New Roman" w:eastAsia="Times New Roman" w:hAnsi="Times New Roman" w:cs="Times New Roman"/>
          <w:b/>
          <w:sz w:val="24"/>
          <w:szCs w:val="24"/>
          <w:lang w:eastAsia="ru-RU"/>
        </w:rPr>
        <w:t xml:space="preserve">апреля </w:t>
      </w:r>
      <w:r>
        <w:rPr>
          <w:rFonts w:ascii="Times New Roman" w:eastAsia="Times New Roman" w:hAnsi="Times New Roman" w:cs="Times New Roman"/>
          <w:b/>
          <w:sz w:val="24"/>
          <w:szCs w:val="24"/>
          <w:lang w:eastAsia="ru-RU"/>
        </w:rPr>
        <w:t>2024 года до _____ часов 00 минут.</w:t>
      </w:r>
    </w:p>
    <w:p w14:paraId="30A44A4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вскрытии конвертов с тендерными заявками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14:paraId="29C1D730" w14:textId="77777777" w:rsidR="00A31893" w:rsidRDefault="00FC78FA">
      <w:pPr>
        <w:spacing w:after="0" w:line="240" w:lineRule="auto"/>
        <w:ind w:firstLine="567"/>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 процедуре вскрытия конвертов с </w:t>
      </w:r>
      <w:r>
        <w:rPr>
          <w:rFonts w:ascii="Times New Roman" w:eastAsia="Times New Roman" w:hAnsi="Times New Roman" w:cs="Times New Roman"/>
          <w:sz w:val="24"/>
          <w:szCs w:val="24"/>
          <w:lang w:eastAsia="ru-RU"/>
        </w:rPr>
        <w:t>тендер</w:t>
      </w:r>
      <w:r>
        <w:rPr>
          <w:rFonts w:ascii="Times New Roman" w:eastAsia="Times New Roman" w:hAnsi="Times New Roman" w:cs="Times New Roman"/>
          <w:snapToGrid w:val="0"/>
          <w:sz w:val="24"/>
          <w:szCs w:val="24"/>
          <w:lang w:eastAsia="ru-RU"/>
        </w:rPr>
        <w:t xml:space="preserve">ными заявками секретарем </w:t>
      </w:r>
      <w:r>
        <w:rPr>
          <w:rFonts w:ascii="Times New Roman" w:eastAsia="Times New Roman" w:hAnsi="Times New Roman" w:cs="Times New Roman"/>
          <w:sz w:val="24"/>
          <w:szCs w:val="24"/>
          <w:lang w:eastAsia="ru-RU"/>
        </w:rPr>
        <w:t>тендер</w:t>
      </w:r>
      <w:r>
        <w:rPr>
          <w:rFonts w:ascii="Times New Roman" w:eastAsia="Times New Roman" w:hAnsi="Times New Roman" w:cs="Times New Roman"/>
          <w:snapToGrid w:val="0"/>
          <w:sz w:val="24"/>
          <w:szCs w:val="24"/>
          <w:lang w:eastAsia="ru-RU"/>
        </w:rPr>
        <w:t>ной комиссии составляется протокол вскрытия, который подписывается и полистно парафируется всеми ее членами, председателем тендерной комиссии, его заместителем и секретарем комиссии.</w:t>
      </w:r>
    </w:p>
    <w:p w14:paraId="0C692707"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17. Рассмотрение тендерных заявок.</w:t>
      </w:r>
    </w:p>
    <w:p w14:paraId="390B022C"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комиссия изучает тендерные заявки на предмет их полноты, наличия ошибок в расчетах, необходимых гарантий, всех подписей на документах, а также проверяет правильность оформления заявок в целом.</w:t>
      </w:r>
    </w:p>
    <w:p w14:paraId="765F2886"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Рассмотрение тендерных заявок осуществляется в соответствии с законодательством РК, и настоящей Тендерной документацией.</w:t>
      </w:r>
    </w:p>
    <w:p w14:paraId="3BA2950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комиссия осуществляет оценку и сопоставление тендерных заявок.</w:t>
      </w:r>
    </w:p>
    <w:p w14:paraId="673B898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целях уточнения соответствия потенциальных поставщиков условиям Правил в части их непричастности к процедуре банкротства либо ликвидации тендерная комиссия рассматривает информацию, размещенную на интернет-ресурсе уполномоченного органа, осуществляющего контроль за проведением процедур банкротства либо ликвидации.</w:t>
      </w:r>
    </w:p>
    <w:p w14:paraId="7216E58A"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Тендерная комиссия отклоняет тендерную заявку в целом или по лоту в случаях:</w:t>
      </w:r>
    </w:p>
    <w:p w14:paraId="7370CA81"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bookmarkStart w:id="6" w:name="z348"/>
      <w:r>
        <w:rPr>
          <w:rFonts w:ascii="Times New Roman" w:eastAsia="Times New Roman" w:hAnsi="Times New Roman" w:cs="Times New Roman"/>
          <w:sz w:val="24"/>
          <w:szCs w:val="24"/>
          <w:lang w:eastAsia="ru-RU"/>
        </w:rPr>
        <w:t>1) непредставления гарантийного обеспечения тендерной заявки в соответствии с условиями Правил;</w:t>
      </w:r>
    </w:p>
    <w:p w14:paraId="49159BF1"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14:paraId="5D0C47BD"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(для физического лица, осуществляющего предпринимательскую деятельность);</w:t>
      </w:r>
    </w:p>
    <w:p w14:paraId="3B28F9AC" w14:textId="77777777" w:rsidR="00A31893" w:rsidRDefault="00FC78FA">
      <w:pPr>
        <w:tabs>
          <w:tab w:val="left" w:pos="0"/>
          <w:tab w:val="left" w:pos="567"/>
          <w:tab w:val="left" w:pos="851"/>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непредставления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18" w:anchor="z1" w:history="1">
        <w:r>
          <w:rPr>
            <w:rFonts w:ascii="Times New Roman" w:eastAsia="Times New Roman" w:hAnsi="Times New Roman" w:cs="Times New Roman"/>
            <w:bCs/>
            <w:sz w:val="24"/>
            <w:szCs w:val="24"/>
            <w:lang w:eastAsia="ru-RU"/>
          </w:rPr>
          <w:t>Законом</w:t>
        </w:r>
      </w:hyperlink>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"О разрешениях и уведомлениях", сведения о которых подтверждаются в информационных системах государственных органов, либо непредставления нотариально удостоверенных копий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9" w:anchor="z1" w:history="1">
        <w:r>
          <w:rPr>
            <w:rFonts w:ascii="Times New Roman" w:eastAsia="Times New Roman" w:hAnsi="Times New Roman" w:cs="Times New Roman"/>
            <w:bCs/>
            <w:sz w:val="24"/>
            <w:szCs w:val="24"/>
            <w:lang w:eastAsia="ru-RU"/>
          </w:rPr>
          <w:t>Законом</w:t>
        </w:r>
      </w:hyperlink>
      <w:r>
        <w:rPr>
          <w:rFonts w:ascii="Times New Roman" w:eastAsia="Times New Roman" w:hAnsi="Times New Roman" w:cs="Times New Roman"/>
          <w:sz w:val="24"/>
          <w:szCs w:val="24"/>
          <w:lang w:eastAsia="ru-RU"/>
        </w:rPr>
        <w:t> "О разрешениях и уведомлениях", при отсутствии сведений в информационных системах государственных органов;</w:t>
      </w:r>
    </w:p>
    <w:p w14:paraId="2DFF176C"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 наличия в сведениях соответствующего органа государственных доходов информации о задолженности в бюджет,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14:paraId="2E325F34"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 непредставления технической спецификации в соответствии с условиями, предусмотренными Правилами;</w:t>
      </w:r>
    </w:p>
    <w:p w14:paraId="5D7B26FB"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представления потенциальным поставщиком технической спецификации, не соответствующей условиям тендерной документации и Правил;</w:t>
      </w:r>
    </w:p>
    <w:p w14:paraId="589343E6"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установления факта представления недостоверной информации по условиям, предусмотренным Правилами к лекарственным средствам и (или) медицинским изделиям и услугам, приобретаемым в рамках Правил;</w:t>
      </w:r>
    </w:p>
    <w:p w14:paraId="24A0AACB"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причастности к процедуре банкротства либо ликвидации;</w:t>
      </w:r>
    </w:p>
    <w:p w14:paraId="42C4F83A"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 непредставления документов, подтверждающих соответствие предлагаемых лекарственных средств и (или) медицинских изделий, фармацевтических услуг пункту 11 Правил;</w:t>
      </w:r>
    </w:p>
    <w:p w14:paraId="197391AE"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 если техническая характеристика заявленной медицинской техники не соответствует технической характеристике и (или) комплектации, определенной регистрационным удостоверением и (или) регистрационным досье;</w:t>
      </w:r>
    </w:p>
    <w:p w14:paraId="01A87411"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несоответствия условиям пункта 10 Правил;</w:t>
      </w:r>
    </w:p>
    <w:p w14:paraId="367957F7"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 установленных пунктами 15, 21 Правил;</w:t>
      </w:r>
    </w:p>
    <w:p w14:paraId="68306384"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14) если тендерная заявка имеет более короткий срок действия, чем указано в условиях тендерной документации;</w:t>
      </w:r>
    </w:p>
    <w:p w14:paraId="23669A84"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 непредставления ценового предложения либо представления ценового предложения не по форме, согласно </w:t>
      </w:r>
      <w:hyperlink r:id="rId20" w:anchor="z1433" w:history="1">
        <w:r>
          <w:rPr>
            <w:rFonts w:ascii="Times New Roman" w:eastAsia="Times New Roman" w:hAnsi="Times New Roman" w:cs="Times New Roman"/>
            <w:bCs/>
            <w:sz w:val="24"/>
            <w:szCs w:val="24"/>
            <w:lang w:eastAsia="ru-RU"/>
          </w:rPr>
          <w:t>приложению 2</w:t>
        </w:r>
      </w:hyperlink>
      <w:r>
        <w:rPr>
          <w:rFonts w:ascii="Times New Roman" w:eastAsia="Times New Roman" w:hAnsi="Times New Roman" w:cs="Times New Roman"/>
          <w:b/>
          <w:sz w:val="24"/>
          <w:szCs w:val="24"/>
          <w:lang w:eastAsia="ru-RU"/>
        </w:rPr>
        <w:t> </w:t>
      </w:r>
      <w:r>
        <w:rPr>
          <w:rFonts w:ascii="Times New Roman" w:eastAsia="Times New Roman" w:hAnsi="Times New Roman" w:cs="Times New Roman"/>
          <w:sz w:val="24"/>
          <w:szCs w:val="24"/>
          <w:lang w:eastAsia="ru-RU"/>
        </w:rPr>
        <w:t>к</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Правилам;</w:t>
      </w:r>
    </w:p>
    <w:p w14:paraId="32429272"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 представления потенциальным поставщиком цены на лекарственное средство и (или) медицинское изделие, превышающей цену, выделенную для закупа по соответствующему лоту, и (или) предельную цену на международное непатентованное наименование и предельную цену на торговое наименование;</w:t>
      </w:r>
    </w:p>
    <w:p w14:paraId="3EF8E6BF"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представления тендерной заявки в </w:t>
      </w:r>
      <w:proofErr w:type="spellStart"/>
      <w:r>
        <w:rPr>
          <w:rFonts w:ascii="Times New Roman" w:eastAsia="Times New Roman" w:hAnsi="Times New Roman" w:cs="Times New Roman"/>
          <w:sz w:val="24"/>
          <w:szCs w:val="24"/>
          <w:lang w:eastAsia="ru-RU"/>
        </w:rPr>
        <w:t>непрошитом</w:t>
      </w:r>
      <w:proofErr w:type="spellEnd"/>
      <w:r>
        <w:rPr>
          <w:rFonts w:ascii="Times New Roman" w:eastAsia="Times New Roman" w:hAnsi="Times New Roman" w:cs="Times New Roman"/>
          <w:sz w:val="24"/>
          <w:szCs w:val="24"/>
          <w:lang w:eastAsia="ru-RU"/>
        </w:rPr>
        <w:t xml:space="preserve"> виде с непронумерованными страницами, не скрепленной подписью, без указания на конверте наименования или юридического адреса потенциального поставщика, заказчика или организатора закупа;</w:t>
      </w:r>
    </w:p>
    <w:p w14:paraId="6DB9043A"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 несоответствия потенциального поставщика и (или) соисполнителя условиям, предусмотренным пунктами 8 и 9 Правил;</w:t>
      </w:r>
    </w:p>
    <w:p w14:paraId="6DE412EA"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 установления факта аффилированности в нарушение условий Правил.</w:t>
      </w:r>
    </w:p>
    <w:bookmarkEnd w:id="6"/>
    <w:p w14:paraId="61B67FEF" w14:textId="77777777" w:rsidR="00A31893" w:rsidRDefault="00FC78FA">
      <w:pPr>
        <w:tabs>
          <w:tab w:val="left" w:pos="0"/>
        </w:tabs>
        <w:spacing w:after="0" w:line="240" w:lineRule="auto"/>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Закуп способом тендера или его какой - либо лот признаются несостоявшимися по одному из следующих оснований:</w:t>
      </w:r>
      <w:bookmarkStart w:id="7" w:name="z324"/>
      <w:bookmarkEnd w:id="7"/>
    </w:p>
    <w:p w14:paraId="3156E771" w14:textId="77777777" w:rsidR="00A31893" w:rsidRDefault="00FC78FA">
      <w:pPr>
        <w:spacing w:after="0" w:line="240" w:lineRule="auto"/>
        <w:ind w:firstLine="567"/>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отсутствия тендерных заявок;</w:t>
      </w:r>
    </w:p>
    <w:p w14:paraId="6DF997F0" w14:textId="77777777" w:rsidR="00A31893" w:rsidRDefault="00FC78FA">
      <w:pPr>
        <w:spacing w:after="0" w:line="240" w:lineRule="auto"/>
        <w:ind w:firstLine="567"/>
        <w:rPr>
          <w:rFonts w:ascii="Times New Roman" w:eastAsia="Times New Roman" w:hAnsi="Times New Roman" w:cs="Times New Roman"/>
          <w:sz w:val="24"/>
          <w:szCs w:val="24"/>
          <w:lang w:eastAsia="ru-RU"/>
        </w:rPr>
      </w:pPr>
      <w:bookmarkStart w:id="8" w:name="z373"/>
      <w:r>
        <w:rPr>
          <w:rFonts w:ascii="Times New Roman" w:eastAsia="Times New Roman" w:hAnsi="Times New Roman" w:cs="Times New Roman"/>
          <w:sz w:val="24"/>
          <w:szCs w:val="24"/>
          <w:lang w:eastAsia="ru-RU"/>
        </w:rPr>
        <w:t xml:space="preserve">2) </w:t>
      </w:r>
      <w:bookmarkStart w:id="9" w:name="z374"/>
      <w:bookmarkEnd w:id="8"/>
      <w:r>
        <w:rPr>
          <w:rFonts w:ascii="Times New Roman" w:eastAsia="Times New Roman" w:hAnsi="Times New Roman" w:cs="Times New Roman"/>
          <w:sz w:val="24"/>
          <w:szCs w:val="24"/>
          <w:lang w:eastAsia="ru-RU"/>
        </w:rPr>
        <w:t>отклонение всех тендерных заявок потенциальных поставщиков.</w:t>
      </w:r>
    </w:p>
    <w:bookmarkEnd w:id="9"/>
    <w:p w14:paraId="1B46D3BE" w14:textId="77777777" w:rsidR="00A31893" w:rsidRDefault="00FC78FA">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Если тендер в целом или какой-либо его лот признаны</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несостоявшимися, заказчик или организатор закупа меняют содержание и условия</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тендера и проводят повторный тендер в соответствии с главой 1 раздела 2 Правил.</w:t>
      </w:r>
    </w:p>
    <w:p w14:paraId="0735D5C0" w14:textId="77777777" w:rsidR="00A31893" w:rsidRDefault="00FC78FA">
      <w:pPr>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Если тендер в целом или какой-либо лот признаны несостоявшимися по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основанию подачи только одной заявки, соответствующей условиям тендерной</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документации, то заказчиком или организатором закупа осуществляется закуп</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способом из одного источника у потенциального поставщика, подавшего данную</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заявку.</w:t>
      </w:r>
    </w:p>
    <w:p w14:paraId="3755E34B" w14:textId="77777777" w:rsidR="00A31893" w:rsidRDefault="00FC78FA">
      <w:pPr>
        <w:tabs>
          <w:tab w:val="left" w:pos="0"/>
        </w:tabs>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Критерии и методы оценки соответствия потенциальных поставщиков предъявляемым квалификационным требованиям:</w:t>
      </w:r>
    </w:p>
    <w:p w14:paraId="74FD851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процессе закупок потенциальный поставщик должен соответствовать следующим квалификационным требованиям:</w:t>
      </w:r>
    </w:p>
    <w:p w14:paraId="3CE7C32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0" w:name="z60"/>
      <w:bookmarkEnd w:id="10"/>
      <w:r>
        <w:rPr>
          <w:rFonts w:ascii="Times New Roman" w:eastAsia="Times New Roman" w:hAnsi="Times New Roman" w:cs="Times New Roman"/>
          <w:sz w:val="24"/>
          <w:szCs w:val="24"/>
          <w:lang w:eastAsia="ru-RU"/>
        </w:rPr>
        <w:t>1) правоспособность (для юридических лиц), гражданская дееспособность (для физических лиц, осуществляющих предпринимательскую деятельность);</w:t>
      </w:r>
    </w:p>
    <w:p w14:paraId="2237B76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правоспособность на осуществление соответствующей фармацевтической   деятельности;</w:t>
      </w:r>
    </w:p>
    <w:p w14:paraId="4E84597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не аффилирован с членами и секретарем тендерной комиссии (комиссии), а также представителями заказчика, организатора закупа или единого дистрибьютора, которые имеют право прямо и (или) косвенно принимать решения и (или) оказывать влияние на принимаемые решения тендерной комиссией (комиссии);</w:t>
      </w:r>
    </w:p>
    <w:p w14:paraId="46680829"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 отсутствие задолженности в бюджет,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14:paraId="200DEB02"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sz w:val="24"/>
          <w:szCs w:val="24"/>
          <w:lang w:eastAsia="ru-RU"/>
        </w:rPr>
        <w:t>5) не подлежит процедуре банкротства либо ликвидации.</w:t>
      </w:r>
      <w:r>
        <w:rPr>
          <w:rFonts w:ascii="Times New Roman" w:eastAsia="Times New Roman" w:hAnsi="Times New Roman" w:cs="Times New Roman"/>
          <w:color w:val="000000"/>
          <w:sz w:val="24"/>
          <w:szCs w:val="24"/>
          <w:lang w:eastAsia="ru-RU"/>
        </w:rPr>
        <w:t xml:space="preserve"> </w:t>
      </w:r>
    </w:p>
    <w:p w14:paraId="50FD6499"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Соответствие потенциальных поставщиков предъявляемым квалификационным требованиям, а также полнота и достоверность представляемой ими информации устанавливаются в момент рассмотрения тендерной комиссией документов, представленных потенциальными поставщиками в соответствии с настоящей Тендерной документацией.</w:t>
      </w:r>
    </w:p>
    <w:p w14:paraId="24091641" w14:textId="77777777" w:rsidR="00A31893" w:rsidRDefault="00FC78FA">
      <w:pPr>
        <w:spacing w:after="0" w:line="240" w:lineRule="auto"/>
        <w:ind w:firstLine="567"/>
        <w:jc w:val="both"/>
        <w:rPr>
          <w:rFonts w:ascii="Times New Roman" w:eastAsia="Times New Roman" w:hAnsi="Times New Roman" w:cs="Times New Roman"/>
          <w:color w:val="000000"/>
          <w:spacing w:val="2"/>
          <w:sz w:val="24"/>
          <w:szCs w:val="24"/>
          <w:shd w:val="clear" w:color="auto" w:fill="FFFFFF"/>
          <w:lang w:eastAsia="ru-RU"/>
        </w:rPr>
      </w:pPr>
      <w:r>
        <w:rPr>
          <w:rFonts w:ascii="Times New Roman" w:eastAsia="Times New Roman" w:hAnsi="Times New Roman" w:cs="Times New Roman"/>
          <w:sz w:val="24"/>
          <w:szCs w:val="24"/>
          <w:lang w:eastAsia="ru-RU"/>
        </w:rPr>
        <w:t>Тендерная комиссия оценивает, сопоставляет тендерные заявки, принятые для участия в тендере, и   определяет выигравшую тендерную заявку на</w:t>
      </w:r>
      <w:r>
        <w:rPr>
          <w:rFonts w:ascii="Times New Roman" w:eastAsia="Times New Roman" w:hAnsi="Times New Roman" w:cs="Times New Roman"/>
          <w:b/>
          <w:bCs/>
          <w:sz w:val="24"/>
          <w:szCs w:val="24"/>
          <w:lang w:eastAsia="ru-RU"/>
        </w:rPr>
        <w:t xml:space="preserve"> основе </w:t>
      </w:r>
      <w:r>
        <w:rPr>
          <w:rFonts w:ascii="Times New Roman" w:eastAsia="Times New Roman" w:hAnsi="Times New Roman" w:cs="Times New Roman"/>
          <w:sz w:val="24"/>
          <w:szCs w:val="24"/>
          <w:lang w:eastAsia="ru-RU"/>
        </w:rPr>
        <w:t>наименьшего ценового предложения и с учетом критериев, указанных в тендерной документации.</w:t>
      </w:r>
      <w:r>
        <w:rPr>
          <w:rFonts w:ascii="Times New Roman" w:eastAsia="Times New Roman" w:hAnsi="Times New Roman" w:cs="Times New Roman"/>
          <w:color w:val="000000"/>
          <w:spacing w:val="2"/>
          <w:sz w:val="24"/>
          <w:szCs w:val="24"/>
          <w:shd w:val="clear" w:color="auto" w:fill="FFFFFF"/>
          <w:lang w:eastAsia="ru-RU"/>
        </w:rPr>
        <w:t xml:space="preserve"> </w:t>
      </w:r>
    </w:p>
    <w:p w14:paraId="0BA778D5"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18. Поддержка отечественных товаропроизводителей и/или производителей государств-членов Евразийского экономического союза.</w:t>
      </w:r>
    </w:p>
    <w:p w14:paraId="32D3463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1" w:name="z199"/>
      <w:r>
        <w:rPr>
          <w:rFonts w:ascii="Times New Roman" w:eastAsia="Times New Roman" w:hAnsi="Times New Roman" w:cs="Times New Roman"/>
          <w:sz w:val="24"/>
          <w:szCs w:val="24"/>
          <w:lang w:eastAsia="ru-RU"/>
        </w:rPr>
        <w:t xml:space="preserve">В случае, если в закупе по лоту участвует один потенциальный поставщик, являющийся отечественным товаропроизводителем и (или) производителем государств-членов </w:t>
      </w:r>
      <w:r>
        <w:rPr>
          <w:rFonts w:ascii="Times New Roman" w:eastAsia="Times New Roman" w:hAnsi="Times New Roman" w:cs="Times New Roman"/>
          <w:sz w:val="24"/>
          <w:szCs w:val="24"/>
          <w:lang w:eastAsia="ru-RU"/>
        </w:rPr>
        <w:lastRenderedPageBreak/>
        <w:t>Евразийского экономического союза, представивший заявку, соответствующую условиям объявления или приглашения на закуп и требованиям Правил, такой потенциальный поставщик признается победителем, а заявки других потенциальных поставщиков автоматически отклоняются.</w:t>
      </w:r>
    </w:p>
    <w:p w14:paraId="6E3986B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2" w:name="z200"/>
      <w:bookmarkEnd w:id="11"/>
      <w:r>
        <w:rPr>
          <w:rFonts w:ascii="Times New Roman" w:eastAsia="Times New Roman" w:hAnsi="Times New Roman" w:cs="Times New Roman"/>
          <w:sz w:val="24"/>
          <w:szCs w:val="24"/>
          <w:lang w:eastAsia="ru-RU"/>
        </w:rPr>
        <w:t>В случае, если в закупе по лоту участвуют два и более потенциальных поставщика, являющихся отечественными товаропроизводителями и (или) производителями государств-членов Евразийского экономического союза, заявки которых соответствуют условиям объявления или приглашения на закуп и требованиям Правил, то победитель среди них определяется по наименьшей цене, а заявки других потенциальных поставщиков автоматически отклоняются.</w:t>
      </w:r>
    </w:p>
    <w:bookmarkEnd w:id="12"/>
    <w:p w14:paraId="2FF21969"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Статус отечественного товаропроизводителя потенциального поставщика при проведении закупа подтверждается следующими документами:</w:t>
      </w:r>
    </w:p>
    <w:p w14:paraId="75C59F9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лицензией на фармацевтическую деятельность по производству медицинских изделий, полученной в соответствии с законодательством Республики Казахстан о разрешениях и уведомлениях;</w:t>
      </w:r>
    </w:p>
    <w:p w14:paraId="39886AE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регистрационным удостоверением на лекарственное средство или медицинское изделие, выданным в соответствии </w:t>
      </w:r>
      <w:r>
        <w:rPr>
          <w:rFonts w:ascii="Times New Roman" w:eastAsia="Times New Roman" w:hAnsi="Times New Roman" w:cs="Times New Roman"/>
          <w:b/>
          <w:sz w:val="24"/>
          <w:szCs w:val="24"/>
          <w:lang w:eastAsia="ru-RU"/>
        </w:rPr>
        <w:t xml:space="preserve">с  </w:t>
      </w:r>
      <w:hyperlink r:id="rId21" w:anchor="z4" w:history="1">
        <w:r>
          <w:rPr>
            <w:rFonts w:ascii="Times New Roman" w:eastAsia="Times New Roman" w:hAnsi="Times New Roman" w:cs="Times New Roman"/>
            <w:bCs/>
            <w:sz w:val="24"/>
            <w:szCs w:val="24"/>
            <w:lang w:eastAsia="ru-RU"/>
          </w:rPr>
          <w:t>приказом</w:t>
        </w:r>
      </w:hyperlink>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4"/>
          <w:szCs w:val="24"/>
          <w:lang w:eastAsia="ru-RU"/>
        </w:rPr>
        <w:t> Министра здравоохранения Республики Казахстан от 9 февраля 2021 года № ҚР ДСМ-16 "Об утверждении правил государственной регистрации, перерегистрации лекарственного средства или медицинского изделия, внесения изменений в регистрационное досье лекарственного средства или медицинского изделия" (зарегистрирован в Реестре государственной регистрации нормативных правовых актов под № 22175), с указанием отечественного товаропроизводителя в качестве производителя.</w:t>
      </w:r>
    </w:p>
    <w:p w14:paraId="4178F98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заключении договора или дополнительного соглашения к долгосрочному договору поставки отечественный товаропроизводитель на поставляемые лекарственные средства и медицинские изделия предоставляет сертификат о происхождении лекарственных средств, медицинских изделий для внутреннего обращения "СТ-KZ".</w:t>
      </w:r>
    </w:p>
    <w:p w14:paraId="5908937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Статус потенциального поставщика-производителя государств-членов Евразийского экономического союза подтверждается следующими документами:</w:t>
      </w:r>
    </w:p>
    <w:p w14:paraId="390D3E2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лицензией на фармацевтическую деятельность по производству медицинских изделий;</w:t>
      </w:r>
    </w:p>
    <w:p w14:paraId="4C1536ED" w14:textId="77777777" w:rsidR="00A31893" w:rsidRDefault="00FC78FA">
      <w:pPr>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color w:val="000000"/>
          <w:sz w:val="24"/>
          <w:szCs w:val="24"/>
          <w:lang w:eastAsia="ru-RU"/>
        </w:rPr>
        <w:t>регистрационным удостоверением, соответствующих решению</w:t>
      </w:r>
      <w:r>
        <w:rPr>
          <w:rFonts w:ascii="Times New Roman" w:eastAsia="Times New Roman" w:hAnsi="Times New Roman" w:cs="Times New Roman"/>
          <w:b/>
          <w:bCs/>
          <w:color w:val="000080"/>
          <w:sz w:val="24"/>
          <w:szCs w:val="24"/>
          <w:u w:val="single"/>
          <w:lang w:eastAsia="ru-RU"/>
        </w:rPr>
        <w:t xml:space="preserve"> </w:t>
      </w:r>
      <w:r>
        <w:rPr>
          <w:rFonts w:ascii="Times New Roman" w:eastAsia="Times New Roman" w:hAnsi="Times New Roman" w:cs="Times New Roman"/>
          <w:color w:val="000000"/>
          <w:sz w:val="24"/>
          <w:szCs w:val="24"/>
          <w:lang w:eastAsia="ru-RU"/>
        </w:rPr>
        <w:t>Совета ЕАЭС от 3 ноября 2016 года № 78 "О Правилах регистрации и экспертизы лекарственных средств для медицинского применения" и </w:t>
      </w:r>
      <w:r>
        <w:rPr>
          <w:rFonts w:ascii="Times New Roman" w:eastAsia="Times New Roman" w:hAnsi="Times New Roman" w:cs="Times New Roman"/>
          <w:sz w:val="24"/>
          <w:szCs w:val="24"/>
          <w:lang w:eastAsia="ru-RU"/>
        </w:rPr>
        <w:t>решению Совета</w:t>
      </w:r>
      <w:r>
        <w:rPr>
          <w:rFonts w:ascii="Times New Roman" w:eastAsia="Times New Roman" w:hAnsi="Times New Roman" w:cs="Times New Roman"/>
          <w:color w:val="000000"/>
          <w:sz w:val="24"/>
          <w:szCs w:val="24"/>
          <w:lang w:eastAsia="ru-RU"/>
        </w:rPr>
        <w:t xml:space="preserve"> ЕАЭС от 12 февраля 2016 года № 46 "О Правилах регистрации и экспертизы безопасности, качества и эффективности медицинских изделий".   </w:t>
      </w:r>
    </w:p>
    <w:p w14:paraId="64E9121D" w14:textId="77777777" w:rsidR="00A31893" w:rsidRDefault="00FC78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19. Поддержка предпринимательской инициативы</w:t>
      </w:r>
    </w:p>
    <w:p w14:paraId="5C68D19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Преимущество на заключение договоров в рамках гарантированного объема бесплатной медицинской помощи и(или) в системе обязательного социального медицинского страхования имеют потенциальные поставщики, получившие в соответствии с требованиями законодательства в области здравоохранения Республики Казахстан сертификат о соответствии объекта требованиям:</w:t>
      </w:r>
    </w:p>
    <w:p w14:paraId="3C3CFBF3"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3" w:name="z208"/>
      <w:r>
        <w:rPr>
          <w:rFonts w:ascii="Times New Roman" w:eastAsia="Times New Roman" w:hAnsi="Times New Roman" w:cs="Times New Roman"/>
          <w:sz w:val="24"/>
          <w:szCs w:val="24"/>
          <w:lang w:eastAsia="ru-RU"/>
        </w:rPr>
        <w:t>1) надлежащей производственной практики (GMP) при закупе лекарственных средств и заключении долгосрочных договоров поставки лекарственных средств;</w:t>
      </w:r>
    </w:p>
    <w:p w14:paraId="0A9A634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4" w:name="z209"/>
      <w:bookmarkEnd w:id="13"/>
      <w:r>
        <w:rPr>
          <w:rFonts w:ascii="Times New Roman" w:eastAsia="Times New Roman" w:hAnsi="Times New Roman" w:cs="Times New Roman"/>
          <w:sz w:val="24"/>
          <w:szCs w:val="24"/>
          <w:lang w:eastAsia="ru-RU"/>
        </w:rPr>
        <w:t>2) надлежащей дистрибьюторской практики (GDP) при закупе лекарственных средств и фармацевтических услуг по оказанию гарантированного объема бесплатной медицинской помощи;</w:t>
      </w:r>
    </w:p>
    <w:p w14:paraId="5FE092D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5" w:name="z210"/>
      <w:bookmarkEnd w:id="14"/>
      <w:r>
        <w:rPr>
          <w:rFonts w:ascii="Times New Roman" w:eastAsia="Times New Roman" w:hAnsi="Times New Roman" w:cs="Times New Roman"/>
          <w:sz w:val="24"/>
          <w:szCs w:val="24"/>
          <w:lang w:eastAsia="ru-RU"/>
        </w:rPr>
        <w:t>3) надлежащей аптечной практики (GPP) при закупе фармацевтических услуг.</w:t>
      </w:r>
    </w:p>
    <w:p w14:paraId="456ECE80"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6" w:name="z211"/>
      <w:bookmarkEnd w:id="15"/>
      <w:r>
        <w:rPr>
          <w:rFonts w:ascii="Times New Roman" w:eastAsia="Times New Roman" w:hAnsi="Times New Roman" w:cs="Times New Roman"/>
          <w:sz w:val="24"/>
          <w:szCs w:val="24"/>
          <w:lang w:eastAsia="ru-RU"/>
        </w:rPr>
        <w:t>Для получения преимущества на заключение договора закупа или договора поставки к тендерной заявке:</w:t>
      </w:r>
    </w:p>
    <w:p w14:paraId="46F4D06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7" w:name="z212"/>
      <w:bookmarkEnd w:id="16"/>
      <w:r>
        <w:rPr>
          <w:rFonts w:ascii="Times New Roman" w:eastAsia="Times New Roman" w:hAnsi="Times New Roman" w:cs="Times New Roman"/>
          <w:sz w:val="24"/>
          <w:szCs w:val="24"/>
          <w:lang w:eastAsia="ru-RU"/>
        </w:rPr>
        <w:t xml:space="preserve">1) отечественные товаропроизводители при закупе лекарственных средств и заключении долгосрочных договоров поставки лекарственных средств прикладывают сертификат о соответствии объекта и производства требованиям надлежащей производственной практики </w:t>
      </w:r>
      <w:r>
        <w:rPr>
          <w:rFonts w:ascii="Times New Roman" w:eastAsia="Times New Roman" w:hAnsi="Times New Roman" w:cs="Times New Roman"/>
          <w:sz w:val="24"/>
          <w:szCs w:val="24"/>
          <w:lang w:eastAsia="ru-RU"/>
        </w:rPr>
        <w:lastRenderedPageBreak/>
        <w:t>(GMP), полученный в соответствии с требованиями законодательства в области здравоохранения Республики Казахстан;</w:t>
      </w:r>
    </w:p>
    <w:p w14:paraId="38EBD955"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8" w:name="z213"/>
      <w:bookmarkEnd w:id="17"/>
      <w:r>
        <w:rPr>
          <w:rFonts w:ascii="Times New Roman" w:eastAsia="Times New Roman" w:hAnsi="Times New Roman" w:cs="Times New Roman"/>
          <w:sz w:val="24"/>
          <w:szCs w:val="24"/>
          <w:lang w:eastAsia="ru-RU"/>
        </w:rPr>
        <w:t>2) потенциальные поставщики при закупе изделий медицинского назначения прикладывают сертификат о соответствии объекта требованиям надлежащей дистрибьюторской практики (GDP), полученный в соответствии с требованиями законодательства в области здравоохранения Республики Казахстан;</w:t>
      </w:r>
    </w:p>
    <w:p w14:paraId="4AFD6A85"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19" w:name="z214"/>
      <w:bookmarkEnd w:id="18"/>
      <w:r>
        <w:rPr>
          <w:rFonts w:ascii="Times New Roman" w:eastAsia="Times New Roman" w:hAnsi="Times New Roman" w:cs="Times New Roman"/>
          <w:sz w:val="24"/>
          <w:szCs w:val="24"/>
          <w:lang w:eastAsia="ru-RU"/>
        </w:rPr>
        <w:t>3) потенциальные поставщики и (или) их соисполнители при закупе фармацевтических услуг прикладывают сертификат о соответствии объекта требованиям надлежащей аптечной практики (GPP), полученный в соответствии с требованиями законодательства в области здравоохранения Республики Казахстан.</w:t>
      </w:r>
    </w:p>
    <w:p w14:paraId="76EC4595"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0" w:name="z216"/>
      <w:bookmarkEnd w:id="19"/>
      <w:r>
        <w:rPr>
          <w:rFonts w:ascii="Times New Roman" w:eastAsia="Times New Roman" w:hAnsi="Times New Roman" w:cs="Times New Roman"/>
          <w:sz w:val="24"/>
          <w:szCs w:val="24"/>
          <w:lang w:eastAsia="ru-RU"/>
        </w:rPr>
        <w:t>Если в закупе по лоту участвует только один потенциальный поставщик, представивший заявку, соответствующую условиям объявления или приглашения на закуп и требованиям Правил, и сертификат о соответствии объекта требованиям надлежащей производственной практики (GMP) или надлежащей дистрибьюторской практики (GDP), такой потенциальный поставщик признается победителем, а заявки других потенциальных поставщиков автоматически отклоняются.</w:t>
      </w:r>
    </w:p>
    <w:p w14:paraId="61365A17" w14:textId="77777777" w:rsidR="00A31893" w:rsidRDefault="00FC78FA">
      <w:pPr>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Если в закупе по лоту участвуют два и более потенциальных</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поставщика, представивших тендерные заявки, соответствующие условиям</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объявления или приглашения на закуп и условиям Правил, 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сертификаты о соответствии объектов требованиям надлежащей</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производственной практики (GMP) или надлежащей дистрибьюторской практики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(GDP), то победитель среди них определяется по наименьшей цене по итогам</w:t>
      </w:r>
    </w:p>
    <w:p w14:paraId="7D2B1305" w14:textId="77777777" w:rsidR="00A31893" w:rsidRDefault="00FC78FA">
      <w:pPr>
        <w:autoSpaceDE w:val="0"/>
        <w:autoSpaceDN w:val="0"/>
        <w:adjustRightInd w:val="0"/>
        <w:spacing w:after="0" w:line="240" w:lineRule="auto"/>
        <w:ind w:firstLine="567"/>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аукциона, а заявки других потенциальных поставщиков автоматически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отклоняются.</w:t>
      </w:r>
    </w:p>
    <w:bookmarkEnd w:id="20"/>
    <w:p w14:paraId="7885B1E1" w14:textId="77777777" w:rsidR="00A31893" w:rsidRDefault="00FC78FA">
      <w:pPr>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Если в закупе по лоту участвуют два и более потенциальных поставщика,</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представивших регистрационное удостоверение, полностью и в точности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соответствующее данным государственного реестра лекарственных средств 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(или) медицинских изделий, или номер разрешения (заключения)</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уполномоченного органа в области здравоохранения на ввоз лекарственного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средства и (или) медицинского изделия в Республику Казахстан, преимущество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предоставляется потенциальным поставщикам, представившим регистрационное</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удостоверение, при этом победитель среди них определяется по наименьшей цене</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по итогам аукциона, а заявки других потенциальных поставщиков автоматически</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отклоняются.</w:t>
      </w:r>
    </w:p>
    <w:p w14:paraId="3C0609BD" w14:textId="77777777" w:rsidR="00A31893" w:rsidRDefault="00FC78FA">
      <w:pPr>
        <w:spacing w:after="0" w:line="240" w:lineRule="auto"/>
        <w:jc w:val="center"/>
        <w:rPr>
          <w:rFonts w:ascii="Times New Roman" w:eastAsia="TimesNewRomanPSMT" w:hAnsi="Times New Roman" w:cs="Times New Roman"/>
          <w:b/>
          <w:sz w:val="24"/>
          <w:szCs w:val="24"/>
          <w:lang w:eastAsia="ru-RU"/>
        </w:rPr>
      </w:pPr>
      <w:r>
        <w:rPr>
          <w:rFonts w:ascii="Times New Roman" w:eastAsia="TimesNewRomanPSMT" w:hAnsi="Times New Roman" w:cs="Times New Roman"/>
          <w:b/>
          <w:sz w:val="24"/>
          <w:szCs w:val="24"/>
          <w:lang w:eastAsia="ru-RU"/>
        </w:rPr>
        <w:t>20. Подведение итогов тендера</w:t>
      </w:r>
    </w:p>
    <w:p w14:paraId="4EB05B05" w14:textId="77777777" w:rsidR="00A31893" w:rsidRDefault="00FC78FA">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Итоги тендера подводятся в течение 10 (десяти) календарных дней со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дня вскрытия конвертов с тендерными заявками, о чем составляется протокол, в</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который включаются:</w:t>
      </w:r>
    </w:p>
    <w:p w14:paraId="5EA0B3F8"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 наименования и краткое описание лекарственных средств, медицинских</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изделий или фармацевтических услуг;</w:t>
      </w:r>
    </w:p>
    <w:p w14:paraId="5625132D"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 сумма закупа;</w:t>
      </w:r>
    </w:p>
    <w:p w14:paraId="675D7645"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val="kk-KZ" w:eastAsia="ru-RU"/>
        </w:rPr>
      </w:pPr>
      <w:r>
        <w:rPr>
          <w:rFonts w:ascii="Times New Roman" w:eastAsia="TimesNewRomanPSMT" w:hAnsi="Times New Roman" w:cs="Times New Roman"/>
          <w:sz w:val="24"/>
          <w:szCs w:val="24"/>
          <w:lang w:eastAsia="ru-RU"/>
        </w:rPr>
        <w:t>3) наименования, местонахождение и квалификационные данные</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потенциальных поставщиков, представивших тендерные заявки;</w:t>
      </w:r>
      <w:r>
        <w:rPr>
          <w:rFonts w:ascii="Times New Roman" w:eastAsia="TimesNewRomanPSMT" w:hAnsi="Times New Roman" w:cs="Times New Roman"/>
          <w:sz w:val="24"/>
          <w:szCs w:val="24"/>
          <w:lang w:val="kk-KZ" w:eastAsia="ru-RU"/>
        </w:rPr>
        <w:t xml:space="preserve"> </w:t>
      </w:r>
    </w:p>
    <w:p w14:paraId="078F1581"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4) цена и условия каждой тендерной заявки в соответствии с тендерной</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документацией;</w:t>
      </w:r>
    </w:p>
    <w:p w14:paraId="1738A093"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5) изложение оценки и сопоставления тендерных заявок;</w:t>
      </w:r>
    </w:p>
    <w:p w14:paraId="7274EF68" w14:textId="77777777" w:rsidR="00A31893" w:rsidRDefault="00FC78FA">
      <w:pPr>
        <w:spacing w:after="0" w:line="240" w:lineRule="auto"/>
        <w:ind w:firstLine="567"/>
        <w:jc w:val="both"/>
        <w:rPr>
          <w:rFonts w:ascii="Times New Roman" w:eastAsia="TimesNewRomanPSMT" w:hAnsi="Times New Roman" w:cs="Times New Roman"/>
          <w:sz w:val="24"/>
          <w:szCs w:val="24"/>
          <w:lang w:val="kk-KZ" w:eastAsia="ru-RU"/>
        </w:rPr>
      </w:pPr>
      <w:r>
        <w:rPr>
          <w:rFonts w:ascii="Times New Roman" w:eastAsia="TimesNewRomanPSMT" w:hAnsi="Times New Roman" w:cs="Times New Roman"/>
          <w:sz w:val="24"/>
          <w:szCs w:val="24"/>
          <w:lang w:eastAsia="ru-RU"/>
        </w:rPr>
        <w:t>6) основания отклонения тендерных заявок;</w:t>
      </w:r>
    </w:p>
    <w:p w14:paraId="0B1157FA"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7) наименования и местонахождение победителя (ей) по каждому лоту</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тендера и условия, по которым определен победитель, с указанием торгового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наименования;</w:t>
      </w:r>
    </w:p>
    <w:p w14:paraId="3368DA94"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8) наименования и местонахождение участника каждого лота тендера,</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предложение которого является вторым после предложения победителя, с</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указанием торгового наименования;</w:t>
      </w:r>
    </w:p>
    <w:p w14:paraId="5896218D"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9) основания, если победитель тендера не определен;</w:t>
      </w:r>
    </w:p>
    <w:p w14:paraId="12920A7F"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10) срок, в течение которого надлежит заключить договор закупа;</w:t>
      </w:r>
    </w:p>
    <w:p w14:paraId="07A96FAD" w14:textId="77777777" w:rsidR="00A31893" w:rsidRDefault="00FC78FA">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11) информация о привлечении экспертной комиссии.</w:t>
      </w:r>
    </w:p>
    <w:p w14:paraId="0A2DE28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Организатор закупа в течение трех календарных дней со дня подведения итогов тендера уведомляет всех принявших участие в тендере потенциальных поставщиков о результатах </w:t>
      </w:r>
      <w:r>
        <w:rPr>
          <w:rFonts w:ascii="Times New Roman" w:eastAsia="Times New Roman" w:hAnsi="Times New Roman" w:cs="Times New Roman"/>
          <w:sz w:val="24"/>
          <w:szCs w:val="24"/>
          <w:lang w:eastAsia="ru-RU"/>
        </w:rPr>
        <w:lastRenderedPageBreak/>
        <w:t>тендера путем размещения протокола итогов на интернет-ресурсе заказчика</w:t>
      </w:r>
      <w:r>
        <w:rPr>
          <w:rFonts w:ascii="Times New Roman" w:eastAsia="TimesNewRomanPSMT" w:hAnsi="Times New Roman" w:cs="Times New Roman"/>
          <w:sz w:val="24"/>
          <w:szCs w:val="24"/>
          <w:lang w:eastAsia="ru-RU"/>
        </w:rPr>
        <w:t xml:space="preserve"> или организатора закупа</w:t>
      </w:r>
      <w:r>
        <w:rPr>
          <w:rFonts w:ascii="Times New Roman" w:eastAsia="Times New Roman" w:hAnsi="Times New Roman" w:cs="Times New Roman"/>
          <w:sz w:val="24"/>
          <w:szCs w:val="24"/>
          <w:lang w:eastAsia="ru-RU"/>
        </w:rPr>
        <w:t xml:space="preserve">. </w:t>
      </w:r>
    </w:p>
    <w:p w14:paraId="1D58A5CC" w14:textId="77777777" w:rsidR="00A31893" w:rsidRDefault="00FC78F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21. Заключение договора о закупках</w:t>
      </w:r>
    </w:p>
    <w:p w14:paraId="6CDD3888" w14:textId="77777777" w:rsidR="00A31893" w:rsidRDefault="00FC78FA">
      <w:pPr>
        <w:spacing w:after="0" w:line="240" w:lineRule="auto"/>
        <w:ind w:firstLine="567"/>
        <w:jc w:val="both"/>
        <w:rPr>
          <w:rFonts w:ascii="Times New Roman" w:eastAsia="Times New Roman" w:hAnsi="Times New Roman" w:cs="Times New Roman"/>
          <w:sz w:val="24"/>
          <w:szCs w:val="24"/>
          <w:lang w:val="kk-KZ" w:eastAsia="ru-RU"/>
        </w:rPr>
      </w:pPr>
      <w:r>
        <w:rPr>
          <w:rFonts w:ascii="Times New Roman" w:eastAsia="TimesNewRomanPSMT" w:hAnsi="Times New Roman" w:cs="Times New Roman"/>
          <w:sz w:val="24"/>
          <w:szCs w:val="24"/>
          <w:lang w:eastAsia="ru-RU"/>
        </w:rPr>
        <w:t>Заказчик в течение 5 (пяти) календарных дней со дня подведения</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итогов тендера либо получения итогов закупа от организатора закупа направляет</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потенциальному поставщику подписанный договор закупа или договор на</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оказание фармацевтических услуг, составляемый по форме, согласно</w:t>
      </w:r>
      <w:r>
        <w:rPr>
          <w:rFonts w:ascii="Times New Roman" w:eastAsia="TimesNewRomanPSMT"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приложению 5 и (или) 6 Правил.</w:t>
      </w:r>
    </w:p>
    <w:p w14:paraId="7DCEA6CC" w14:textId="77777777" w:rsidR="00A31893" w:rsidRDefault="00FC78FA">
      <w:pPr>
        <w:autoSpaceDE w:val="0"/>
        <w:autoSpaceDN w:val="0"/>
        <w:adjustRightInd w:val="0"/>
        <w:spacing w:after="0" w:line="240" w:lineRule="auto"/>
        <w:ind w:firstLine="567"/>
        <w:jc w:val="both"/>
        <w:rPr>
          <w:rFonts w:ascii="Times New Roman" w:eastAsia="TimesNewRomanPSMT" w:hAnsi="Times New Roman" w:cs="Times New Roman"/>
          <w:sz w:val="24"/>
          <w:szCs w:val="24"/>
          <w:lang w:eastAsia="ru-RU"/>
        </w:rPr>
      </w:pPr>
      <w:r>
        <w:rPr>
          <w:rFonts w:ascii="Times New Roman" w:eastAsia="Times New Roman" w:hAnsi="Times New Roman" w:cs="Times New Roman"/>
          <w:sz w:val="24"/>
          <w:szCs w:val="24"/>
          <w:lang w:eastAsia="ru-RU"/>
        </w:rPr>
        <w:t>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r>
        <w:rPr>
          <w:rFonts w:ascii="Times New Roman" w:eastAsia="Times New Roman" w:hAnsi="Times New Roman" w:cs="Times New Roman"/>
          <w:sz w:val="24"/>
          <w:szCs w:val="24"/>
          <w:lang w:val="kk-KZ" w:eastAsia="ru-RU"/>
        </w:rPr>
        <w:t xml:space="preserve"> </w:t>
      </w:r>
      <w:r>
        <w:rPr>
          <w:rFonts w:ascii="Times New Roman" w:eastAsia="TimesNewRomanPSMT" w:hAnsi="Times New Roman" w:cs="Times New Roman"/>
          <w:sz w:val="24"/>
          <w:szCs w:val="24"/>
          <w:lang w:eastAsia="ru-RU"/>
        </w:rPr>
        <w:t>со дня</w:t>
      </w:r>
    </w:p>
    <w:p w14:paraId="7BE1E7CD"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t>представления отказа от заключения договора</w:t>
      </w:r>
      <w:r>
        <w:rPr>
          <w:rFonts w:ascii="Times New Roman" w:eastAsia="Times New Roman" w:hAnsi="Times New Roman" w:cs="Times New Roman"/>
          <w:sz w:val="24"/>
          <w:szCs w:val="24"/>
          <w:lang w:eastAsia="ru-RU"/>
        </w:rPr>
        <w:t>.</w:t>
      </w:r>
      <w:bookmarkStart w:id="21" w:name="z395"/>
    </w:p>
    <w:p w14:paraId="2486A1E1"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Договор закупа или договор на оказание фармацевтических услуг вступают в силу со дня подписания его уполномоченными представителями сторон, если иное не предусмотрено законодательными актами Республики Казахстан.</w:t>
      </w:r>
    </w:p>
    <w:p w14:paraId="5BFCF8B2"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2" w:name="z396"/>
      <w:bookmarkEnd w:id="21"/>
      <w:r>
        <w:rPr>
          <w:rFonts w:ascii="Times New Roman" w:eastAsia="Times New Roman" w:hAnsi="Times New Roman" w:cs="Times New Roman"/>
          <w:sz w:val="24"/>
          <w:szCs w:val="24"/>
          <w:lang w:eastAsia="ru-RU"/>
        </w:rPr>
        <w:t>Если победитель тендера уклонился от подписания договора закупа или договора на оказание фармацевтических услуг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14:paraId="12DDBB34"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3" w:name="z397"/>
      <w:bookmarkEnd w:id="22"/>
      <w:r>
        <w:rPr>
          <w:rFonts w:ascii="Times New Roman" w:eastAsia="TimesNewRomanPSMT" w:hAnsi="Times New Roman" w:cs="Times New Roman"/>
          <w:sz w:val="24"/>
          <w:szCs w:val="24"/>
          <w:lang w:eastAsia="ru-RU"/>
        </w:rPr>
        <w:t>Не допускаются внесение каких-либо изменений и (или) новых условий в договор (за исключением уменьшения цены лекарственных средств и (или) медицинских изделий,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 торговым наименованием.</w:t>
      </w:r>
    </w:p>
    <w:p w14:paraId="5F637B00" w14:textId="77777777" w:rsidR="00A31893" w:rsidRDefault="00FC78FA">
      <w:pPr>
        <w:spacing w:after="0" w:line="240" w:lineRule="auto"/>
        <w:ind w:firstLine="567"/>
        <w:jc w:val="both"/>
        <w:rPr>
          <w:rFonts w:ascii="Times New Roman" w:eastAsia="TimesNewRomanPSMT" w:hAnsi="Times New Roman" w:cs="Times New Roman"/>
          <w:sz w:val="24"/>
          <w:szCs w:val="24"/>
          <w:lang w:eastAsia="ru-RU"/>
        </w:rPr>
      </w:pPr>
      <w:bookmarkStart w:id="24" w:name="z400"/>
      <w:bookmarkEnd w:id="23"/>
      <w:r>
        <w:rPr>
          <w:rFonts w:ascii="Times New Roman" w:eastAsia="TimesNewRomanPSMT" w:hAnsi="Times New Roman" w:cs="Times New Roman"/>
          <w:sz w:val="24"/>
          <w:szCs w:val="24"/>
          <w:lang w:eastAsia="ru-RU"/>
        </w:rPr>
        <w:t>Внесение изменения в заключенный договор при условии неизменности состава или характеристики лекарственного средства и (или) медицинского изделия, явившихся основой для выбора поставщика, допускается:</w:t>
      </w:r>
    </w:p>
    <w:p w14:paraId="0672A949" w14:textId="77777777" w:rsidR="00A31893" w:rsidRDefault="00FC78FA">
      <w:pPr>
        <w:autoSpaceDE w:val="0"/>
        <w:autoSpaceDN w:val="0"/>
        <w:adjustRightInd w:val="0"/>
        <w:spacing w:after="0" w:line="240" w:lineRule="auto"/>
        <w:ind w:firstLine="567"/>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 по взаимному согласию сторон в части уменьшения цены на лекарственные средства и (или) медицинские изделия и, соответственно, цены договора;</w:t>
      </w:r>
    </w:p>
    <w:p w14:paraId="77D519C7" w14:textId="77777777" w:rsidR="00A31893" w:rsidRDefault="00FC78FA">
      <w:pPr>
        <w:autoSpaceDE w:val="0"/>
        <w:autoSpaceDN w:val="0"/>
        <w:adjustRightInd w:val="0"/>
        <w:spacing w:after="0" w:line="240" w:lineRule="auto"/>
        <w:ind w:firstLine="567"/>
        <w:rPr>
          <w:rFonts w:ascii="Times New Roman" w:eastAsia="Times New Roman" w:hAnsi="Times New Roman" w:cs="Times New Roman"/>
          <w:sz w:val="24"/>
          <w:szCs w:val="24"/>
          <w:lang w:eastAsia="ru-RU"/>
        </w:rPr>
      </w:pPr>
      <w:r>
        <w:rPr>
          <w:rFonts w:ascii="Times New Roman" w:eastAsia="TimesNewRomanPSMT" w:hAnsi="Times New Roman" w:cs="Times New Roman"/>
          <w:sz w:val="24"/>
          <w:szCs w:val="24"/>
          <w:lang w:eastAsia="ru-RU"/>
        </w:rPr>
        <w:t>2) по взаимному согласию сторон в части уменьшения объема лекарственных средств и (или) медицинских изделий, фармацевтических услуг.</w:t>
      </w:r>
    </w:p>
    <w:bookmarkEnd w:id="24"/>
    <w:p w14:paraId="454AD357"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w:t>
      </w:r>
      <w:r>
        <w:rPr>
          <w:rFonts w:ascii="Times New Roman" w:eastAsia="TimesNewRomanPSMT" w:hAnsi="Times New Roman" w:cs="Times New Roman"/>
          <w:sz w:val="24"/>
          <w:szCs w:val="24"/>
          <w:lang w:eastAsia="ru-RU"/>
        </w:rPr>
        <w:t xml:space="preserve">лекарственных средств и (или) </w:t>
      </w:r>
      <w:r>
        <w:rPr>
          <w:rFonts w:ascii="Times New Roman" w:eastAsia="Times New Roman" w:hAnsi="Times New Roman" w:cs="Times New Roman"/>
          <w:sz w:val="24"/>
          <w:szCs w:val="24"/>
          <w:lang w:eastAsia="ru-RU"/>
        </w:rPr>
        <w:t xml:space="preserve">медицинских изделий либо фармацевтической услуги до подписания договора закупа и договора на оказание фармацевтических услуг, с применением аудио- и видеофиксации. Потенциальный поставщик принимает решение по своему усмотрению о согласии или несогласии на уменьшение цены </w:t>
      </w:r>
      <w:r>
        <w:rPr>
          <w:rFonts w:ascii="Times New Roman" w:eastAsia="TimesNewRomanPSMT" w:hAnsi="Times New Roman" w:cs="Times New Roman"/>
          <w:sz w:val="24"/>
          <w:szCs w:val="24"/>
          <w:lang w:eastAsia="ru-RU"/>
        </w:rPr>
        <w:t xml:space="preserve">лекарственных средств и (или) </w:t>
      </w:r>
      <w:r>
        <w:rPr>
          <w:rFonts w:ascii="Times New Roman" w:eastAsia="Times New Roman" w:hAnsi="Times New Roman" w:cs="Times New Roman"/>
          <w:sz w:val="24"/>
          <w:szCs w:val="24"/>
          <w:lang w:eastAsia="ru-RU"/>
        </w:rPr>
        <w:t>медицинских изделий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14:paraId="629A87BF"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Контроль за исполнением договоров осуществляется заказчиком в соответствии с законодательством Республики Казахстан.</w:t>
      </w:r>
    </w:p>
    <w:p w14:paraId="5D568DBD"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договору о закупе медицинских изделий применяются нормы Гражданского кодекса Республики Казахстан.</w:t>
      </w:r>
    </w:p>
    <w:p w14:paraId="6ADDDB86" w14:textId="77777777" w:rsidR="00244B7F" w:rsidRDefault="00244B7F">
      <w:pPr>
        <w:spacing w:after="0" w:line="240" w:lineRule="auto"/>
        <w:ind w:firstLine="567"/>
        <w:jc w:val="both"/>
        <w:rPr>
          <w:rFonts w:ascii="Times New Roman" w:eastAsia="Times New Roman" w:hAnsi="Times New Roman" w:cs="Times New Roman"/>
          <w:sz w:val="24"/>
          <w:szCs w:val="24"/>
          <w:lang w:eastAsia="ru-RU"/>
        </w:rPr>
      </w:pPr>
    </w:p>
    <w:p w14:paraId="5C888651" w14:textId="77777777" w:rsidR="00A31893" w:rsidRDefault="00FC78F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22. Обеспечение исполнения договора о закупе</w:t>
      </w:r>
    </w:p>
    <w:p w14:paraId="7C95B886"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позднее десяти рабочих дней после подписания сторонами договора о закупе, если иное не предусмотрено договором, поставщик вносит обеспечение исполнения договора о закупе в размере трех процентов от общей суммы договора о закупках.  </w:t>
      </w:r>
    </w:p>
    <w:p w14:paraId="16D4EA7D"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Обеспечение исполнения договора о закупе может быть предоставлено в виде:</w:t>
      </w:r>
    </w:p>
    <w:p w14:paraId="01346FFE"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 гарантийного взноса в виде денежных средств, размещаемых в обслуживающем банке заказчика;</w:t>
      </w:r>
    </w:p>
    <w:p w14:paraId="53B907B0"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банковской гарантии,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p>
    <w:p w14:paraId="7C68CF6A"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Гарантийное обеспечение в виде гарантийного взноса денежных средств вносится</w:t>
      </w:r>
    </w:p>
    <w:p w14:paraId="5BEA1110" w14:textId="77777777" w:rsidR="00A31893" w:rsidRDefault="00FC78FA">
      <w:pPr>
        <w:widowControl w:val="0"/>
        <w:spacing w:after="0" w:line="240" w:lineRule="auto"/>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потенциальным поставщиком на соответствующий счет заказчика</w:t>
      </w:r>
    </w:p>
    <w:p w14:paraId="3D9D80E2"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Гарантийное обеспечение не вносится, если цена договора закупа не превышает </w:t>
      </w:r>
      <w:proofErr w:type="spellStart"/>
      <w:r>
        <w:rPr>
          <w:rFonts w:ascii="Times New Roman" w:eastAsia="Times New Roman" w:hAnsi="Times New Roman" w:cs="Times New Roman"/>
          <w:sz w:val="24"/>
          <w:szCs w:val="24"/>
          <w:lang w:eastAsia="ru-RU"/>
        </w:rPr>
        <w:t>двухтысячекратного</w:t>
      </w:r>
      <w:proofErr w:type="spellEnd"/>
      <w:r>
        <w:rPr>
          <w:rFonts w:ascii="Times New Roman" w:eastAsia="Times New Roman" w:hAnsi="Times New Roman" w:cs="Times New Roman"/>
          <w:sz w:val="24"/>
          <w:szCs w:val="24"/>
          <w:lang w:eastAsia="ru-RU"/>
        </w:rPr>
        <w:t xml:space="preserve"> размера месячного расчетного показателя на соответствующий финансовый год.</w:t>
      </w:r>
    </w:p>
    <w:p w14:paraId="5E66316C" w14:textId="77777777" w:rsidR="00A31893" w:rsidRDefault="00FC78FA">
      <w:pPr>
        <w:widowControl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возвращает внесенное обеспечение исполнения договора поставщику после полного и надлежащего исполнения поставщиком своих обязательств по этому договору в сроки, указанные в договоре, или в течение пяти рабочих дней с момента полного исполнения поставщиком обязательств, если этот срок не указан в договоре.</w:t>
      </w:r>
    </w:p>
    <w:p w14:paraId="1182D57A"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Гарантийное обеспечение исполнения договора закупа или договора на оказание фармацевтических услуг не возвращается заказчиком поставщику в случаях:</w:t>
      </w:r>
    </w:p>
    <w:p w14:paraId="6344699B"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5" w:name="z411"/>
      <w:r>
        <w:rPr>
          <w:rFonts w:ascii="Times New Roman" w:eastAsia="Times New Roman" w:hAnsi="Times New Roman" w:cs="Times New Roman"/>
          <w:sz w:val="24"/>
          <w:szCs w:val="24"/>
          <w:lang w:eastAsia="ru-RU"/>
        </w:rPr>
        <w:t>1) расторжения договора закупа или договора на оказание фармацевтических услуг в связи с неисполнением или ненадлежащим исполнением поставщиком договорных обязательств;</w:t>
      </w:r>
    </w:p>
    <w:p w14:paraId="529459AA"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6" w:name="z412"/>
      <w:bookmarkEnd w:id="25"/>
      <w:r>
        <w:rPr>
          <w:rFonts w:ascii="Times New Roman" w:eastAsia="Times New Roman" w:hAnsi="Times New Roman" w:cs="Times New Roman"/>
          <w:sz w:val="24"/>
          <w:szCs w:val="24"/>
          <w:lang w:eastAsia="ru-RU"/>
        </w:rPr>
        <w:t>2) неисполнения или исполнения ненадлежащим образом своих обязательств по договору поставки (нарушение сроков поставки, поставка некачественных изделий медицинского назначения и нарушение других условий договора);</w:t>
      </w:r>
    </w:p>
    <w:p w14:paraId="2040C05A" w14:textId="77777777" w:rsidR="00A31893" w:rsidRDefault="00FC78FA">
      <w:pPr>
        <w:spacing w:after="0" w:line="240" w:lineRule="auto"/>
        <w:ind w:firstLine="567"/>
        <w:jc w:val="both"/>
        <w:rPr>
          <w:rFonts w:ascii="Times New Roman" w:eastAsia="Times New Roman" w:hAnsi="Times New Roman" w:cs="Times New Roman"/>
          <w:sz w:val="24"/>
          <w:szCs w:val="24"/>
          <w:lang w:eastAsia="ru-RU"/>
        </w:rPr>
      </w:pPr>
      <w:bookmarkStart w:id="27" w:name="z413"/>
      <w:bookmarkEnd w:id="26"/>
      <w:r>
        <w:rPr>
          <w:rFonts w:ascii="Times New Roman" w:eastAsia="Times New Roman" w:hAnsi="Times New Roman" w:cs="Times New Roman"/>
          <w:sz w:val="24"/>
          <w:szCs w:val="24"/>
          <w:lang w:eastAsia="ru-RU"/>
        </w:rPr>
        <w:t>3) неуплаты штрафных санкций за неисполнение или ненадлежащее исполнение, предусмотренных договором закупа или договором на оказание фармацевтических услуг.</w:t>
      </w:r>
    </w:p>
    <w:bookmarkEnd w:id="27"/>
    <w:p w14:paraId="6F1FFE41"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396A0158"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32C25F04"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65C3F252"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93413C6"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4DE7608E"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40700852"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4FBF860" w14:textId="77777777" w:rsidR="00A31893" w:rsidRDefault="00A31893">
      <w:pPr>
        <w:spacing w:after="0" w:line="240" w:lineRule="auto"/>
        <w:jc w:val="right"/>
        <w:rPr>
          <w:rFonts w:ascii="Times New Roman" w:eastAsia="Times New Roman" w:hAnsi="Times New Roman" w:cs="Times New Roman"/>
          <w:sz w:val="24"/>
          <w:szCs w:val="24"/>
          <w:lang w:eastAsia="ru-RU"/>
        </w:rPr>
        <w:sectPr w:rsidR="00A31893">
          <w:footerReference w:type="default" r:id="rId22"/>
          <w:footnotePr>
            <w:pos w:val="beneathText"/>
          </w:footnotePr>
          <w:pgSz w:w="11905" w:h="16837"/>
          <w:pgMar w:top="992" w:right="851" w:bottom="1276" w:left="1418" w:header="0" w:footer="720" w:gutter="0"/>
          <w:cols w:space="720"/>
          <w:docGrid w:linePitch="360"/>
        </w:sectPr>
      </w:pPr>
    </w:p>
    <w:p w14:paraId="71743265" w14:textId="77777777" w:rsidR="00A31893" w:rsidRPr="00911468" w:rsidRDefault="00FC78FA">
      <w:pPr>
        <w:spacing w:after="0" w:line="240" w:lineRule="auto"/>
        <w:jc w:val="right"/>
        <w:rPr>
          <w:rFonts w:ascii="Times New Roman" w:eastAsia="Times New Roman" w:hAnsi="Times New Roman" w:cs="Times New Roman"/>
          <w:lang w:eastAsia="ru-RU"/>
        </w:rPr>
      </w:pPr>
      <w:r w:rsidRPr="00911468">
        <w:rPr>
          <w:rFonts w:ascii="Times New Roman" w:eastAsia="Times New Roman" w:hAnsi="Times New Roman" w:cs="Times New Roman"/>
          <w:lang w:eastAsia="ru-RU"/>
        </w:rPr>
        <w:lastRenderedPageBreak/>
        <w:t>Приложение 1</w:t>
      </w:r>
    </w:p>
    <w:p w14:paraId="11BE3D63" w14:textId="77777777" w:rsidR="00A31893" w:rsidRPr="00911468" w:rsidRDefault="00FC78FA">
      <w:pPr>
        <w:spacing w:after="0" w:line="240" w:lineRule="auto"/>
        <w:jc w:val="right"/>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к Тендерной документации</w:t>
      </w:r>
    </w:p>
    <w:p w14:paraId="4A45B9A2" w14:textId="77777777" w:rsidR="00A31893" w:rsidRPr="00911468" w:rsidRDefault="00A31893">
      <w:pPr>
        <w:spacing w:after="0" w:line="240" w:lineRule="auto"/>
        <w:jc w:val="right"/>
        <w:rPr>
          <w:rFonts w:ascii="Times New Roman" w:eastAsia="Times New Roman" w:hAnsi="Times New Roman" w:cs="Times New Roman"/>
          <w:lang w:eastAsia="ru-RU"/>
        </w:rPr>
      </w:pPr>
    </w:p>
    <w:p w14:paraId="6FEF5E4E" w14:textId="77777777" w:rsidR="00A31893" w:rsidRPr="00911468" w:rsidRDefault="00FC78FA">
      <w:pPr>
        <w:spacing w:after="0" w:line="240" w:lineRule="auto"/>
        <w:jc w:val="center"/>
        <w:rPr>
          <w:rFonts w:ascii="Times New Roman" w:eastAsia="Times New Roman" w:hAnsi="Times New Roman" w:cs="Times New Roman"/>
          <w:b/>
          <w:bCs/>
          <w:lang w:eastAsia="ru-RU"/>
        </w:rPr>
      </w:pPr>
      <w:r w:rsidRPr="00911468">
        <w:rPr>
          <w:rFonts w:ascii="Times New Roman" w:eastAsia="Times New Roman" w:hAnsi="Times New Roman" w:cs="Times New Roman"/>
          <w:b/>
          <w:lang w:eastAsia="ru-RU"/>
        </w:rPr>
        <w:t>Перечень закупаемых</w:t>
      </w:r>
      <w:r w:rsidRPr="00911468">
        <w:rPr>
          <w:rFonts w:ascii="Times New Roman" w:eastAsia="Times New Roman" w:hAnsi="Times New Roman" w:cs="Times New Roman"/>
          <w:b/>
          <w:bCs/>
          <w:lang w:val="kk-KZ" w:eastAsia="ru-RU"/>
        </w:rPr>
        <w:t xml:space="preserve"> товаров</w:t>
      </w:r>
      <w:r w:rsidRPr="00911468">
        <w:rPr>
          <w:rFonts w:ascii="Times New Roman" w:eastAsia="Times New Roman" w:hAnsi="Times New Roman" w:cs="Times New Roman"/>
          <w:b/>
          <w:bCs/>
          <w:lang w:eastAsia="ru-RU"/>
        </w:rPr>
        <w:t xml:space="preserve"> </w:t>
      </w:r>
    </w:p>
    <w:p w14:paraId="4D01CA1A" w14:textId="77777777" w:rsidR="00A31893" w:rsidRPr="00911468" w:rsidRDefault="00A31893">
      <w:pPr>
        <w:spacing w:after="0" w:line="240" w:lineRule="auto"/>
        <w:jc w:val="center"/>
        <w:rPr>
          <w:rFonts w:ascii="Times New Roman" w:eastAsia="Times New Roman" w:hAnsi="Times New Roman" w:cs="Times New Roman"/>
          <w:b/>
          <w:lang w:eastAsia="ru-RU"/>
        </w:rPr>
      </w:pPr>
    </w:p>
    <w:p w14:paraId="58B31359" w14:textId="77777777" w:rsidR="00A31893" w:rsidRPr="00911468" w:rsidRDefault="00FC78FA">
      <w:pPr>
        <w:spacing w:after="0" w:line="240" w:lineRule="auto"/>
        <w:jc w:val="center"/>
        <w:rPr>
          <w:rFonts w:ascii="Times New Roman" w:eastAsia="Arial Unicode MS" w:hAnsi="Times New Roman" w:cs="Times New Roman"/>
          <w:lang w:eastAsia="ru-RU"/>
        </w:rPr>
      </w:pPr>
      <w:r w:rsidRPr="00911468">
        <w:rPr>
          <w:rFonts w:ascii="Times New Roman" w:eastAsia="Arial Unicode MS" w:hAnsi="Times New Roman" w:cs="Times New Roman"/>
          <w:b/>
          <w:lang w:eastAsia="ru-RU"/>
        </w:rPr>
        <w:t xml:space="preserve"> Наименование Заказчика: </w:t>
      </w:r>
      <w:r w:rsidRPr="00911468">
        <w:rPr>
          <w:rFonts w:ascii="Times New Roman" w:eastAsia="Arial Unicode MS" w:hAnsi="Times New Roman" w:cs="Times New Roman"/>
          <w:lang w:eastAsia="ru-RU"/>
        </w:rPr>
        <w:t xml:space="preserve">НАО "Казахский национальный медицинский университет имени С. Д. </w:t>
      </w:r>
      <w:proofErr w:type="spellStart"/>
      <w:r w:rsidRPr="00911468">
        <w:rPr>
          <w:rFonts w:ascii="Times New Roman" w:eastAsia="Arial Unicode MS" w:hAnsi="Times New Roman" w:cs="Times New Roman"/>
          <w:lang w:eastAsia="ru-RU"/>
        </w:rPr>
        <w:t>Асфендиярова</w:t>
      </w:r>
      <w:proofErr w:type="spellEnd"/>
      <w:r w:rsidRPr="00911468">
        <w:rPr>
          <w:rFonts w:ascii="Times New Roman" w:eastAsia="Arial Unicode MS" w:hAnsi="Times New Roman" w:cs="Times New Roman"/>
          <w:lang w:eastAsia="ru-RU"/>
        </w:rPr>
        <w:t>"</w:t>
      </w:r>
    </w:p>
    <w:p w14:paraId="6C5C8CE6" w14:textId="77777777" w:rsidR="00476D49" w:rsidRPr="00911468" w:rsidRDefault="00476D49">
      <w:pPr>
        <w:spacing w:after="0" w:line="240" w:lineRule="auto"/>
        <w:jc w:val="center"/>
        <w:rPr>
          <w:rFonts w:ascii="Times New Roman" w:eastAsia="Arial Unicode MS" w:hAnsi="Times New Roman" w:cs="Times New Roman"/>
          <w:lang w:eastAsia="ru-RU"/>
        </w:rPr>
      </w:pPr>
    </w:p>
    <w:tbl>
      <w:tblPr>
        <w:tblW w:w="1584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544"/>
        <w:gridCol w:w="1417"/>
        <w:gridCol w:w="993"/>
        <w:gridCol w:w="1275"/>
        <w:gridCol w:w="1985"/>
        <w:gridCol w:w="1984"/>
        <w:gridCol w:w="993"/>
        <w:gridCol w:w="1417"/>
        <w:gridCol w:w="1672"/>
      </w:tblGrid>
      <w:tr w:rsidR="00A31893" w:rsidRPr="00911468" w14:paraId="700402F3" w14:textId="77777777">
        <w:trPr>
          <w:trHeight w:val="1287"/>
        </w:trPr>
        <w:tc>
          <w:tcPr>
            <w:tcW w:w="568" w:type="dxa"/>
            <w:vAlign w:val="center"/>
          </w:tcPr>
          <w:p w14:paraId="68FA173E"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 лота</w:t>
            </w:r>
          </w:p>
        </w:tc>
        <w:tc>
          <w:tcPr>
            <w:tcW w:w="3544" w:type="dxa"/>
            <w:vAlign w:val="center"/>
          </w:tcPr>
          <w:p w14:paraId="5D5AA487"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Наименование лота</w:t>
            </w:r>
          </w:p>
        </w:tc>
        <w:tc>
          <w:tcPr>
            <w:tcW w:w="1417" w:type="dxa"/>
            <w:vAlign w:val="center"/>
          </w:tcPr>
          <w:p w14:paraId="7966A44F"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Ед. изм.</w:t>
            </w:r>
          </w:p>
        </w:tc>
        <w:tc>
          <w:tcPr>
            <w:tcW w:w="993" w:type="dxa"/>
            <w:vAlign w:val="center"/>
          </w:tcPr>
          <w:p w14:paraId="71BA5FA9"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Кол-во</w:t>
            </w:r>
          </w:p>
        </w:tc>
        <w:tc>
          <w:tcPr>
            <w:tcW w:w="1275" w:type="dxa"/>
            <w:vAlign w:val="center"/>
          </w:tcPr>
          <w:p w14:paraId="15F4C511" w14:textId="77777777" w:rsidR="00A31893" w:rsidRPr="00911468" w:rsidRDefault="00FC78FA">
            <w:pPr>
              <w:spacing w:after="0" w:line="240" w:lineRule="auto"/>
              <w:ind w:left="-109" w:right="-107"/>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Условия поставки (в соответствии с Инкотермс 2010)</w:t>
            </w:r>
          </w:p>
        </w:tc>
        <w:tc>
          <w:tcPr>
            <w:tcW w:w="1985" w:type="dxa"/>
            <w:vAlign w:val="center"/>
          </w:tcPr>
          <w:p w14:paraId="6A38DB97"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Срок поставки товара</w:t>
            </w:r>
          </w:p>
        </w:tc>
        <w:tc>
          <w:tcPr>
            <w:tcW w:w="1984" w:type="dxa"/>
            <w:vAlign w:val="center"/>
          </w:tcPr>
          <w:p w14:paraId="224D1576"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Место поставки товара</w:t>
            </w:r>
          </w:p>
        </w:tc>
        <w:tc>
          <w:tcPr>
            <w:tcW w:w="993" w:type="dxa"/>
            <w:vAlign w:val="center"/>
          </w:tcPr>
          <w:p w14:paraId="023D0F09" w14:textId="77777777" w:rsidR="00A31893" w:rsidRPr="00911468" w:rsidRDefault="00FC78FA">
            <w:pPr>
              <w:spacing w:after="0" w:line="240" w:lineRule="auto"/>
              <w:ind w:left="-109" w:right="-108"/>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Размер авансового платежа, в %</w:t>
            </w:r>
          </w:p>
        </w:tc>
        <w:tc>
          <w:tcPr>
            <w:tcW w:w="1417" w:type="dxa"/>
            <w:vAlign w:val="center"/>
          </w:tcPr>
          <w:p w14:paraId="7B768476"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Цена за единицу, выделенная для закупа</w:t>
            </w:r>
          </w:p>
        </w:tc>
        <w:tc>
          <w:tcPr>
            <w:tcW w:w="1672" w:type="dxa"/>
          </w:tcPr>
          <w:p w14:paraId="0CC4ABEB" w14:textId="77777777" w:rsidR="00A31893" w:rsidRPr="00911468" w:rsidRDefault="00FC78FA">
            <w:pPr>
              <w:spacing w:after="0" w:line="240" w:lineRule="auto"/>
              <w:ind w:left="34"/>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Сумма, выделенная для закупа</w:t>
            </w:r>
          </w:p>
        </w:tc>
      </w:tr>
      <w:tr w:rsidR="0058647B" w:rsidRPr="00911468" w14:paraId="40955F84" w14:textId="77777777">
        <w:trPr>
          <w:trHeight w:val="70"/>
        </w:trPr>
        <w:tc>
          <w:tcPr>
            <w:tcW w:w="568" w:type="dxa"/>
            <w:tcBorders>
              <w:top w:val="single" w:sz="4" w:space="0" w:color="auto"/>
            </w:tcBorders>
            <w:vAlign w:val="center"/>
          </w:tcPr>
          <w:p w14:paraId="64F22766" w14:textId="77777777" w:rsidR="0058647B" w:rsidRPr="00911468" w:rsidRDefault="0058647B" w:rsidP="0058647B">
            <w:pPr>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1</w:t>
            </w:r>
          </w:p>
        </w:tc>
        <w:tc>
          <w:tcPr>
            <w:tcW w:w="3544" w:type="dxa"/>
            <w:tcBorders>
              <w:left w:val="single" w:sz="4" w:space="0" w:color="auto"/>
            </w:tcBorders>
            <w:vAlign w:val="center"/>
          </w:tcPr>
          <w:p w14:paraId="38DE6F76" w14:textId="6CA5FE09" w:rsidR="0058647B" w:rsidRPr="00911468" w:rsidRDefault="0058647B" w:rsidP="0058647B">
            <w:pPr>
              <w:spacing w:after="0" w:line="240" w:lineRule="auto"/>
              <w:jc w:val="center"/>
              <w:rPr>
                <w:rFonts w:ascii="Times New Roman" w:hAnsi="Times New Roman" w:cs="Times New Roman"/>
                <w:lang w:eastAsia="ru-RU"/>
              </w:rPr>
            </w:pPr>
            <w:proofErr w:type="spellStart"/>
            <w:r w:rsidRPr="00911468">
              <w:rPr>
                <w:rFonts w:ascii="Times New Roman" w:hAnsi="Times New Roman" w:cs="Times New Roman"/>
                <w:color w:val="000000"/>
              </w:rPr>
              <w:t>Вискоэластичные</w:t>
            </w:r>
            <w:proofErr w:type="spellEnd"/>
            <w:r w:rsidRPr="00911468">
              <w:rPr>
                <w:rFonts w:ascii="Times New Roman" w:hAnsi="Times New Roman" w:cs="Times New Roman"/>
                <w:color w:val="000000"/>
              </w:rPr>
              <w:t xml:space="preserve"> интраокулярные растворы</w:t>
            </w:r>
          </w:p>
        </w:tc>
        <w:tc>
          <w:tcPr>
            <w:tcW w:w="1417" w:type="dxa"/>
            <w:tcBorders>
              <w:left w:val="single" w:sz="4" w:space="0" w:color="auto"/>
            </w:tcBorders>
            <w:vAlign w:val="center"/>
          </w:tcPr>
          <w:p w14:paraId="4866E1ED" w14:textId="28150A13" w:rsidR="0058647B" w:rsidRPr="00911468" w:rsidRDefault="0058647B" w:rsidP="0058647B">
            <w:pPr>
              <w:spacing w:after="0"/>
              <w:jc w:val="center"/>
              <w:rPr>
                <w:rFonts w:ascii="Times New Roman" w:hAnsi="Times New Roman" w:cs="Times New Roman"/>
                <w:color w:val="000000"/>
              </w:rPr>
            </w:pPr>
            <w:r w:rsidRPr="00911468">
              <w:rPr>
                <w:rFonts w:ascii="Times New Roman" w:hAnsi="Times New Roman" w:cs="Times New Roman"/>
                <w:color w:val="000000"/>
              </w:rPr>
              <w:t>штука</w:t>
            </w:r>
          </w:p>
        </w:tc>
        <w:tc>
          <w:tcPr>
            <w:tcW w:w="993" w:type="dxa"/>
            <w:vAlign w:val="center"/>
          </w:tcPr>
          <w:p w14:paraId="2DF615B1" w14:textId="3AC5737B" w:rsidR="0058647B" w:rsidRPr="00911468" w:rsidRDefault="0058647B" w:rsidP="0058647B">
            <w:pPr>
              <w:spacing w:after="0"/>
              <w:jc w:val="center"/>
              <w:rPr>
                <w:rFonts w:ascii="Times New Roman" w:hAnsi="Times New Roman" w:cs="Times New Roman"/>
                <w:color w:val="000000"/>
              </w:rPr>
            </w:pPr>
            <w:r w:rsidRPr="00911468">
              <w:rPr>
                <w:rFonts w:ascii="Times New Roman" w:hAnsi="Times New Roman" w:cs="Times New Roman"/>
                <w:color w:val="000000"/>
              </w:rPr>
              <w:t>200</w:t>
            </w:r>
          </w:p>
        </w:tc>
        <w:tc>
          <w:tcPr>
            <w:tcW w:w="1275" w:type="dxa"/>
            <w:tcBorders>
              <w:top w:val="single" w:sz="4" w:space="0" w:color="auto"/>
            </w:tcBorders>
            <w:vAlign w:val="center"/>
          </w:tcPr>
          <w:p w14:paraId="54AB03E9"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3FC1EEF7"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0DF95419"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311BF8CF"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tcBorders>
              <w:top w:val="single" w:sz="4" w:space="0" w:color="auto"/>
            </w:tcBorders>
            <w:vAlign w:val="center"/>
          </w:tcPr>
          <w:p w14:paraId="1924D9BE"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35C21EDF" w14:textId="35679618" w:rsidR="0058647B" w:rsidRPr="00911468" w:rsidRDefault="0058647B" w:rsidP="0058647B">
            <w:pPr>
              <w:spacing w:after="0"/>
              <w:jc w:val="center"/>
              <w:rPr>
                <w:rFonts w:ascii="Times New Roman" w:hAnsi="Times New Roman" w:cs="Times New Roman"/>
                <w:color w:val="000000"/>
              </w:rPr>
            </w:pPr>
            <w:r w:rsidRPr="00911468">
              <w:rPr>
                <w:rFonts w:ascii="Times New Roman" w:hAnsi="Times New Roman" w:cs="Times New Roman"/>
                <w:color w:val="000000"/>
              </w:rPr>
              <w:t>20 000,00</w:t>
            </w:r>
          </w:p>
        </w:tc>
        <w:tc>
          <w:tcPr>
            <w:tcW w:w="1672" w:type="dxa"/>
            <w:vAlign w:val="center"/>
          </w:tcPr>
          <w:p w14:paraId="73272A79" w14:textId="6C1CD865" w:rsidR="0058647B" w:rsidRPr="00911468" w:rsidRDefault="0058647B" w:rsidP="0058647B">
            <w:pPr>
              <w:spacing w:after="0"/>
              <w:jc w:val="center"/>
              <w:rPr>
                <w:rFonts w:ascii="Times New Roman" w:hAnsi="Times New Roman" w:cs="Times New Roman"/>
                <w:color w:val="000000"/>
              </w:rPr>
            </w:pPr>
            <w:r w:rsidRPr="00911468">
              <w:rPr>
                <w:rFonts w:ascii="Times New Roman" w:hAnsi="Times New Roman" w:cs="Times New Roman"/>
              </w:rPr>
              <w:t>4 000 000,00</w:t>
            </w:r>
          </w:p>
        </w:tc>
      </w:tr>
      <w:tr w:rsidR="0058647B" w:rsidRPr="00911468" w14:paraId="0F9E6CA6" w14:textId="77777777" w:rsidTr="007D7DF5">
        <w:trPr>
          <w:trHeight w:val="70"/>
        </w:trPr>
        <w:tc>
          <w:tcPr>
            <w:tcW w:w="568" w:type="dxa"/>
            <w:vAlign w:val="center"/>
          </w:tcPr>
          <w:p w14:paraId="3D7E12A9" w14:textId="77777777" w:rsidR="0058647B" w:rsidRPr="00911468" w:rsidRDefault="0058647B" w:rsidP="0058647B">
            <w:pPr>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89EB0B7" w14:textId="370F8519" w:rsidR="0058647B" w:rsidRPr="00911468" w:rsidRDefault="0058647B" w:rsidP="0058647B">
            <w:pPr>
              <w:spacing w:after="0" w:line="240" w:lineRule="auto"/>
              <w:jc w:val="center"/>
              <w:rPr>
                <w:rFonts w:ascii="Times New Roman" w:hAnsi="Times New Roman" w:cs="Times New Roman"/>
                <w:lang w:eastAsia="ru-RU"/>
              </w:rPr>
            </w:pPr>
            <w:proofErr w:type="spellStart"/>
            <w:r w:rsidRPr="00911468">
              <w:rPr>
                <w:rFonts w:ascii="Times New Roman" w:hAnsi="Times New Roman" w:cs="Times New Roman"/>
                <w:color w:val="000000"/>
              </w:rPr>
              <w:t>Вискоэластичные</w:t>
            </w:r>
            <w:proofErr w:type="spellEnd"/>
            <w:r w:rsidRPr="00911468">
              <w:rPr>
                <w:rFonts w:ascii="Times New Roman" w:hAnsi="Times New Roman" w:cs="Times New Roman"/>
                <w:color w:val="000000"/>
              </w:rPr>
              <w:t xml:space="preserve"> интраокулярные растворы</w:t>
            </w:r>
          </w:p>
        </w:tc>
        <w:tc>
          <w:tcPr>
            <w:tcW w:w="1417" w:type="dxa"/>
            <w:tcBorders>
              <w:left w:val="single" w:sz="4" w:space="0" w:color="auto"/>
            </w:tcBorders>
            <w:vAlign w:val="center"/>
          </w:tcPr>
          <w:p w14:paraId="6AEE35B8" w14:textId="6AB2455D"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4F8FBA7F" w14:textId="4DCCA4B5" w:rsidR="0058647B" w:rsidRPr="00911468" w:rsidRDefault="0058647B" w:rsidP="0058647B">
            <w:pPr>
              <w:spacing w:after="0"/>
              <w:jc w:val="center"/>
              <w:rPr>
                <w:rFonts w:ascii="Times New Roman" w:hAnsi="Times New Roman" w:cs="Times New Roman"/>
                <w:color w:val="000000"/>
                <w:lang w:val="en-US" w:eastAsia="ru-RU"/>
              </w:rPr>
            </w:pPr>
            <w:r w:rsidRPr="00911468">
              <w:rPr>
                <w:rFonts w:ascii="Times New Roman" w:hAnsi="Times New Roman" w:cs="Times New Roman"/>
                <w:color w:val="000000"/>
              </w:rPr>
              <w:t>200</w:t>
            </w:r>
          </w:p>
        </w:tc>
        <w:tc>
          <w:tcPr>
            <w:tcW w:w="1275" w:type="dxa"/>
            <w:vAlign w:val="center"/>
          </w:tcPr>
          <w:p w14:paraId="57F26E48"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0A7D9953"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0F6FBE7A"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tcPr>
          <w:p w14:paraId="4CEB0012" w14:textId="77777777" w:rsidR="0058647B" w:rsidRPr="00911468" w:rsidRDefault="0058647B" w:rsidP="0058647B">
            <w:pPr>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6E6EA3C1"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08433FCD" w14:textId="631FD6FB" w:rsidR="0058647B" w:rsidRPr="00911468" w:rsidRDefault="0058647B" w:rsidP="0058647B">
            <w:pPr>
              <w:jc w:val="both"/>
              <w:rPr>
                <w:rFonts w:ascii="Times New Roman" w:hAnsi="Times New Roman" w:cs="Times New Roman"/>
                <w:lang w:eastAsia="ru-RU"/>
              </w:rPr>
            </w:pPr>
            <w:r w:rsidRPr="00911468">
              <w:rPr>
                <w:rFonts w:ascii="Times New Roman" w:hAnsi="Times New Roman" w:cs="Times New Roman"/>
                <w:color w:val="000000"/>
              </w:rPr>
              <w:t>17 000,00</w:t>
            </w:r>
          </w:p>
        </w:tc>
        <w:tc>
          <w:tcPr>
            <w:tcW w:w="1672" w:type="dxa"/>
            <w:vAlign w:val="center"/>
          </w:tcPr>
          <w:p w14:paraId="16F35206" w14:textId="747A986D"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3 400 000,00</w:t>
            </w:r>
          </w:p>
        </w:tc>
      </w:tr>
      <w:tr w:rsidR="0058647B" w:rsidRPr="00911468" w14:paraId="7C95F523" w14:textId="77777777" w:rsidTr="007D7DF5">
        <w:trPr>
          <w:trHeight w:val="70"/>
        </w:trPr>
        <w:tc>
          <w:tcPr>
            <w:tcW w:w="568" w:type="dxa"/>
            <w:vAlign w:val="center"/>
          </w:tcPr>
          <w:p w14:paraId="4BBAE62F"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3</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5C1D76A9" w14:textId="6F3A480F"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Интраокулярные линзы</w:t>
            </w:r>
          </w:p>
        </w:tc>
        <w:tc>
          <w:tcPr>
            <w:tcW w:w="1417" w:type="dxa"/>
            <w:tcBorders>
              <w:left w:val="single" w:sz="4" w:space="0" w:color="auto"/>
            </w:tcBorders>
            <w:vAlign w:val="center"/>
          </w:tcPr>
          <w:p w14:paraId="715E0636" w14:textId="45F18F0E"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3F213722" w14:textId="18D7F182"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200</w:t>
            </w:r>
          </w:p>
        </w:tc>
        <w:tc>
          <w:tcPr>
            <w:tcW w:w="1275" w:type="dxa"/>
            <w:vAlign w:val="center"/>
          </w:tcPr>
          <w:p w14:paraId="784CF461"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3B48360F"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5C4EAB00"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5102F8C3"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7A0E41E7"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678CBF98" w14:textId="2E31B40F"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50 000,00</w:t>
            </w:r>
          </w:p>
        </w:tc>
        <w:tc>
          <w:tcPr>
            <w:tcW w:w="1672" w:type="dxa"/>
            <w:vAlign w:val="center"/>
          </w:tcPr>
          <w:p w14:paraId="1D9F1FDC" w14:textId="2B360277"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10 000 000,00</w:t>
            </w:r>
          </w:p>
        </w:tc>
      </w:tr>
      <w:tr w:rsidR="0058647B" w:rsidRPr="00911468" w14:paraId="796039E0" w14:textId="77777777" w:rsidTr="007D7DF5">
        <w:trPr>
          <w:trHeight w:val="70"/>
        </w:trPr>
        <w:tc>
          <w:tcPr>
            <w:tcW w:w="568" w:type="dxa"/>
            <w:vAlign w:val="center"/>
          </w:tcPr>
          <w:p w14:paraId="1FEA4517"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4</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969431E" w14:textId="6971E439"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Кольца полимерные</w:t>
            </w:r>
          </w:p>
        </w:tc>
        <w:tc>
          <w:tcPr>
            <w:tcW w:w="1417" w:type="dxa"/>
            <w:tcBorders>
              <w:left w:val="single" w:sz="4" w:space="0" w:color="auto"/>
            </w:tcBorders>
            <w:vAlign w:val="center"/>
          </w:tcPr>
          <w:p w14:paraId="5640C5D7" w14:textId="194E2C2F"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0DF2B156" w14:textId="5C3B914C" w:rsidR="0058647B" w:rsidRPr="00911468" w:rsidRDefault="00244B7F" w:rsidP="0058647B">
            <w:pPr>
              <w:spacing w:after="0"/>
              <w:jc w:val="center"/>
              <w:rPr>
                <w:rFonts w:ascii="Times New Roman" w:hAnsi="Times New Roman" w:cs="Times New Roman"/>
                <w:color w:val="000000"/>
                <w:lang w:val="en-US" w:eastAsia="ru-RU"/>
              </w:rPr>
            </w:pPr>
            <w:r>
              <w:rPr>
                <w:rFonts w:ascii="Times New Roman" w:hAnsi="Times New Roman" w:cs="Times New Roman"/>
                <w:color w:val="000000"/>
                <w:lang w:val="kk-KZ"/>
              </w:rPr>
              <w:t>1</w:t>
            </w:r>
            <w:r w:rsidR="0058647B" w:rsidRPr="00911468">
              <w:rPr>
                <w:rFonts w:ascii="Times New Roman" w:hAnsi="Times New Roman" w:cs="Times New Roman"/>
                <w:color w:val="000000"/>
              </w:rPr>
              <w:t>5</w:t>
            </w:r>
          </w:p>
        </w:tc>
        <w:tc>
          <w:tcPr>
            <w:tcW w:w="1275" w:type="dxa"/>
            <w:vAlign w:val="center"/>
          </w:tcPr>
          <w:p w14:paraId="3289D6C2"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6D0091E3"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49E9A142"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22DC3B1E"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75D4B514"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65E1EA91" w14:textId="3F6C488E"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17 000,00</w:t>
            </w:r>
          </w:p>
        </w:tc>
        <w:tc>
          <w:tcPr>
            <w:tcW w:w="1672" w:type="dxa"/>
            <w:vAlign w:val="center"/>
          </w:tcPr>
          <w:p w14:paraId="26F0A7C0" w14:textId="22FEB6C5" w:rsidR="0058647B" w:rsidRPr="00911468" w:rsidRDefault="00244B7F" w:rsidP="0058647B">
            <w:pPr>
              <w:spacing w:after="0"/>
              <w:jc w:val="center"/>
              <w:rPr>
                <w:rFonts w:ascii="Times New Roman" w:hAnsi="Times New Roman" w:cs="Times New Roman"/>
                <w:color w:val="000000"/>
                <w:lang w:eastAsia="ru-RU"/>
              </w:rPr>
            </w:pPr>
            <w:r>
              <w:rPr>
                <w:rFonts w:ascii="Times New Roman" w:hAnsi="Times New Roman" w:cs="Times New Roman"/>
                <w:lang w:val="kk-KZ"/>
              </w:rPr>
              <w:t>25</w:t>
            </w:r>
            <w:r w:rsidR="0058647B" w:rsidRPr="00911468">
              <w:rPr>
                <w:rFonts w:ascii="Times New Roman" w:hAnsi="Times New Roman" w:cs="Times New Roman"/>
              </w:rPr>
              <w:t>5 000,00</w:t>
            </w:r>
          </w:p>
        </w:tc>
      </w:tr>
      <w:tr w:rsidR="0058647B" w:rsidRPr="00911468" w14:paraId="25CE3190" w14:textId="77777777" w:rsidTr="00636C60">
        <w:trPr>
          <w:trHeight w:val="70"/>
        </w:trPr>
        <w:tc>
          <w:tcPr>
            <w:tcW w:w="568" w:type="dxa"/>
            <w:vAlign w:val="center"/>
          </w:tcPr>
          <w:p w14:paraId="7B99515D"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43D35AE4" w14:textId="71705624"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Кассета для </w:t>
            </w:r>
            <w:proofErr w:type="spellStart"/>
            <w:r w:rsidRPr="00911468">
              <w:rPr>
                <w:rFonts w:ascii="Times New Roman" w:hAnsi="Times New Roman" w:cs="Times New Roman"/>
                <w:color w:val="000000"/>
              </w:rPr>
              <w:t>факоэмульсификатора</w:t>
            </w:r>
            <w:proofErr w:type="spellEnd"/>
          </w:p>
        </w:tc>
        <w:tc>
          <w:tcPr>
            <w:tcW w:w="1417" w:type="dxa"/>
            <w:tcBorders>
              <w:left w:val="single" w:sz="4" w:space="0" w:color="auto"/>
            </w:tcBorders>
            <w:vAlign w:val="center"/>
          </w:tcPr>
          <w:p w14:paraId="1E52AB48" w14:textId="52F4FB40"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6481A373" w14:textId="0F993682"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100</w:t>
            </w:r>
          </w:p>
        </w:tc>
        <w:tc>
          <w:tcPr>
            <w:tcW w:w="1275" w:type="dxa"/>
            <w:vAlign w:val="center"/>
          </w:tcPr>
          <w:p w14:paraId="5C6858C1"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2A21C61F"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6CBA5D37"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4496EB89"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lastRenderedPageBreak/>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6CD6B79D"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lastRenderedPageBreak/>
              <w:t>0%</w:t>
            </w:r>
          </w:p>
        </w:tc>
        <w:tc>
          <w:tcPr>
            <w:tcW w:w="1417" w:type="dxa"/>
            <w:vAlign w:val="center"/>
          </w:tcPr>
          <w:p w14:paraId="660750A0" w14:textId="15E7144C"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75 000,00</w:t>
            </w:r>
          </w:p>
        </w:tc>
        <w:tc>
          <w:tcPr>
            <w:tcW w:w="1672" w:type="dxa"/>
            <w:vAlign w:val="center"/>
          </w:tcPr>
          <w:p w14:paraId="41AD060E" w14:textId="39527A14"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7 500 000,00</w:t>
            </w:r>
          </w:p>
        </w:tc>
      </w:tr>
      <w:tr w:rsidR="0058647B" w:rsidRPr="00911468" w14:paraId="053EFB66" w14:textId="77777777" w:rsidTr="00636C60">
        <w:trPr>
          <w:trHeight w:val="70"/>
        </w:trPr>
        <w:tc>
          <w:tcPr>
            <w:tcW w:w="568" w:type="dxa"/>
            <w:vAlign w:val="center"/>
          </w:tcPr>
          <w:p w14:paraId="7250190E"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6</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05DE33B0" w14:textId="514D5E3C"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417" w:type="dxa"/>
            <w:tcBorders>
              <w:left w:val="single" w:sz="4" w:space="0" w:color="auto"/>
            </w:tcBorders>
            <w:vAlign w:val="center"/>
          </w:tcPr>
          <w:p w14:paraId="38719552" w14:textId="3A4A0D5E"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коробка</w:t>
            </w:r>
          </w:p>
        </w:tc>
        <w:tc>
          <w:tcPr>
            <w:tcW w:w="993" w:type="dxa"/>
            <w:vAlign w:val="center"/>
          </w:tcPr>
          <w:p w14:paraId="787A2EF8" w14:textId="12952D3A"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30</w:t>
            </w:r>
          </w:p>
        </w:tc>
        <w:tc>
          <w:tcPr>
            <w:tcW w:w="1275" w:type="dxa"/>
            <w:vAlign w:val="center"/>
          </w:tcPr>
          <w:p w14:paraId="0268EB8A"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0E20C1F6"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19BDB005"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1D167C65"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02AEFA99"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10DDB7FF" w14:textId="6DAD7728"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42 000,00</w:t>
            </w:r>
          </w:p>
        </w:tc>
        <w:tc>
          <w:tcPr>
            <w:tcW w:w="1672" w:type="dxa"/>
            <w:vAlign w:val="center"/>
          </w:tcPr>
          <w:p w14:paraId="24E8778C" w14:textId="3213C810"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1 260 000,00</w:t>
            </w:r>
          </w:p>
        </w:tc>
      </w:tr>
      <w:tr w:rsidR="0058647B" w:rsidRPr="00911468" w14:paraId="60297CAA" w14:textId="77777777" w:rsidTr="00636C60">
        <w:trPr>
          <w:trHeight w:val="70"/>
        </w:trPr>
        <w:tc>
          <w:tcPr>
            <w:tcW w:w="568" w:type="dxa"/>
            <w:vAlign w:val="center"/>
          </w:tcPr>
          <w:p w14:paraId="5C3F1ABF"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7</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7BF1EF0B" w14:textId="2025037C"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417" w:type="dxa"/>
            <w:tcBorders>
              <w:left w:val="single" w:sz="4" w:space="0" w:color="auto"/>
            </w:tcBorders>
            <w:vAlign w:val="center"/>
          </w:tcPr>
          <w:p w14:paraId="0B6C7B26" w14:textId="24B0CB2C"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коробка</w:t>
            </w:r>
          </w:p>
        </w:tc>
        <w:tc>
          <w:tcPr>
            <w:tcW w:w="993" w:type="dxa"/>
            <w:vAlign w:val="center"/>
          </w:tcPr>
          <w:p w14:paraId="5BBD27E9" w14:textId="1A66A638"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30</w:t>
            </w:r>
          </w:p>
        </w:tc>
        <w:tc>
          <w:tcPr>
            <w:tcW w:w="1275" w:type="dxa"/>
            <w:vAlign w:val="center"/>
          </w:tcPr>
          <w:p w14:paraId="02B0FDF3"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5B0B00C2"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5028F622"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4E775729"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53578D72"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2C44376A" w14:textId="3916D044"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42 000,00</w:t>
            </w:r>
          </w:p>
        </w:tc>
        <w:tc>
          <w:tcPr>
            <w:tcW w:w="1672" w:type="dxa"/>
            <w:vAlign w:val="center"/>
          </w:tcPr>
          <w:p w14:paraId="500EBB05" w14:textId="585096CB"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1 260 000,00</w:t>
            </w:r>
          </w:p>
        </w:tc>
      </w:tr>
      <w:tr w:rsidR="0058647B" w:rsidRPr="00911468" w14:paraId="679D4C8F" w14:textId="77777777" w:rsidTr="00D54397">
        <w:trPr>
          <w:trHeight w:val="70"/>
        </w:trPr>
        <w:tc>
          <w:tcPr>
            <w:tcW w:w="568" w:type="dxa"/>
            <w:vAlign w:val="center"/>
          </w:tcPr>
          <w:p w14:paraId="32A07B65"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8</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0D0DB9D" w14:textId="77777777" w:rsidR="0058647B" w:rsidRPr="00911468" w:rsidRDefault="0058647B" w:rsidP="0058647B">
            <w:pPr>
              <w:spacing w:after="0" w:line="240" w:lineRule="auto"/>
              <w:jc w:val="center"/>
              <w:rPr>
                <w:rFonts w:ascii="Times New Roman" w:hAnsi="Times New Roman" w:cs="Times New Roman"/>
                <w:color w:val="000000"/>
              </w:rPr>
            </w:pPr>
          </w:p>
          <w:p w14:paraId="3284F8C8" w14:textId="77777777" w:rsidR="0058647B" w:rsidRPr="00911468" w:rsidRDefault="0058647B" w:rsidP="0058647B">
            <w:pPr>
              <w:spacing w:after="0" w:line="240" w:lineRule="auto"/>
              <w:jc w:val="center"/>
              <w:rPr>
                <w:rFonts w:ascii="Times New Roman" w:hAnsi="Times New Roman" w:cs="Times New Roman"/>
                <w:color w:val="000000"/>
              </w:rPr>
            </w:pPr>
          </w:p>
          <w:p w14:paraId="51AAB246" w14:textId="0785C937"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417" w:type="dxa"/>
            <w:tcBorders>
              <w:left w:val="single" w:sz="4" w:space="0" w:color="auto"/>
            </w:tcBorders>
            <w:vAlign w:val="center"/>
          </w:tcPr>
          <w:p w14:paraId="1C860671" w14:textId="7A8968B3"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коробка</w:t>
            </w:r>
          </w:p>
        </w:tc>
        <w:tc>
          <w:tcPr>
            <w:tcW w:w="993" w:type="dxa"/>
            <w:vAlign w:val="center"/>
          </w:tcPr>
          <w:p w14:paraId="5CB1DCD0" w14:textId="21421B7E" w:rsidR="0058647B" w:rsidRPr="00911468" w:rsidRDefault="0058647B" w:rsidP="0058647B">
            <w:pPr>
              <w:spacing w:after="0"/>
              <w:jc w:val="center"/>
              <w:rPr>
                <w:rFonts w:ascii="Times New Roman" w:hAnsi="Times New Roman" w:cs="Times New Roman"/>
                <w:lang w:val="kk-KZ" w:eastAsia="ru-RU"/>
              </w:rPr>
            </w:pPr>
            <w:r w:rsidRPr="00911468">
              <w:rPr>
                <w:rFonts w:ascii="Times New Roman" w:hAnsi="Times New Roman" w:cs="Times New Roman"/>
                <w:color w:val="000000"/>
              </w:rPr>
              <w:t>30</w:t>
            </w:r>
          </w:p>
        </w:tc>
        <w:tc>
          <w:tcPr>
            <w:tcW w:w="1275" w:type="dxa"/>
            <w:vAlign w:val="center"/>
          </w:tcPr>
          <w:p w14:paraId="2E710782"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4139C7F0"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60B8277D"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13CFD66E"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276202A5"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4C6AB8DE" w14:textId="6F12BA49" w:rsidR="0058647B" w:rsidRPr="00911468" w:rsidRDefault="0058647B" w:rsidP="0058647B">
            <w:pPr>
              <w:jc w:val="center"/>
              <w:rPr>
                <w:rFonts w:ascii="Times New Roman" w:hAnsi="Times New Roman" w:cs="Times New Roman"/>
                <w:lang w:eastAsia="ru-RU"/>
              </w:rPr>
            </w:pPr>
            <w:r w:rsidRPr="00911468">
              <w:rPr>
                <w:rFonts w:ascii="Times New Roman" w:hAnsi="Times New Roman" w:cs="Times New Roman"/>
                <w:color w:val="000000"/>
              </w:rPr>
              <w:t>42 000,00</w:t>
            </w:r>
          </w:p>
        </w:tc>
        <w:tc>
          <w:tcPr>
            <w:tcW w:w="1672" w:type="dxa"/>
            <w:vAlign w:val="center"/>
          </w:tcPr>
          <w:p w14:paraId="3543082C" w14:textId="29619D88"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1 260 000,00</w:t>
            </w:r>
          </w:p>
        </w:tc>
      </w:tr>
      <w:tr w:rsidR="0058647B" w:rsidRPr="00911468" w14:paraId="6F8784D2" w14:textId="77777777" w:rsidTr="00D54397">
        <w:trPr>
          <w:trHeight w:val="70"/>
        </w:trPr>
        <w:tc>
          <w:tcPr>
            <w:tcW w:w="568" w:type="dxa"/>
            <w:vAlign w:val="center"/>
          </w:tcPr>
          <w:p w14:paraId="188EFC38"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9</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406EA3E5" w14:textId="35BA5A77"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417" w:type="dxa"/>
            <w:tcBorders>
              <w:left w:val="single" w:sz="4" w:space="0" w:color="auto"/>
            </w:tcBorders>
            <w:vAlign w:val="center"/>
          </w:tcPr>
          <w:p w14:paraId="6F9260D4" w14:textId="6CA43316"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5D99A0A5" w14:textId="6D7F26A2"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85</w:t>
            </w:r>
          </w:p>
        </w:tc>
        <w:tc>
          <w:tcPr>
            <w:tcW w:w="1275" w:type="dxa"/>
            <w:vAlign w:val="center"/>
          </w:tcPr>
          <w:p w14:paraId="69B4CF0D"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58782241"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13C6ED1C"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51830850"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2AE2C74C"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5904671B" w14:textId="1F876A44"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6 000,00</w:t>
            </w:r>
          </w:p>
        </w:tc>
        <w:tc>
          <w:tcPr>
            <w:tcW w:w="1672" w:type="dxa"/>
            <w:vAlign w:val="center"/>
          </w:tcPr>
          <w:p w14:paraId="18F44F00" w14:textId="14E8688A"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510 000,00</w:t>
            </w:r>
          </w:p>
        </w:tc>
      </w:tr>
      <w:tr w:rsidR="0058647B" w:rsidRPr="00911468" w14:paraId="2A24BF1B" w14:textId="77777777" w:rsidTr="00D54397">
        <w:trPr>
          <w:trHeight w:val="70"/>
        </w:trPr>
        <w:tc>
          <w:tcPr>
            <w:tcW w:w="568" w:type="dxa"/>
            <w:vAlign w:val="center"/>
          </w:tcPr>
          <w:p w14:paraId="3CFF539E"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10</w:t>
            </w:r>
          </w:p>
        </w:tc>
        <w:tc>
          <w:tcPr>
            <w:tcW w:w="3544" w:type="dxa"/>
            <w:tcBorders>
              <w:top w:val="single" w:sz="4" w:space="0" w:color="auto"/>
              <w:left w:val="single" w:sz="4" w:space="0" w:color="auto"/>
              <w:bottom w:val="single" w:sz="4" w:space="0" w:color="auto"/>
              <w:right w:val="single" w:sz="4" w:space="0" w:color="auto"/>
            </w:tcBorders>
            <w:shd w:val="clear" w:color="auto" w:fill="auto"/>
          </w:tcPr>
          <w:p w14:paraId="2A379A75" w14:textId="47035DCD"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417" w:type="dxa"/>
            <w:tcBorders>
              <w:left w:val="single" w:sz="4" w:space="0" w:color="auto"/>
            </w:tcBorders>
            <w:vAlign w:val="center"/>
          </w:tcPr>
          <w:p w14:paraId="322D4DFA" w14:textId="2A5AFB73"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0F1530A3" w14:textId="18DDCD66"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80</w:t>
            </w:r>
          </w:p>
        </w:tc>
        <w:tc>
          <w:tcPr>
            <w:tcW w:w="1275" w:type="dxa"/>
            <w:vAlign w:val="center"/>
          </w:tcPr>
          <w:p w14:paraId="3AF79543"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47260015"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17DE102E"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3D1F736D"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7A9BF7B5"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4C7AD629" w14:textId="4FCEEF6C"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6 000,00</w:t>
            </w:r>
          </w:p>
        </w:tc>
        <w:tc>
          <w:tcPr>
            <w:tcW w:w="1672" w:type="dxa"/>
            <w:vAlign w:val="center"/>
          </w:tcPr>
          <w:p w14:paraId="1F76C308" w14:textId="01763CA6"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480 000,00</w:t>
            </w:r>
          </w:p>
        </w:tc>
      </w:tr>
      <w:tr w:rsidR="0058647B" w:rsidRPr="00911468" w14:paraId="620610B1" w14:textId="77777777">
        <w:trPr>
          <w:trHeight w:val="70"/>
        </w:trPr>
        <w:tc>
          <w:tcPr>
            <w:tcW w:w="568" w:type="dxa"/>
            <w:vAlign w:val="center"/>
          </w:tcPr>
          <w:p w14:paraId="5EC4474C"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11</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AF01C4E" w14:textId="57B6971C"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417" w:type="dxa"/>
            <w:tcBorders>
              <w:left w:val="single" w:sz="4" w:space="0" w:color="auto"/>
            </w:tcBorders>
            <w:vAlign w:val="center"/>
          </w:tcPr>
          <w:p w14:paraId="587AB32D" w14:textId="4C70F4AD"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7638B331" w14:textId="2EDC2EF4"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10</w:t>
            </w:r>
          </w:p>
        </w:tc>
        <w:tc>
          <w:tcPr>
            <w:tcW w:w="1275" w:type="dxa"/>
            <w:vAlign w:val="center"/>
          </w:tcPr>
          <w:p w14:paraId="783F4394"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2E106A72"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46D05D9F"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42A47E2B"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3B89168E"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153324BF" w14:textId="0ED00E1D"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6 000,00</w:t>
            </w:r>
          </w:p>
        </w:tc>
        <w:tc>
          <w:tcPr>
            <w:tcW w:w="1672" w:type="dxa"/>
            <w:vAlign w:val="center"/>
          </w:tcPr>
          <w:p w14:paraId="66158116" w14:textId="42061356"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60 000,00</w:t>
            </w:r>
          </w:p>
        </w:tc>
      </w:tr>
      <w:tr w:rsidR="0058647B" w:rsidRPr="00911468" w14:paraId="5B3ABC02" w14:textId="77777777">
        <w:trPr>
          <w:trHeight w:val="70"/>
        </w:trPr>
        <w:tc>
          <w:tcPr>
            <w:tcW w:w="568" w:type="dxa"/>
            <w:vAlign w:val="center"/>
          </w:tcPr>
          <w:p w14:paraId="1DBB3F21" w14:textId="77777777" w:rsidR="0058647B" w:rsidRPr="00911468" w:rsidRDefault="0058647B" w:rsidP="0058647B">
            <w:pPr>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12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33718CE3" w14:textId="7D571855" w:rsidR="0058647B" w:rsidRPr="00911468" w:rsidRDefault="0058647B" w:rsidP="0058647B">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417" w:type="dxa"/>
            <w:tcBorders>
              <w:left w:val="single" w:sz="4" w:space="0" w:color="auto"/>
            </w:tcBorders>
            <w:vAlign w:val="center"/>
          </w:tcPr>
          <w:p w14:paraId="2636A746" w14:textId="657462A6"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штука</w:t>
            </w:r>
          </w:p>
        </w:tc>
        <w:tc>
          <w:tcPr>
            <w:tcW w:w="993" w:type="dxa"/>
            <w:vAlign w:val="center"/>
          </w:tcPr>
          <w:p w14:paraId="19BBF4DC" w14:textId="44D2F8F7" w:rsidR="0058647B" w:rsidRPr="00911468" w:rsidRDefault="0058647B" w:rsidP="0058647B">
            <w:pPr>
              <w:spacing w:after="0"/>
              <w:jc w:val="center"/>
              <w:rPr>
                <w:rFonts w:ascii="Times New Roman" w:hAnsi="Times New Roman" w:cs="Times New Roman"/>
                <w:color w:val="000000"/>
                <w:lang w:val="kk-KZ" w:eastAsia="ru-RU"/>
              </w:rPr>
            </w:pPr>
            <w:r w:rsidRPr="00911468">
              <w:rPr>
                <w:rFonts w:ascii="Times New Roman" w:hAnsi="Times New Roman" w:cs="Times New Roman"/>
                <w:color w:val="000000"/>
              </w:rPr>
              <w:t>100</w:t>
            </w:r>
          </w:p>
        </w:tc>
        <w:tc>
          <w:tcPr>
            <w:tcW w:w="1275" w:type="dxa"/>
            <w:vAlign w:val="center"/>
          </w:tcPr>
          <w:p w14:paraId="5AAD59E3"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val="en-US" w:eastAsia="ru-RU"/>
              </w:rPr>
              <w:t>DDP</w:t>
            </w:r>
          </w:p>
          <w:p w14:paraId="475E3B9F" w14:textId="77777777" w:rsidR="0058647B" w:rsidRPr="00911468" w:rsidRDefault="0058647B" w:rsidP="0058647B">
            <w:pPr>
              <w:spacing w:after="0" w:line="240" w:lineRule="auto"/>
              <w:ind w:left="34"/>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пункт назначения</w:t>
            </w:r>
          </w:p>
        </w:tc>
        <w:tc>
          <w:tcPr>
            <w:tcW w:w="1985" w:type="dxa"/>
            <w:vAlign w:val="center"/>
          </w:tcPr>
          <w:p w14:paraId="05221AA8"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По заявке заказчика в течение 15 календарных дней</w:t>
            </w:r>
          </w:p>
        </w:tc>
        <w:tc>
          <w:tcPr>
            <w:tcW w:w="1984" w:type="dxa"/>
            <w:vAlign w:val="center"/>
          </w:tcPr>
          <w:p w14:paraId="086554FC" w14:textId="77777777" w:rsidR="0058647B" w:rsidRPr="00911468" w:rsidRDefault="0058647B" w:rsidP="0058647B">
            <w:pPr>
              <w:spacing w:after="0" w:line="240" w:lineRule="auto"/>
              <w:jc w:val="center"/>
              <w:rPr>
                <w:rFonts w:ascii="Times New Roman" w:eastAsia="Times New Roman" w:hAnsi="Times New Roman" w:cs="Times New Roman"/>
                <w:color w:val="000000"/>
                <w:lang w:eastAsia="ru-RU"/>
              </w:rPr>
            </w:pPr>
            <w:r w:rsidRPr="00911468">
              <w:rPr>
                <w:rFonts w:ascii="Times New Roman" w:eastAsia="Times New Roman" w:hAnsi="Times New Roman" w:cs="Times New Roman"/>
                <w:color w:val="000000"/>
                <w:lang w:eastAsia="ru-RU"/>
              </w:rPr>
              <w:t xml:space="preserve">г. Алматы, Наурызбайский район, </w:t>
            </w:r>
            <w:proofErr w:type="spellStart"/>
            <w:r w:rsidRPr="00911468">
              <w:rPr>
                <w:rFonts w:ascii="Times New Roman" w:eastAsia="Times New Roman" w:hAnsi="Times New Roman" w:cs="Times New Roman"/>
                <w:color w:val="000000"/>
                <w:lang w:eastAsia="ru-RU"/>
              </w:rPr>
              <w:t>мкр</w:t>
            </w:r>
            <w:proofErr w:type="spellEnd"/>
            <w:r w:rsidRPr="00911468">
              <w:rPr>
                <w:rFonts w:ascii="Times New Roman" w:eastAsia="Times New Roman" w:hAnsi="Times New Roman" w:cs="Times New Roman"/>
                <w:color w:val="000000"/>
                <w:lang w:eastAsia="ru-RU"/>
              </w:rPr>
              <w:t xml:space="preserve">. </w:t>
            </w:r>
            <w:proofErr w:type="spellStart"/>
            <w:r w:rsidRPr="00911468">
              <w:rPr>
                <w:rFonts w:ascii="Times New Roman" w:eastAsia="Times New Roman" w:hAnsi="Times New Roman" w:cs="Times New Roman"/>
                <w:color w:val="000000"/>
                <w:lang w:eastAsia="ru-RU"/>
              </w:rPr>
              <w:t>Тастыбулак</w:t>
            </w:r>
            <w:proofErr w:type="spellEnd"/>
            <w:r w:rsidRPr="00911468">
              <w:rPr>
                <w:rFonts w:ascii="Times New Roman" w:eastAsia="Times New Roman" w:hAnsi="Times New Roman" w:cs="Times New Roman"/>
                <w:color w:val="000000"/>
                <w:lang w:eastAsia="ru-RU"/>
              </w:rPr>
              <w:t xml:space="preserve">, ул. </w:t>
            </w:r>
            <w:proofErr w:type="spellStart"/>
            <w:r w:rsidRPr="00911468">
              <w:rPr>
                <w:rFonts w:ascii="Times New Roman" w:eastAsia="Times New Roman" w:hAnsi="Times New Roman" w:cs="Times New Roman"/>
                <w:color w:val="000000"/>
                <w:lang w:eastAsia="ru-RU"/>
              </w:rPr>
              <w:t>Таутаган</w:t>
            </w:r>
            <w:proofErr w:type="spellEnd"/>
            <w:r w:rsidRPr="00911468">
              <w:rPr>
                <w:rFonts w:ascii="Times New Roman" w:eastAsia="Times New Roman" w:hAnsi="Times New Roman" w:cs="Times New Roman"/>
                <w:color w:val="000000"/>
                <w:lang w:eastAsia="ru-RU"/>
              </w:rPr>
              <w:t xml:space="preserve"> №2.</w:t>
            </w:r>
          </w:p>
        </w:tc>
        <w:tc>
          <w:tcPr>
            <w:tcW w:w="993" w:type="dxa"/>
            <w:vAlign w:val="center"/>
          </w:tcPr>
          <w:p w14:paraId="3279F2A2" w14:textId="77777777" w:rsidR="0058647B" w:rsidRPr="00911468" w:rsidRDefault="0058647B" w:rsidP="0058647B">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0%</w:t>
            </w:r>
          </w:p>
        </w:tc>
        <w:tc>
          <w:tcPr>
            <w:tcW w:w="1417" w:type="dxa"/>
            <w:vAlign w:val="center"/>
          </w:tcPr>
          <w:p w14:paraId="0B5DF557" w14:textId="7CB5780D"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color w:val="000000"/>
              </w:rPr>
              <w:t>6 000,00</w:t>
            </w:r>
          </w:p>
        </w:tc>
        <w:tc>
          <w:tcPr>
            <w:tcW w:w="1672" w:type="dxa"/>
            <w:vAlign w:val="center"/>
          </w:tcPr>
          <w:p w14:paraId="2E99BED5" w14:textId="43848F60" w:rsidR="0058647B" w:rsidRPr="00911468" w:rsidRDefault="0058647B" w:rsidP="0058647B">
            <w:pPr>
              <w:spacing w:after="0"/>
              <w:jc w:val="center"/>
              <w:rPr>
                <w:rFonts w:ascii="Times New Roman" w:hAnsi="Times New Roman" w:cs="Times New Roman"/>
                <w:color w:val="000000"/>
                <w:lang w:eastAsia="ru-RU"/>
              </w:rPr>
            </w:pPr>
            <w:r w:rsidRPr="00911468">
              <w:rPr>
                <w:rFonts w:ascii="Times New Roman" w:hAnsi="Times New Roman" w:cs="Times New Roman"/>
              </w:rPr>
              <w:t>600 000,00</w:t>
            </w:r>
          </w:p>
        </w:tc>
      </w:tr>
    </w:tbl>
    <w:p w14:paraId="0E7EEE22" w14:textId="77777777" w:rsidR="00A31893" w:rsidRPr="00476D49" w:rsidRDefault="00FC78FA">
      <w:pPr>
        <w:spacing w:after="0" w:line="240" w:lineRule="auto"/>
        <w:rPr>
          <w:rFonts w:ascii="Times New Roman" w:eastAsia="Arial Unicode MS" w:hAnsi="Times New Roman" w:cs="Times New Roman"/>
          <w:lang w:eastAsia="ru-RU"/>
        </w:rPr>
      </w:pPr>
      <w:r w:rsidRPr="00476D49">
        <w:rPr>
          <w:rFonts w:ascii="Times New Roman" w:eastAsia="Arial Unicode MS" w:hAnsi="Times New Roman" w:cs="Times New Roman"/>
          <w:lang w:eastAsia="ru-RU"/>
        </w:rPr>
        <w:lastRenderedPageBreak/>
        <w:t>*Полное описание товаров указывается в технической спецификации</w:t>
      </w:r>
    </w:p>
    <w:p w14:paraId="36824A38" w14:textId="77777777" w:rsidR="00A31893" w:rsidRPr="00476D49" w:rsidRDefault="00A31893">
      <w:pPr>
        <w:spacing w:after="0" w:line="240" w:lineRule="auto"/>
        <w:rPr>
          <w:rFonts w:ascii="Times New Roman" w:eastAsia="Arial Unicode MS" w:hAnsi="Times New Roman" w:cs="Times New Roman"/>
          <w:lang w:eastAsia="ru-RU"/>
        </w:rPr>
      </w:pPr>
    </w:p>
    <w:p w14:paraId="3F662534" w14:textId="77777777" w:rsidR="00A31893" w:rsidRDefault="00A31893">
      <w:pPr>
        <w:spacing w:after="0" w:line="240" w:lineRule="auto"/>
        <w:rPr>
          <w:rFonts w:ascii="Times New Roman" w:eastAsia="Arial Unicode MS" w:hAnsi="Times New Roman" w:cs="Times New Roman"/>
          <w:sz w:val="24"/>
          <w:szCs w:val="24"/>
          <w:lang w:eastAsia="ru-RU"/>
        </w:rPr>
      </w:pPr>
    </w:p>
    <w:p w14:paraId="4CAE1415" w14:textId="77777777" w:rsidR="00A31893" w:rsidRDefault="00A31893">
      <w:pPr>
        <w:spacing w:after="0" w:line="240" w:lineRule="auto"/>
        <w:rPr>
          <w:rFonts w:ascii="Times New Roman" w:eastAsia="Arial Unicode MS" w:hAnsi="Times New Roman" w:cs="Times New Roman"/>
          <w:sz w:val="24"/>
          <w:szCs w:val="24"/>
          <w:lang w:eastAsia="ru-RU"/>
        </w:rPr>
      </w:pPr>
    </w:p>
    <w:p w14:paraId="4D453B73" w14:textId="77777777" w:rsidR="00A31893" w:rsidRDefault="00A31893">
      <w:pPr>
        <w:spacing w:after="0" w:line="240" w:lineRule="auto"/>
        <w:rPr>
          <w:rFonts w:ascii="Times New Roman" w:eastAsia="Arial Unicode MS" w:hAnsi="Times New Roman" w:cs="Times New Roman"/>
          <w:sz w:val="24"/>
          <w:szCs w:val="24"/>
          <w:lang w:eastAsia="ru-RU"/>
        </w:rPr>
      </w:pPr>
    </w:p>
    <w:p w14:paraId="7406921A" w14:textId="77777777" w:rsidR="00A31893" w:rsidRDefault="00A31893">
      <w:pPr>
        <w:spacing w:after="0" w:line="240" w:lineRule="auto"/>
        <w:rPr>
          <w:rFonts w:ascii="Times New Roman" w:eastAsia="Arial Unicode MS" w:hAnsi="Times New Roman" w:cs="Times New Roman"/>
          <w:sz w:val="24"/>
          <w:szCs w:val="24"/>
          <w:lang w:eastAsia="ru-RU"/>
        </w:rPr>
      </w:pPr>
    </w:p>
    <w:p w14:paraId="3A728FB6" w14:textId="1A1E6387" w:rsidR="00A31893" w:rsidRDefault="00AA507C">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p w14:paraId="5800053E" w14:textId="77777777" w:rsidR="00A31893" w:rsidRDefault="00FC78FA">
      <w:pPr>
        <w:suppressAutoHyphens/>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Тендерной документации</w:t>
      </w:r>
    </w:p>
    <w:p w14:paraId="13D60A58" w14:textId="77777777" w:rsidR="00A31893" w:rsidRDefault="00A31893">
      <w:pPr>
        <w:suppressAutoHyphens/>
        <w:spacing w:after="0" w:line="240" w:lineRule="auto"/>
        <w:ind w:left="-900"/>
        <w:jc w:val="center"/>
        <w:rPr>
          <w:rFonts w:ascii="Times New Roman" w:eastAsia="Times New Roman" w:hAnsi="Times New Roman" w:cs="Times New Roman"/>
          <w:b/>
          <w:sz w:val="24"/>
          <w:szCs w:val="24"/>
          <w:lang w:eastAsia="ru-RU"/>
        </w:rPr>
      </w:pPr>
    </w:p>
    <w:p w14:paraId="15579E40" w14:textId="77777777" w:rsidR="00A31893" w:rsidRDefault="00FC78FA">
      <w:pPr>
        <w:suppressAutoHyphen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ТЕХНИЧЕСКАЯ СПЕЦИФИКАЦИЯ</w:t>
      </w:r>
    </w:p>
    <w:p w14:paraId="5D5EAD47" w14:textId="77777777" w:rsidR="00A31893" w:rsidRDefault="00A31893">
      <w:pPr>
        <w:suppressAutoHyphens/>
        <w:spacing w:after="0" w:line="240" w:lineRule="auto"/>
        <w:jc w:val="center"/>
        <w:rPr>
          <w:rFonts w:ascii="Times New Roman" w:eastAsia="Times New Roman" w:hAnsi="Times New Roman" w:cs="Times New Roman"/>
          <w:sz w:val="24"/>
          <w:szCs w:val="24"/>
          <w:lang w:eastAsia="ru-RU"/>
        </w:rPr>
      </w:pPr>
    </w:p>
    <w:tbl>
      <w:tblPr>
        <w:tblW w:w="15537"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4253"/>
        <w:gridCol w:w="10631"/>
      </w:tblGrid>
      <w:tr w:rsidR="00A31893" w:rsidRPr="00911468" w14:paraId="2DDA2394" w14:textId="77777777">
        <w:trPr>
          <w:trHeight w:val="390"/>
        </w:trPr>
        <w:tc>
          <w:tcPr>
            <w:tcW w:w="653" w:type="dxa"/>
            <w:tcBorders>
              <w:top w:val="single" w:sz="4" w:space="0" w:color="auto"/>
              <w:left w:val="single" w:sz="4" w:space="0" w:color="auto"/>
              <w:bottom w:val="single" w:sz="4" w:space="0" w:color="auto"/>
              <w:right w:val="single" w:sz="4" w:space="0" w:color="auto"/>
            </w:tcBorders>
            <w:vAlign w:val="center"/>
          </w:tcPr>
          <w:p w14:paraId="142A6732" w14:textId="77777777" w:rsidR="00A31893" w:rsidRPr="00911468" w:rsidRDefault="00A31893">
            <w:pPr>
              <w:suppressAutoHyphens/>
              <w:spacing w:after="0" w:line="240" w:lineRule="auto"/>
              <w:jc w:val="center"/>
              <w:rPr>
                <w:rFonts w:ascii="Times New Roman" w:eastAsia="Times New Roman" w:hAnsi="Times New Roman" w:cs="Times New Roman"/>
                <w:lang w:eastAsia="ru-RU"/>
              </w:rPr>
            </w:pPr>
          </w:p>
          <w:p w14:paraId="39C599F1" w14:textId="77777777" w:rsidR="00A31893" w:rsidRPr="00911468" w:rsidRDefault="00FC78FA">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w:t>
            </w:r>
          </w:p>
        </w:tc>
        <w:tc>
          <w:tcPr>
            <w:tcW w:w="4253" w:type="dxa"/>
            <w:tcBorders>
              <w:top w:val="single" w:sz="4" w:space="0" w:color="auto"/>
              <w:left w:val="single" w:sz="4" w:space="0" w:color="auto"/>
              <w:bottom w:val="single" w:sz="4" w:space="0" w:color="auto"/>
              <w:right w:val="single" w:sz="4" w:space="0" w:color="auto"/>
            </w:tcBorders>
            <w:vAlign w:val="center"/>
          </w:tcPr>
          <w:p w14:paraId="6CAF95E7" w14:textId="77777777" w:rsidR="00A31893" w:rsidRPr="00911468" w:rsidRDefault="00FC78FA">
            <w:pPr>
              <w:suppressAutoHyphens/>
              <w:spacing w:after="0" w:line="240" w:lineRule="auto"/>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Наименование товара</w:t>
            </w:r>
          </w:p>
        </w:tc>
        <w:tc>
          <w:tcPr>
            <w:tcW w:w="10631" w:type="dxa"/>
            <w:tcBorders>
              <w:top w:val="single" w:sz="4" w:space="0" w:color="auto"/>
              <w:left w:val="single" w:sz="4" w:space="0" w:color="auto"/>
              <w:bottom w:val="single" w:sz="4" w:space="0" w:color="auto"/>
              <w:right w:val="single" w:sz="4" w:space="0" w:color="auto"/>
            </w:tcBorders>
            <w:vAlign w:val="center"/>
          </w:tcPr>
          <w:p w14:paraId="2716B994" w14:textId="77777777" w:rsidR="00A31893" w:rsidRPr="00911468" w:rsidRDefault="00FC78FA">
            <w:pPr>
              <w:suppressAutoHyphens/>
              <w:spacing w:after="0" w:line="240" w:lineRule="auto"/>
              <w:jc w:val="center"/>
              <w:rPr>
                <w:rFonts w:ascii="Times New Roman" w:eastAsia="Times New Roman" w:hAnsi="Times New Roman" w:cs="Times New Roman"/>
                <w:b/>
                <w:lang w:eastAsia="ru-RU"/>
              </w:rPr>
            </w:pPr>
            <w:r w:rsidRPr="00911468">
              <w:rPr>
                <w:rFonts w:ascii="Times New Roman" w:eastAsia="Times New Roman" w:hAnsi="Times New Roman" w:cs="Times New Roman"/>
                <w:b/>
                <w:lang w:eastAsia="ru-RU"/>
              </w:rPr>
              <w:t>Техническая спецификация</w:t>
            </w:r>
          </w:p>
        </w:tc>
      </w:tr>
      <w:tr w:rsidR="00911468" w:rsidRPr="00911468" w14:paraId="20E92900" w14:textId="77777777" w:rsidTr="00C22476">
        <w:trPr>
          <w:trHeight w:val="164"/>
        </w:trPr>
        <w:tc>
          <w:tcPr>
            <w:tcW w:w="653" w:type="dxa"/>
            <w:tcBorders>
              <w:top w:val="single" w:sz="4" w:space="0" w:color="auto"/>
              <w:left w:val="single" w:sz="4" w:space="0" w:color="auto"/>
              <w:bottom w:val="single" w:sz="4" w:space="0" w:color="auto"/>
              <w:right w:val="single" w:sz="4" w:space="0" w:color="auto"/>
            </w:tcBorders>
            <w:vAlign w:val="center"/>
          </w:tcPr>
          <w:p w14:paraId="2493C32D" w14:textId="77777777" w:rsidR="00911468" w:rsidRPr="00911468" w:rsidRDefault="00911468" w:rsidP="00911468">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1</w:t>
            </w:r>
          </w:p>
        </w:tc>
        <w:tc>
          <w:tcPr>
            <w:tcW w:w="4253" w:type="dxa"/>
            <w:tcBorders>
              <w:left w:val="single" w:sz="4" w:space="0" w:color="auto"/>
            </w:tcBorders>
            <w:vAlign w:val="center"/>
          </w:tcPr>
          <w:p w14:paraId="53B36A17" w14:textId="1FDDBB43" w:rsidR="00911468" w:rsidRPr="00911468" w:rsidRDefault="00911468" w:rsidP="00911468">
            <w:pPr>
              <w:spacing w:after="0" w:line="240" w:lineRule="auto"/>
              <w:jc w:val="center"/>
              <w:rPr>
                <w:rFonts w:ascii="Times New Roman" w:hAnsi="Times New Roman" w:cs="Times New Roman"/>
                <w:lang w:eastAsia="ru-RU"/>
              </w:rPr>
            </w:pPr>
            <w:proofErr w:type="spellStart"/>
            <w:r w:rsidRPr="00911468">
              <w:rPr>
                <w:rFonts w:ascii="Times New Roman" w:hAnsi="Times New Roman" w:cs="Times New Roman"/>
                <w:color w:val="000000"/>
              </w:rPr>
              <w:t>Вискоэластичные</w:t>
            </w:r>
            <w:proofErr w:type="spellEnd"/>
            <w:r w:rsidRPr="00911468">
              <w:rPr>
                <w:rFonts w:ascii="Times New Roman" w:hAnsi="Times New Roman" w:cs="Times New Roman"/>
                <w:color w:val="000000"/>
              </w:rPr>
              <w:t xml:space="preserve"> интраокулярные растворы</w:t>
            </w:r>
          </w:p>
        </w:tc>
        <w:tc>
          <w:tcPr>
            <w:tcW w:w="10631" w:type="dxa"/>
            <w:vAlign w:val="center"/>
          </w:tcPr>
          <w:p w14:paraId="24F9DEE8" w14:textId="0FF333DB" w:rsidR="00911468" w:rsidRPr="00911468" w:rsidRDefault="00244B7F" w:rsidP="00911468">
            <w:pPr>
              <w:spacing w:after="0" w:line="240" w:lineRule="auto"/>
              <w:jc w:val="both"/>
              <w:rPr>
                <w:rFonts w:ascii="Times New Roman" w:hAnsi="Times New Roman" w:cs="Times New Roman"/>
                <w:highlight w:val="yellow"/>
                <w:lang w:eastAsia="ru-RU"/>
              </w:rPr>
            </w:pPr>
            <w:proofErr w:type="spellStart"/>
            <w:r w:rsidRPr="00244B7F">
              <w:rPr>
                <w:rFonts w:ascii="Times New Roman" w:hAnsi="Times New Roman" w:cs="Times New Roman"/>
                <w:color w:val="000000"/>
              </w:rPr>
              <w:t>Вискоэластичные</w:t>
            </w:r>
            <w:proofErr w:type="spellEnd"/>
            <w:r w:rsidRPr="00244B7F">
              <w:rPr>
                <w:rFonts w:ascii="Times New Roman" w:hAnsi="Times New Roman" w:cs="Times New Roman"/>
                <w:color w:val="000000"/>
              </w:rPr>
              <w:t xml:space="preserve"> интраокулярные растворы высокоочищенные и не вызывающие воспаление растворы натрия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с высокой молекулярной массой. Прозрачный, </w:t>
            </w:r>
            <w:proofErr w:type="spellStart"/>
            <w:r w:rsidRPr="00244B7F">
              <w:rPr>
                <w:rFonts w:ascii="Times New Roman" w:hAnsi="Times New Roman" w:cs="Times New Roman"/>
                <w:color w:val="000000"/>
              </w:rPr>
              <w:t>изотоничный</w:t>
            </w:r>
            <w:proofErr w:type="spellEnd"/>
            <w:r w:rsidRPr="00244B7F">
              <w:rPr>
                <w:rFonts w:ascii="Times New Roman" w:hAnsi="Times New Roman" w:cs="Times New Roman"/>
                <w:color w:val="000000"/>
              </w:rPr>
              <w:t xml:space="preserve">, с физиологическим уровнем рН, стерильный и </w:t>
            </w:r>
            <w:proofErr w:type="spellStart"/>
            <w:r w:rsidRPr="00244B7F">
              <w:rPr>
                <w:rFonts w:ascii="Times New Roman" w:hAnsi="Times New Roman" w:cs="Times New Roman"/>
                <w:color w:val="000000"/>
              </w:rPr>
              <w:t>апирогенный</w:t>
            </w:r>
            <w:proofErr w:type="spellEnd"/>
            <w:r w:rsidRPr="00244B7F">
              <w:rPr>
                <w:rFonts w:ascii="Times New Roman" w:hAnsi="Times New Roman" w:cs="Times New Roman"/>
                <w:color w:val="000000"/>
              </w:rPr>
              <w:t xml:space="preserve">. Применяется для интраокулярных инъекций в хирургии заднего сегмента глаза. Натрия </w:t>
            </w:r>
            <w:proofErr w:type="spellStart"/>
            <w:r w:rsidRPr="00244B7F">
              <w:rPr>
                <w:rFonts w:ascii="Times New Roman" w:hAnsi="Times New Roman" w:cs="Times New Roman"/>
                <w:color w:val="000000"/>
              </w:rPr>
              <w:t>гиалуронат</w:t>
            </w:r>
            <w:proofErr w:type="spellEnd"/>
            <w:r w:rsidRPr="00244B7F">
              <w:rPr>
                <w:rFonts w:ascii="Times New Roman" w:hAnsi="Times New Roman" w:cs="Times New Roman"/>
                <w:color w:val="000000"/>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244B7F">
              <w:rPr>
                <w:rFonts w:ascii="Times New Roman" w:hAnsi="Times New Roman" w:cs="Times New Roman"/>
                <w:color w:val="000000"/>
              </w:rPr>
              <w:t>глюкуронат</w:t>
            </w:r>
            <w:proofErr w:type="spellEnd"/>
            <w:r w:rsidRPr="00244B7F">
              <w:rPr>
                <w:rFonts w:ascii="Times New Roman" w:hAnsi="Times New Roman" w:cs="Times New Roman"/>
                <w:color w:val="000000"/>
              </w:rPr>
              <w:t xml:space="preserve"> и N-ацетилглюкозамин полученный путем ферментации. </w:t>
            </w:r>
            <w:proofErr w:type="spellStart"/>
            <w:r w:rsidRPr="00244B7F">
              <w:rPr>
                <w:rFonts w:ascii="Times New Roman" w:hAnsi="Times New Roman" w:cs="Times New Roman"/>
                <w:color w:val="000000"/>
              </w:rPr>
              <w:t>Вязкоэластичный</w:t>
            </w:r>
            <w:proofErr w:type="spellEnd"/>
            <w:r w:rsidRPr="00244B7F">
              <w:rPr>
                <w:rFonts w:ascii="Times New Roman" w:hAnsi="Times New Roman" w:cs="Times New Roman"/>
                <w:color w:val="000000"/>
              </w:rPr>
              <w:t xml:space="preserve"> интраокулярный раствор натрия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244B7F">
              <w:rPr>
                <w:rFonts w:ascii="Times New Roman" w:hAnsi="Times New Roman" w:cs="Times New Roman"/>
                <w:color w:val="000000"/>
              </w:rPr>
              <w:t>Люэра</w:t>
            </w:r>
            <w:proofErr w:type="spellEnd"/>
            <w:r w:rsidRPr="00244B7F">
              <w:rPr>
                <w:rFonts w:ascii="Times New Roman" w:hAnsi="Times New Roman" w:cs="Times New Roman"/>
                <w:color w:val="000000"/>
              </w:rPr>
              <w:t xml:space="preserve">. Канюля прилагается в качестве аксессуара. </w:t>
            </w:r>
            <w:proofErr w:type="spellStart"/>
            <w:r w:rsidRPr="00244B7F">
              <w:rPr>
                <w:rFonts w:ascii="Times New Roman" w:hAnsi="Times New Roman" w:cs="Times New Roman"/>
                <w:color w:val="000000"/>
              </w:rPr>
              <w:t>Вискоэластичный</w:t>
            </w:r>
            <w:proofErr w:type="spellEnd"/>
            <w:r w:rsidRPr="00244B7F">
              <w:rPr>
                <w:rFonts w:ascii="Times New Roman" w:hAnsi="Times New Roman" w:cs="Times New Roman"/>
                <w:color w:val="000000"/>
              </w:rPr>
              <w:t xml:space="preserve"> раствор 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1,4% - Вязкость 15000-20000 </w:t>
            </w:r>
            <w:proofErr w:type="spellStart"/>
            <w:r w:rsidRPr="00244B7F">
              <w:rPr>
                <w:rFonts w:ascii="Times New Roman" w:hAnsi="Times New Roman" w:cs="Times New Roman"/>
                <w:color w:val="000000"/>
              </w:rPr>
              <w:t>мПз</w:t>
            </w:r>
            <w:proofErr w:type="spellEnd"/>
            <w:r w:rsidRPr="00244B7F">
              <w:rPr>
                <w:rFonts w:ascii="Times New Roman" w:hAnsi="Times New Roman" w:cs="Times New Roman"/>
                <w:color w:val="000000"/>
              </w:rPr>
              <w:t xml:space="preserve">, pH 7.0-7.5, </w:t>
            </w:r>
            <w:proofErr w:type="spellStart"/>
            <w:r w:rsidRPr="00244B7F">
              <w:rPr>
                <w:rFonts w:ascii="Times New Roman" w:hAnsi="Times New Roman" w:cs="Times New Roman"/>
                <w:color w:val="000000"/>
              </w:rPr>
              <w:t>Осмолярность</w:t>
            </w:r>
            <w:proofErr w:type="spellEnd"/>
            <w:r w:rsidRPr="00244B7F">
              <w:rPr>
                <w:rFonts w:ascii="Times New Roman" w:hAnsi="Times New Roman" w:cs="Times New Roman"/>
                <w:color w:val="000000"/>
              </w:rPr>
              <w:t xml:space="preserve"> 250-350мОсмол/л. Содержание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натрия на 1 мл. Состав на 1 мл: </w:t>
            </w:r>
            <w:proofErr w:type="spellStart"/>
            <w:r w:rsidRPr="00244B7F">
              <w:rPr>
                <w:rFonts w:ascii="Times New Roman" w:hAnsi="Times New Roman" w:cs="Times New Roman"/>
                <w:color w:val="000000"/>
              </w:rPr>
              <w:t>NaCl</w:t>
            </w:r>
            <w:proofErr w:type="spellEnd"/>
            <w:r w:rsidRPr="00244B7F">
              <w:rPr>
                <w:rFonts w:ascii="Times New Roman" w:hAnsi="Times New Roman" w:cs="Times New Roman"/>
                <w:color w:val="000000"/>
              </w:rPr>
              <w:t xml:space="preserve">- 8 мг, Na2HPO4-12H2O - 0,6 мг, NaH2PO4-2H2O - 0,05 мг, Натрия </w:t>
            </w:r>
            <w:proofErr w:type="spellStart"/>
            <w:r w:rsidRPr="00244B7F">
              <w:rPr>
                <w:rFonts w:ascii="Times New Roman" w:hAnsi="Times New Roman" w:cs="Times New Roman"/>
                <w:color w:val="000000"/>
              </w:rPr>
              <w:t>гиалуронат</w:t>
            </w:r>
            <w:proofErr w:type="spellEnd"/>
            <w:r w:rsidRPr="00244B7F">
              <w:rPr>
                <w:rFonts w:ascii="Times New Roman" w:hAnsi="Times New Roman" w:cs="Times New Roman"/>
                <w:color w:val="000000"/>
              </w:rPr>
              <w:t xml:space="preserve"> - 14 мг</w:t>
            </w:r>
          </w:p>
        </w:tc>
      </w:tr>
      <w:tr w:rsidR="00911468" w:rsidRPr="00911468" w14:paraId="751CD96D"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BD699C0" w14:textId="77777777" w:rsidR="00911468" w:rsidRPr="00911468" w:rsidRDefault="00911468" w:rsidP="00911468">
            <w:pPr>
              <w:suppressAutoHyphens/>
              <w:spacing w:after="0" w:line="240" w:lineRule="auto"/>
              <w:jc w:val="center"/>
              <w:rPr>
                <w:rFonts w:ascii="Times New Roman" w:eastAsia="Times New Roman" w:hAnsi="Times New Roman" w:cs="Times New Roman"/>
                <w:lang w:eastAsia="ru-RU"/>
              </w:rPr>
            </w:pPr>
            <w:r w:rsidRPr="00911468">
              <w:rPr>
                <w:rFonts w:ascii="Times New Roman" w:eastAsia="Times New Roman" w:hAnsi="Times New Roman" w:cs="Times New Roman"/>
                <w:lang w:eastAsia="ru-RU"/>
              </w:rPr>
              <w:t>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2D52FCB" w14:textId="1480479A" w:rsidR="00911468" w:rsidRPr="00911468" w:rsidRDefault="00911468" w:rsidP="00911468">
            <w:pPr>
              <w:spacing w:after="0" w:line="240" w:lineRule="auto"/>
              <w:jc w:val="center"/>
              <w:rPr>
                <w:rFonts w:ascii="Times New Roman" w:hAnsi="Times New Roman" w:cs="Times New Roman"/>
                <w:lang w:eastAsia="ru-RU"/>
              </w:rPr>
            </w:pPr>
            <w:proofErr w:type="spellStart"/>
            <w:r w:rsidRPr="00911468">
              <w:rPr>
                <w:rFonts w:ascii="Times New Roman" w:hAnsi="Times New Roman" w:cs="Times New Roman"/>
                <w:color w:val="000000"/>
              </w:rPr>
              <w:t>Вискоэластичные</w:t>
            </w:r>
            <w:proofErr w:type="spellEnd"/>
            <w:r w:rsidRPr="00911468">
              <w:rPr>
                <w:rFonts w:ascii="Times New Roman" w:hAnsi="Times New Roman" w:cs="Times New Roman"/>
                <w:color w:val="000000"/>
              </w:rPr>
              <w:t xml:space="preserve"> интраокулярные растворы</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27975ECE" w14:textId="5FAB94F2" w:rsidR="00911468" w:rsidRPr="00911468" w:rsidRDefault="00244B7F" w:rsidP="00911468">
            <w:pPr>
              <w:spacing w:after="0" w:line="240" w:lineRule="auto"/>
              <w:jc w:val="both"/>
              <w:rPr>
                <w:rFonts w:ascii="Times New Roman" w:hAnsi="Times New Roman" w:cs="Times New Roman"/>
                <w:highlight w:val="yellow"/>
                <w:lang w:eastAsia="ru-RU"/>
              </w:rPr>
            </w:pPr>
            <w:proofErr w:type="spellStart"/>
            <w:r w:rsidRPr="00244B7F">
              <w:rPr>
                <w:rFonts w:ascii="Times New Roman" w:hAnsi="Times New Roman" w:cs="Times New Roman"/>
                <w:color w:val="000000"/>
              </w:rPr>
              <w:t>Вискоэластичные</w:t>
            </w:r>
            <w:proofErr w:type="spellEnd"/>
            <w:r w:rsidRPr="00244B7F">
              <w:rPr>
                <w:rFonts w:ascii="Times New Roman" w:hAnsi="Times New Roman" w:cs="Times New Roman"/>
                <w:color w:val="000000"/>
              </w:rPr>
              <w:t xml:space="preserve"> интраокулярные растворы высокоочищенные и не вызывающие воспаление растворы натрия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с высокой молекулярной массой. Прозрачный, </w:t>
            </w:r>
            <w:proofErr w:type="spellStart"/>
            <w:r w:rsidRPr="00244B7F">
              <w:rPr>
                <w:rFonts w:ascii="Times New Roman" w:hAnsi="Times New Roman" w:cs="Times New Roman"/>
                <w:color w:val="000000"/>
              </w:rPr>
              <w:t>изотоничный</w:t>
            </w:r>
            <w:proofErr w:type="spellEnd"/>
            <w:r w:rsidRPr="00244B7F">
              <w:rPr>
                <w:rFonts w:ascii="Times New Roman" w:hAnsi="Times New Roman" w:cs="Times New Roman"/>
                <w:color w:val="000000"/>
              </w:rPr>
              <w:t xml:space="preserve">, с физиологическим уровнем рН, стерильный и </w:t>
            </w:r>
            <w:proofErr w:type="spellStart"/>
            <w:r w:rsidRPr="00244B7F">
              <w:rPr>
                <w:rFonts w:ascii="Times New Roman" w:hAnsi="Times New Roman" w:cs="Times New Roman"/>
                <w:color w:val="000000"/>
              </w:rPr>
              <w:t>апирогенный</w:t>
            </w:r>
            <w:proofErr w:type="spellEnd"/>
            <w:r w:rsidRPr="00244B7F">
              <w:rPr>
                <w:rFonts w:ascii="Times New Roman" w:hAnsi="Times New Roman" w:cs="Times New Roman"/>
                <w:color w:val="000000"/>
              </w:rPr>
              <w:t xml:space="preserve">. Применяется для интраокулярных инъекций в хирургии заднего сегмента глаза. Натрия </w:t>
            </w:r>
            <w:proofErr w:type="spellStart"/>
            <w:r w:rsidRPr="00244B7F">
              <w:rPr>
                <w:rFonts w:ascii="Times New Roman" w:hAnsi="Times New Roman" w:cs="Times New Roman"/>
                <w:color w:val="000000"/>
              </w:rPr>
              <w:t>гиалуронат</w:t>
            </w:r>
            <w:proofErr w:type="spellEnd"/>
            <w:r w:rsidRPr="00244B7F">
              <w:rPr>
                <w:rFonts w:ascii="Times New Roman" w:hAnsi="Times New Roman" w:cs="Times New Roman"/>
                <w:color w:val="000000"/>
              </w:rPr>
              <w:t xml:space="preserve"> представляет собой высокоочищенный полисахарид фармацевтического сорта с высокой молекулярной массой (около 2 400,00 дальтон) и бактериального происхождения, включающий натрия </w:t>
            </w:r>
            <w:proofErr w:type="spellStart"/>
            <w:r w:rsidRPr="00244B7F">
              <w:rPr>
                <w:rFonts w:ascii="Times New Roman" w:hAnsi="Times New Roman" w:cs="Times New Roman"/>
                <w:color w:val="000000"/>
              </w:rPr>
              <w:t>глюкуронат</w:t>
            </w:r>
            <w:proofErr w:type="spellEnd"/>
            <w:r w:rsidRPr="00244B7F">
              <w:rPr>
                <w:rFonts w:ascii="Times New Roman" w:hAnsi="Times New Roman" w:cs="Times New Roman"/>
                <w:color w:val="000000"/>
              </w:rPr>
              <w:t xml:space="preserve"> и N-ацетилглюкозамин полученный путем ферментации. </w:t>
            </w:r>
            <w:proofErr w:type="spellStart"/>
            <w:r w:rsidRPr="00244B7F">
              <w:rPr>
                <w:rFonts w:ascii="Times New Roman" w:hAnsi="Times New Roman" w:cs="Times New Roman"/>
                <w:color w:val="000000"/>
              </w:rPr>
              <w:t>Вязкоэластичный</w:t>
            </w:r>
            <w:proofErr w:type="spellEnd"/>
            <w:r w:rsidRPr="00244B7F">
              <w:rPr>
                <w:rFonts w:ascii="Times New Roman" w:hAnsi="Times New Roman" w:cs="Times New Roman"/>
                <w:color w:val="000000"/>
              </w:rPr>
              <w:t xml:space="preserve"> интраокулярный раствор натрия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поставляется в предварительно наполненных стерильных одноразовых стеклянных шприцах типа І по 1 мл с наконечником </w:t>
            </w:r>
            <w:proofErr w:type="spellStart"/>
            <w:r w:rsidRPr="00244B7F">
              <w:rPr>
                <w:rFonts w:ascii="Times New Roman" w:hAnsi="Times New Roman" w:cs="Times New Roman"/>
                <w:color w:val="000000"/>
              </w:rPr>
              <w:t>Люэра</w:t>
            </w:r>
            <w:proofErr w:type="spellEnd"/>
            <w:r w:rsidRPr="00244B7F">
              <w:rPr>
                <w:rFonts w:ascii="Times New Roman" w:hAnsi="Times New Roman" w:cs="Times New Roman"/>
                <w:color w:val="000000"/>
              </w:rPr>
              <w:t xml:space="preserve">. Канюля прилагается в качестве аксессуара. </w:t>
            </w:r>
            <w:proofErr w:type="spellStart"/>
            <w:r w:rsidRPr="00244B7F">
              <w:rPr>
                <w:rFonts w:ascii="Times New Roman" w:hAnsi="Times New Roman" w:cs="Times New Roman"/>
                <w:color w:val="000000"/>
              </w:rPr>
              <w:t>Вискоэластичный</w:t>
            </w:r>
            <w:proofErr w:type="spellEnd"/>
            <w:r w:rsidRPr="00244B7F">
              <w:rPr>
                <w:rFonts w:ascii="Times New Roman" w:hAnsi="Times New Roman" w:cs="Times New Roman"/>
                <w:color w:val="000000"/>
              </w:rPr>
              <w:t xml:space="preserve"> раствор натрия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3% - Вязкость 160 000-200 000 </w:t>
            </w:r>
            <w:proofErr w:type="spellStart"/>
            <w:r w:rsidRPr="00244B7F">
              <w:rPr>
                <w:rFonts w:ascii="Times New Roman" w:hAnsi="Times New Roman" w:cs="Times New Roman"/>
                <w:color w:val="000000"/>
              </w:rPr>
              <w:t>мПз</w:t>
            </w:r>
            <w:proofErr w:type="spellEnd"/>
            <w:r w:rsidRPr="00244B7F">
              <w:rPr>
                <w:rFonts w:ascii="Times New Roman" w:hAnsi="Times New Roman" w:cs="Times New Roman"/>
                <w:color w:val="000000"/>
              </w:rPr>
              <w:t xml:space="preserve">, pH 7.0-7.5, </w:t>
            </w:r>
            <w:proofErr w:type="spellStart"/>
            <w:r w:rsidRPr="00244B7F">
              <w:rPr>
                <w:rFonts w:ascii="Times New Roman" w:hAnsi="Times New Roman" w:cs="Times New Roman"/>
                <w:color w:val="000000"/>
              </w:rPr>
              <w:t>Осмолярность</w:t>
            </w:r>
            <w:proofErr w:type="spellEnd"/>
            <w:r w:rsidRPr="00244B7F">
              <w:rPr>
                <w:rFonts w:ascii="Times New Roman" w:hAnsi="Times New Roman" w:cs="Times New Roman"/>
                <w:color w:val="000000"/>
              </w:rPr>
              <w:t xml:space="preserve"> 250-350мОсмол/л. Содержание </w:t>
            </w:r>
            <w:proofErr w:type="spellStart"/>
            <w:r w:rsidRPr="00244B7F">
              <w:rPr>
                <w:rFonts w:ascii="Times New Roman" w:hAnsi="Times New Roman" w:cs="Times New Roman"/>
                <w:color w:val="000000"/>
              </w:rPr>
              <w:t>гиалуроната</w:t>
            </w:r>
            <w:proofErr w:type="spellEnd"/>
            <w:r w:rsidRPr="00244B7F">
              <w:rPr>
                <w:rFonts w:ascii="Times New Roman" w:hAnsi="Times New Roman" w:cs="Times New Roman"/>
                <w:color w:val="000000"/>
              </w:rPr>
              <w:t xml:space="preserve"> натрия на 1 мл. Состав на 1 мл: </w:t>
            </w:r>
            <w:proofErr w:type="spellStart"/>
            <w:r w:rsidRPr="00244B7F">
              <w:rPr>
                <w:rFonts w:ascii="Times New Roman" w:hAnsi="Times New Roman" w:cs="Times New Roman"/>
                <w:color w:val="000000"/>
              </w:rPr>
              <w:t>NaCl</w:t>
            </w:r>
            <w:proofErr w:type="spellEnd"/>
            <w:r w:rsidRPr="00244B7F">
              <w:rPr>
                <w:rFonts w:ascii="Times New Roman" w:hAnsi="Times New Roman" w:cs="Times New Roman"/>
                <w:color w:val="000000"/>
              </w:rPr>
              <w:t xml:space="preserve"> - 8 мг, Na2HPO4-12H2O - 0,6 мг, NaH2PO4-2H2O - 0,05 мг, Натрия </w:t>
            </w:r>
            <w:proofErr w:type="spellStart"/>
            <w:r w:rsidRPr="00244B7F">
              <w:rPr>
                <w:rFonts w:ascii="Times New Roman" w:hAnsi="Times New Roman" w:cs="Times New Roman"/>
                <w:color w:val="000000"/>
              </w:rPr>
              <w:t>гиалуронат</w:t>
            </w:r>
            <w:proofErr w:type="spellEnd"/>
            <w:r w:rsidRPr="00244B7F">
              <w:rPr>
                <w:rFonts w:ascii="Times New Roman" w:hAnsi="Times New Roman" w:cs="Times New Roman"/>
                <w:color w:val="000000"/>
              </w:rPr>
              <w:t xml:space="preserve"> - 30 мг</w:t>
            </w:r>
          </w:p>
        </w:tc>
      </w:tr>
      <w:tr w:rsidR="00911468" w:rsidRPr="00911468" w14:paraId="6EA5B10D"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ECE2D92"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lastRenderedPageBreak/>
              <w:t>3</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76B7275B" w14:textId="0F838B7C"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Интраокулярные линзы</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6B6DCEDC" w14:textId="53ADAEA4" w:rsidR="00911468" w:rsidRPr="00911468" w:rsidRDefault="00911468" w:rsidP="00911468">
            <w:pPr>
              <w:spacing w:after="0" w:line="240" w:lineRule="auto"/>
              <w:jc w:val="both"/>
              <w:rPr>
                <w:rFonts w:ascii="Times New Roman" w:hAnsi="Times New Roman" w:cs="Times New Roman"/>
                <w:highlight w:val="yellow"/>
                <w:lang w:eastAsia="ru-RU"/>
              </w:rPr>
            </w:pPr>
            <w:r w:rsidRPr="00911468">
              <w:rPr>
                <w:rFonts w:ascii="Times New Roman" w:hAnsi="Times New Roman" w:cs="Times New Roman"/>
                <w:color w:val="000000"/>
              </w:rPr>
              <w:t>Геометрическая конфигурация (</w:t>
            </w:r>
            <w:proofErr w:type="spellStart"/>
            <w:r w:rsidRPr="00911468">
              <w:rPr>
                <w:rFonts w:ascii="Times New Roman" w:hAnsi="Times New Roman" w:cs="Times New Roman"/>
                <w:color w:val="000000"/>
              </w:rPr>
              <w:t>Гаптика</w:t>
            </w:r>
            <w:proofErr w:type="spellEnd"/>
            <w:r w:rsidRPr="00911468">
              <w:rPr>
                <w:rFonts w:ascii="Times New Roman" w:hAnsi="Times New Roman" w:cs="Times New Roman"/>
                <w:color w:val="000000"/>
              </w:rPr>
              <w:t xml:space="preserve">):  2х опорная; Оптическая часть:  Асферическая; Материал линзы:  Гидрофобная; Строение линзы: Однокомпонентная; Диоптрийный ряд, </w:t>
            </w:r>
            <w:proofErr w:type="spellStart"/>
            <w:r w:rsidRPr="00911468">
              <w:rPr>
                <w:rFonts w:ascii="Times New Roman" w:hAnsi="Times New Roman" w:cs="Times New Roman"/>
                <w:color w:val="000000"/>
              </w:rPr>
              <w:t>дптр</w:t>
            </w:r>
            <w:proofErr w:type="spellEnd"/>
            <w:r w:rsidRPr="00911468">
              <w:rPr>
                <w:rFonts w:ascii="Times New Roman" w:hAnsi="Times New Roman" w:cs="Times New Roman"/>
                <w:color w:val="000000"/>
              </w:rPr>
              <w:t xml:space="preserve">: +6,0 - +30,0 с шагом 0,5.; Диаметр оптики (Оптический диаметр линзы): &gt;5.7510 и &lt;= 6.0000 (Единица </w:t>
            </w:r>
            <w:proofErr w:type="spellStart"/>
            <w:r w:rsidRPr="00911468">
              <w:rPr>
                <w:rFonts w:ascii="Times New Roman" w:hAnsi="Times New Roman" w:cs="Times New Roman"/>
                <w:color w:val="000000"/>
              </w:rPr>
              <w:t>измерения:ММ</w:t>
            </w:r>
            <w:proofErr w:type="spellEnd"/>
            <w:r w:rsidRPr="00911468">
              <w:rPr>
                <w:rFonts w:ascii="Times New Roman" w:hAnsi="Times New Roman" w:cs="Times New Roman"/>
                <w:color w:val="000000"/>
              </w:rPr>
              <w:t xml:space="preserve">); Диаметр общий (Наружный диаметр линзы): &gt;= 12.2510 и &lt;= 12.5000 (Единица </w:t>
            </w:r>
            <w:proofErr w:type="spellStart"/>
            <w:r w:rsidRPr="00911468">
              <w:rPr>
                <w:rFonts w:ascii="Times New Roman" w:hAnsi="Times New Roman" w:cs="Times New Roman"/>
                <w:color w:val="000000"/>
              </w:rPr>
              <w:t>измерения:ММ</w:t>
            </w:r>
            <w:proofErr w:type="spellEnd"/>
            <w:r w:rsidRPr="00911468">
              <w:rPr>
                <w:rFonts w:ascii="Times New Roman" w:hAnsi="Times New Roman" w:cs="Times New Roman"/>
                <w:color w:val="000000"/>
              </w:rPr>
              <w:t xml:space="preserve">); Интраокулярная линза (ИОЛ) в одноразовом инжекторе для имплантации. Исключает этап подготовки, связанный со стерилизацией системы имплантации. Одноразовый, закрытый инжектор обеспечивает максимальную стерильность, исключая контакт медперсонала с ИОЛ. Прямоугольный дизайн краев оптики и </w:t>
            </w:r>
            <w:proofErr w:type="spellStart"/>
            <w:r w:rsidRPr="00911468">
              <w:rPr>
                <w:rFonts w:ascii="Times New Roman" w:hAnsi="Times New Roman" w:cs="Times New Roman"/>
                <w:color w:val="000000"/>
              </w:rPr>
              <w:t>гаптики</w:t>
            </w:r>
            <w:proofErr w:type="spellEnd"/>
            <w:r w:rsidRPr="00911468">
              <w:rPr>
                <w:rFonts w:ascii="Times New Roman" w:hAnsi="Times New Roman" w:cs="Times New Roman"/>
                <w:color w:val="000000"/>
              </w:rPr>
              <w:t xml:space="preserve"> снижает риск возникновения вторичной катаракты за счет предотвращения распространения клеток эпителия. Материал оптики – гидрофобный акрил. Материал </w:t>
            </w:r>
            <w:proofErr w:type="spellStart"/>
            <w:r w:rsidRPr="00911468">
              <w:rPr>
                <w:rFonts w:ascii="Times New Roman" w:hAnsi="Times New Roman" w:cs="Times New Roman"/>
                <w:color w:val="000000"/>
              </w:rPr>
              <w:t>гаптических</w:t>
            </w:r>
            <w:proofErr w:type="spellEnd"/>
            <w:r w:rsidRPr="00911468">
              <w:rPr>
                <w:rFonts w:ascii="Times New Roman" w:hAnsi="Times New Roman" w:cs="Times New Roman"/>
                <w:color w:val="000000"/>
              </w:rPr>
              <w:t xml:space="preserve"> элементов – гидрофобный акрил с элементами из </w:t>
            </w:r>
            <w:proofErr w:type="spellStart"/>
            <w:r w:rsidRPr="00911468">
              <w:rPr>
                <w:rFonts w:ascii="Times New Roman" w:hAnsi="Times New Roman" w:cs="Times New Roman"/>
                <w:color w:val="000000"/>
              </w:rPr>
              <w:t>полиметиметакрилата</w:t>
            </w:r>
            <w:proofErr w:type="spellEnd"/>
            <w:r w:rsidRPr="00911468">
              <w:rPr>
                <w:rFonts w:ascii="Times New Roman" w:hAnsi="Times New Roman" w:cs="Times New Roman"/>
                <w:color w:val="000000"/>
              </w:rPr>
              <w:t xml:space="preserve"> (ПММА). Края </w:t>
            </w:r>
            <w:proofErr w:type="spellStart"/>
            <w:r w:rsidRPr="00911468">
              <w:rPr>
                <w:rFonts w:ascii="Times New Roman" w:hAnsi="Times New Roman" w:cs="Times New Roman"/>
                <w:color w:val="000000"/>
              </w:rPr>
              <w:t>гаптических</w:t>
            </w:r>
            <w:proofErr w:type="spellEnd"/>
            <w:r w:rsidRPr="00911468">
              <w:rPr>
                <w:rFonts w:ascii="Times New Roman" w:hAnsi="Times New Roman" w:cs="Times New Roman"/>
                <w:color w:val="000000"/>
              </w:rPr>
              <w:t xml:space="preserve"> элементов окрашены в синий цвет. Элементы из полиметилметакрилата (ПММА) на концах </w:t>
            </w:r>
            <w:proofErr w:type="spellStart"/>
            <w:r w:rsidRPr="00911468">
              <w:rPr>
                <w:rFonts w:ascii="Times New Roman" w:hAnsi="Times New Roman" w:cs="Times New Roman"/>
                <w:color w:val="000000"/>
              </w:rPr>
              <w:t>гаптики</w:t>
            </w:r>
            <w:proofErr w:type="spellEnd"/>
            <w:r w:rsidRPr="00911468">
              <w:rPr>
                <w:rFonts w:ascii="Times New Roman" w:hAnsi="Times New Roman" w:cs="Times New Roman"/>
                <w:color w:val="000000"/>
              </w:rPr>
              <w:t xml:space="preserve"> ИОЛ предотвращают прилипание </w:t>
            </w:r>
            <w:proofErr w:type="spellStart"/>
            <w:r w:rsidRPr="00911468">
              <w:rPr>
                <w:rFonts w:ascii="Times New Roman" w:hAnsi="Times New Roman" w:cs="Times New Roman"/>
                <w:color w:val="000000"/>
              </w:rPr>
              <w:t>гаптики</w:t>
            </w:r>
            <w:proofErr w:type="spellEnd"/>
            <w:r w:rsidRPr="00911468">
              <w:rPr>
                <w:rFonts w:ascii="Times New Roman" w:hAnsi="Times New Roman" w:cs="Times New Roman"/>
                <w:color w:val="000000"/>
              </w:rPr>
              <w:t xml:space="preserve"> к оптике линзы во время имплантации, что снижает уровень возможных осложнений и способствует лучшему результату хирургической операции. Кроме того, элементы из ПММА на концах </w:t>
            </w:r>
            <w:proofErr w:type="spellStart"/>
            <w:r w:rsidRPr="00911468">
              <w:rPr>
                <w:rFonts w:ascii="Times New Roman" w:hAnsi="Times New Roman" w:cs="Times New Roman"/>
                <w:color w:val="000000"/>
              </w:rPr>
              <w:t>гаптики</w:t>
            </w:r>
            <w:proofErr w:type="spellEnd"/>
            <w:r w:rsidRPr="00911468">
              <w:rPr>
                <w:rFonts w:ascii="Times New Roman" w:hAnsi="Times New Roman" w:cs="Times New Roman"/>
                <w:color w:val="000000"/>
              </w:rPr>
              <w:t xml:space="preserve"> ИОЛ, будучи синего цвета, улучшают визуализацию имплантируемой линзы, что </w:t>
            </w:r>
            <w:proofErr w:type="gramStart"/>
            <w:r w:rsidRPr="00911468">
              <w:rPr>
                <w:rFonts w:ascii="Times New Roman" w:hAnsi="Times New Roman" w:cs="Times New Roman"/>
                <w:color w:val="000000"/>
              </w:rPr>
              <w:t>также  способствует</w:t>
            </w:r>
            <w:proofErr w:type="gramEnd"/>
            <w:r w:rsidRPr="00911468">
              <w:rPr>
                <w:rFonts w:ascii="Times New Roman" w:hAnsi="Times New Roman" w:cs="Times New Roman"/>
                <w:color w:val="000000"/>
              </w:rPr>
              <w:t xml:space="preserve"> лучшему результату хирургической операции. Уменьшение сферических аберраций роговицы и хрусталика для улучшенного качества зрения пациента. Обеспечивает стабильность зрения без </w:t>
            </w:r>
            <w:proofErr w:type="spellStart"/>
            <w:r w:rsidRPr="00911468">
              <w:rPr>
                <w:rFonts w:ascii="Times New Roman" w:hAnsi="Times New Roman" w:cs="Times New Roman"/>
                <w:color w:val="000000"/>
              </w:rPr>
              <w:t>засветов</w:t>
            </w:r>
            <w:proofErr w:type="spellEnd"/>
            <w:r w:rsidRPr="00911468">
              <w:rPr>
                <w:rFonts w:ascii="Times New Roman" w:hAnsi="Times New Roman" w:cs="Times New Roman"/>
                <w:color w:val="000000"/>
              </w:rPr>
              <w:t xml:space="preserve"> и ореолов. Полный UV- фильтр - препятствует продвижению части </w:t>
            </w:r>
            <w:proofErr w:type="gramStart"/>
            <w:r w:rsidRPr="00911468">
              <w:rPr>
                <w:rFonts w:ascii="Times New Roman" w:hAnsi="Times New Roman" w:cs="Times New Roman"/>
                <w:color w:val="000000"/>
              </w:rPr>
              <w:t>светового  спектра</w:t>
            </w:r>
            <w:proofErr w:type="gramEnd"/>
            <w:r w:rsidRPr="00911468">
              <w:rPr>
                <w:rFonts w:ascii="Times New Roman" w:hAnsi="Times New Roman" w:cs="Times New Roman"/>
                <w:color w:val="000000"/>
              </w:rPr>
              <w:t xml:space="preserve"> , приводящего к развитию возрастной </w:t>
            </w:r>
            <w:proofErr w:type="spellStart"/>
            <w:r w:rsidRPr="00911468">
              <w:rPr>
                <w:rFonts w:ascii="Times New Roman" w:hAnsi="Times New Roman" w:cs="Times New Roman"/>
                <w:color w:val="000000"/>
              </w:rPr>
              <w:t>макулярной</w:t>
            </w:r>
            <w:proofErr w:type="spellEnd"/>
            <w:r w:rsidRPr="00911468">
              <w:rPr>
                <w:rFonts w:ascii="Times New Roman" w:hAnsi="Times New Roman" w:cs="Times New Roman"/>
                <w:color w:val="000000"/>
              </w:rPr>
              <w:t xml:space="preserve"> дегенерации. Желтый светофильтр блокирует прохождение части </w:t>
            </w:r>
            <w:proofErr w:type="gramStart"/>
            <w:r w:rsidRPr="00911468">
              <w:rPr>
                <w:rFonts w:ascii="Times New Roman" w:hAnsi="Times New Roman" w:cs="Times New Roman"/>
                <w:color w:val="000000"/>
              </w:rPr>
              <w:t>светового  спектра</w:t>
            </w:r>
            <w:proofErr w:type="gramEnd"/>
            <w:r w:rsidRPr="00911468">
              <w:rPr>
                <w:rFonts w:ascii="Times New Roman" w:hAnsi="Times New Roman" w:cs="Times New Roman"/>
                <w:color w:val="000000"/>
              </w:rPr>
              <w:t xml:space="preserve">, </w:t>
            </w:r>
            <w:proofErr w:type="spellStart"/>
            <w:r w:rsidRPr="00911468">
              <w:rPr>
                <w:rFonts w:ascii="Times New Roman" w:hAnsi="Times New Roman" w:cs="Times New Roman"/>
                <w:color w:val="000000"/>
              </w:rPr>
              <w:t>вызывающегоповреждение</w:t>
            </w:r>
            <w:proofErr w:type="spellEnd"/>
            <w:r w:rsidRPr="00911468">
              <w:rPr>
                <w:rFonts w:ascii="Times New Roman" w:hAnsi="Times New Roman" w:cs="Times New Roman"/>
                <w:color w:val="000000"/>
              </w:rPr>
              <w:t xml:space="preserve"> сетчатки. 250/254: Желтый светофильтр; 251/255: Желтый светофильтр и синий светофильтр. Угол наклона </w:t>
            </w:r>
            <w:proofErr w:type="spellStart"/>
            <w:proofErr w:type="gramStart"/>
            <w:r w:rsidRPr="00911468">
              <w:rPr>
                <w:rFonts w:ascii="Times New Roman" w:hAnsi="Times New Roman" w:cs="Times New Roman"/>
                <w:color w:val="000000"/>
              </w:rPr>
              <w:t>гаптическихэлементов</w:t>
            </w:r>
            <w:proofErr w:type="spellEnd"/>
            <w:r w:rsidRPr="00911468">
              <w:rPr>
                <w:rFonts w:ascii="Times New Roman" w:hAnsi="Times New Roman" w:cs="Times New Roman"/>
                <w:color w:val="000000"/>
              </w:rPr>
              <w:t xml:space="preserve">  -</w:t>
            </w:r>
            <w:proofErr w:type="gramEnd"/>
            <w:r w:rsidRPr="00911468">
              <w:rPr>
                <w:rFonts w:ascii="Times New Roman" w:hAnsi="Times New Roman" w:cs="Times New Roman"/>
                <w:color w:val="000000"/>
              </w:rPr>
              <w:t xml:space="preserve"> 50. А-константа – 118.4. Обеспечивается плотный контакт  с задней капсулой удаленного хрусталика, отвечающий всем современным стандартам хирургии малых разрезов. Снижается риск развития вторичной катаракты. Тип инжектора для имплантации – </w:t>
            </w:r>
            <w:proofErr w:type="spellStart"/>
            <w:r w:rsidRPr="00911468">
              <w:rPr>
                <w:rFonts w:ascii="Times New Roman" w:hAnsi="Times New Roman" w:cs="Times New Roman"/>
                <w:color w:val="000000"/>
              </w:rPr>
              <w:t>винтовой.Винтовой</w:t>
            </w:r>
            <w:proofErr w:type="spellEnd"/>
            <w:r w:rsidRPr="00911468">
              <w:rPr>
                <w:rFonts w:ascii="Times New Roman" w:hAnsi="Times New Roman" w:cs="Times New Roman"/>
                <w:color w:val="000000"/>
              </w:rPr>
              <w:t xml:space="preserve"> тип инжектора для имплантации, в котором размещена интраокулярная линза (ИОЛ), обеспечивает более дозированный и безопасный выход линзы в капсульный мешок по сравнению с другими типами инжекторов, что обусловливает возможность применения данного устройства при хирургическом лечении пациентов со слабыми связками, а также позволяет использовать его начинающим хирургам, не имеющим большой опыт в хирургии катаракты. Малый разрез (2.2 мм.) обеспечивает снижение послеоперационных осложнений и быстрое восстановление зрения. </w:t>
            </w:r>
          </w:p>
        </w:tc>
      </w:tr>
      <w:tr w:rsidR="00911468" w:rsidRPr="00911468" w14:paraId="656CC5BE" w14:textId="77777777" w:rsidTr="005F5DB5">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6586258C"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4</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665B665D" w14:textId="1A6B98FC"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Кольца полимерные</w:t>
            </w:r>
          </w:p>
        </w:tc>
        <w:tc>
          <w:tcPr>
            <w:tcW w:w="10631" w:type="dxa"/>
            <w:tcBorders>
              <w:top w:val="single" w:sz="4" w:space="0" w:color="auto"/>
              <w:left w:val="single" w:sz="4" w:space="0" w:color="auto"/>
              <w:bottom w:val="single" w:sz="4" w:space="0" w:color="auto"/>
              <w:right w:val="single" w:sz="4" w:space="0" w:color="auto"/>
            </w:tcBorders>
            <w:shd w:val="clear" w:color="auto" w:fill="auto"/>
          </w:tcPr>
          <w:p w14:paraId="5B72FD50" w14:textId="46EA7832" w:rsidR="00911468" w:rsidRPr="00911468" w:rsidRDefault="00911468" w:rsidP="00911468">
            <w:pPr>
              <w:rPr>
                <w:rFonts w:ascii="Times New Roman" w:hAnsi="Times New Roman" w:cs="Times New Roman"/>
                <w:highlight w:val="yellow"/>
                <w:lang w:eastAsia="ru-RU"/>
              </w:rPr>
            </w:pPr>
            <w:r w:rsidRPr="00911468">
              <w:rPr>
                <w:rFonts w:ascii="Times New Roman" w:hAnsi="Times New Roman" w:cs="Times New Roman"/>
                <w:color w:val="000000"/>
              </w:rPr>
              <w:t>Кольца полимерные твердые для стабилизации капсулы хрусталика "СК".            Монолитное, прозрачное. Поверхность колец гладкая,  края ровные, без заусенцев и сколов.</w:t>
            </w:r>
            <w:r w:rsidRPr="00911468">
              <w:rPr>
                <w:rFonts w:ascii="Times New Roman" w:hAnsi="Times New Roman" w:cs="Times New Roman"/>
                <w:color w:val="000000"/>
              </w:rPr>
              <w:br/>
              <w:t>Основные размеры:</w:t>
            </w:r>
            <w:r w:rsidRPr="00911468">
              <w:rPr>
                <w:rFonts w:ascii="Times New Roman" w:hAnsi="Times New Roman" w:cs="Times New Roman"/>
                <w:color w:val="000000"/>
              </w:rPr>
              <w:br/>
              <w:t>размер по вертикали, мм: "СК-1" 10,6±0,6;</w:t>
            </w:r>
            <w:r w:rsidRPr="00911468">
              <w:rPr>
                <w:rFonts w:ascii="Times New Roman" w:hAnsi="Times New Roman" w:cs="Times New Roman"/>
                <w:color w:val="000000"/>
              </w:rPr>
              <w:br/>
              <w:t>размер по горизонтали, мм: "СК-1" 12,9±0,6;</w:t>
            </w:r>
            <w:r w:rsidRPr="00911468">
              <w:rPr>
                <w:rFonts w:ascii="Times New Roman" w:hAnsi="Times New Roman" w:cs="Times New Roman"/>
                <w:color w:val="000000"/>
              </w:rPr>
              <w:br/>
            </w:r>
            <w:proofErr w:type="spellStart"/>
            <w:r w:rsidRPr="00911468">
              <w:rPr>
                <w:rFonts w:ascii="Times New Roman" w:hAnsi="Times New Roman" w:cs="Times New Roman"/>
                <w:color w:val="000000"/>
              </w:rPr>
              <w:t>ширина,мм</w:t>
            </w:r>
            <w:proofErr w:type="spellEnd"/>
            <w:r w:rsidRPr="00911468">
              <w:rPr>
                <w:rFonts w:ascii="Times New Roman" w:hAnsi="Times New Roman" w:cs="Times New Roman"/>
                <w:color w:val="000000"/>
              </w:rPr>
              <w:t>: "СК-1" 0,2±0,05; 0,16±0,05; 0,14±0,05;</w:t>
            </w:r>
            <w:r w:rsidRPr="00911468">
              <w:rPr>
                <w:rFonts w:ascii="Times New Roman" w:hAnsi="Times New Roman" w:cs="Times New Roman"/>
                <w:color w:val="000000"/>
              </w:rPr>
              <w:br/>
              <w:t>толщина, мм: "СК-1" 0,2±0,05</w:t>
            </w:r>
          </w:p>
        </w:tc>
      </w:tr>
      <w:tr w:rsidR="00911468" w:rsidRPr="00911468" w14:paraId="4CB48A12"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8EB0881"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5</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0BB207B8" w14:textId="119F5542"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Кассета для </w:t>
            </w:r>
            <w:proofErr w:type="spellStart"/>
            <w:r w:rsidRPr="00911468">
              <w:rPr>
                <w:rFonts w:ascii="Times New Roman" w:hAnsi="Times New Roman" w:cs="Times New Roman"/>
                <w:color w:val="000000"/>
              </w:rPr>
              <w:t>факоэмульсификатора</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47DEE2ED" w14:textId="46CF6C6F" w:rsidR="00911468" w:rsidRPr="00911468" w:rsidRDefault="00911468" w:rsidP="00911468">
            <w:pPr>
              <w:spacing w:after="0" w:line="240" w:lineRule="auto"/>
              <w:jc w:val="both"/>
              <w:rPr>
                <w:rFonts w:ascii="Times New Roman" w:hAnsi="Times New Roman" w:cs="Times New Roman"/>
                <w:highlight w:val="yellow"/>
                <w:lang w:eastAsia="ru-RU"/>
              </w:rPr>
            </w:pPr>
            <w:r w:rsidRPr="00911468">
              <w:rPr>
                <w:rFonts w:ascii="Times New Roman" w:hAnsi="Times New Roman" w:cs="Times New Roman"/>
                <w:color w:val="000000"/>
              </w:rPr>
              <w:t xml:space="preserve">Кассета FUSION </w:t>
            </w:r>
            <w:proofErr w:type="spellStart"/>
            <w:r w:rsidRPr="00911468">
              <w:rPr>
                <w:rFonts w:ascii="Times New Roman" w:hAnsi="Times New Roman" w:cs="Times New Roman"/>
                <w:color w:val="000000"/>
              </w:rPr>
              <w:t>Fluidics</w:t>
            </w:r>
            <w:proofErr w:type="spellEnd"/>
            <w:r w:rsidRPr="00911468">
              <w:rPr>
                <w:rFonts w:ascii="Times New Roman" w:hAnsi="Times New Roman" w:cs="Times New Roman"/>
                <w:color w:val="000000"/>
              </w:rPr>
              <w:t xml:space="preserve"> с комплектом трубок со сдвоенным насосом </w:t>
            </w:r>
            <w:proofErr w:type="spellStart"/>
            <w:r w:rsidRPr="00911468">
              <w:rPr>
                <w:rFonts w:ascii="Times New Roman" w:hAnsi="Times New Roman" w:cs="Times New Roman"/>
                <w:color w:val="000000"/>
              </w:rPr>
              <w:t>дл</w:t>
            </w:r>
            <w:proofErr w:type="spellEnd"/>
            <w:r w:rsidRPr="00911468">
              <w:rPr>
                <w:rFonts w:ascii="Times New Roman" w:hAnsi="Times New Roman" w:cs="Times New Roman"/>
                <w:color w:val="000000"/>
              </w:rPr>
              <w:t xml:space="preserve"> контроля движения жидкостных потоков во время проведения операции. Пластиковая, силиконовые трубки ирригации/аспирации</w:t>
            </w:r>
          </w:p>
        </w:tc>
      </w:tr>
      <w:tr w:rsidR="00911468" w:rsidRPr="00911468" w14:paraId="15F760EF" w14:textId="77777777" w:rsidTr="00C22476">
        <w:trPr>
          <w:trHeight w:val="1469"/>
        </w:trPr>
        <w:tc>
          <w:tcPr>
            <w:tcW w:w="653" w:type="dxa"/>
            <w:tcBorders>
              <w:top w:val="single" w:sz="4" w:space="0" w:color="auto"/>
              <w:left w:val="single" w:sz="4" w:space="0" w:color="auto"/>
              <w:bottom w:val="single" w:sz="4" w:space="0" w:color="auto"/>
              <w:right w:val="single" w:sz="4" w:space="0" w:color="auto"/>
            </w:tcBorders>
            <w:vAlign w:val="center"/>
          </w:tcPr>
          <w:p w14:paraId="4521A490"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lastRenderedPageBreak/>
              <w:t>6</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6B301DA" w14:textId="2FDFA895"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0C5AE45C" w14:textId="22B80CBA" w:rsidR="00911468" w:rsidRPr="00911468" w:rsidRDefault="00911468" w:rsidP="00911468">
            <w:pPr>
              <w:spacing w:after="0" w:line="240" w:lineRule="auto"/>
              <w:jc w:val="both"/>
              <w:rPr>
                <w:rFonts w:ascii="Times New Roman" w:hAnsi="Times New Roman" w:cs="Times New Roman"/>
                <w:highlight w:val="yellow"/>
                <w:lang w:eastAsia="ru-RU"/>
              </w:rPr>
            </w:pPr>
            <w:r w:rsidRPr="00911468">
              <w:rPr>
                <w:rFonts w:ascii="Times New Roman" w:hAnsi="Times New Roman" w:cs="Times New Roman"/>
                <w:color w:val="000000"/>
              </w:rPr>
              <w:t xml:space="preserve">Нож </w:t>
            </w:r>
            <w:proofErr w:type="gramStart"/>
            <w:r w:rsidRPr="00911468">
              <w:rPr>
                <w:rFonts w:ascii="Times New Roman" w:hAnsi="Times New Roman" w:cs="Times New Roman"/>
                <w:color w:val="000000"/>
              </w:rPr>
              <w:t xml:space="preserve">микрохирургический:  </w:t>
            </w:r>
            <w:proofErr w:type="spellStart"/>
            <w:r w:rsidRPr="00911468">
              <w:rPr>
                <w:rFonts w:ascii="Times New Roman" w:hAnsi="Times New Roman" w:cs="Times New Roman"/>
                <w:color w:val="000000"/>
              </w:rPr>
              <w:t>Парацентезный</w:t>
            </w:r>
            <w:proofErr w:type="spellEnd"/>
            <w:proofErr w:type="gramEnd"/>
            <w:r w:rsidRPr="00911468">
              <w:rPr>
                <w:rFonts w:ascii="Times New Roman" w:hAnsi="Times New Roman" w:cs="Times New Roman"/>
                <w:color w:val="000000"/>
              </w:rPr>
              <w:t xml:space="preserve"> изогнутый размер 21G, </w:t>
            </w:r>
            <w:proofErr w:type="spellStart"/>
            <w:r w:rsidRPr="00911468">
              <w:rPr>
                <w:rFonts w:ascii="Times New Roman" w:hAnsi="Times New Roman" w:cs="Times New Roman"/>
                <w:color w:val="000000"/>
              </w:rPr>
              <w:t>Кератом</w:t>
            </w:r>
            <w:proofErr w:type="spellEnd"/>
            <w:r w:rsidRPr="00911468">
              <w:rPr>
                <w:rFonts w:ascii="Times New Roman" w:hAnsi="Times New Roman" w:cs="Times New Roman"/>
                <w:color w:val="000000"/>
              </w:rPr>
              <w:t xml:space="preserve"> изогнутый размер 2,2 мм. Лезвие изготовлено из хирургической стали (Твердость по Виккерсу составляет 500Hv или более для лезвий из нержавеющей стали), рукоятка пластиковая (</w:t>
            </w:r>
            <w:proofErr w:type="spellStart"/>
            <w:r w:rsidRPr="00911468">
              <w:rPr>
                <w:rFonts w:ascii="Times New Roman" w:hAnsi="Times New Roman" w:cs="Times New Roman"/>
                <w:color w:val="000000"/>
              </w:rPr>
              <w:t>полибутилентерефталат</w:t>
            </w:r>
            <w:proofErr w:type="spellEnd"/>
            <w:r w:rsidRPr="00911468">
              <w:rPr>
                <w:rFonts w:ascii="Times New Roman" w:hAnsi="Times New Roman" w:cs="Times New Roman"/>
                <w:color w:val="000000"/>
              </w:rPr>
              <w:t xml:space="preserve">), </w:t>
            </w:r>
            <w:proofErr w:type="spellStart"/>
            <w:proofErr w:type="gramStart"/>
            <w:r w:rsidRPr="00911468">
              <w:rPr>
                <w:rFonts w:ascii="Times New Roman" w:hAnsi="Times New Roman" w:cs="Times New Roman"/>
                <w:color w:val="000000"/>
              </w:rPr>
              <w:t>атравматичная.Количество</w:t>
            </w:r>
            <w:proofErr w:type="spellEnd"/>
            <w:proofErr w:type="gramEnd"/>
            <w:r w:rsidRPr="00911468">
              <w:rPr>
                <w:rFonts w:ascii="Times New Roman" w:hAnsi="Times New Roman" w:cs="Times New Roman"/>
                <w:color w:val="000000"/>
              </w:rPr>
              <w:t xml:space="preserve">: </w:t>
            </w:r>
            <w:proofErr w:type="spellStart"/>
            <w:r w:rsidRPr="00911468">
              <w:rPr>
                <w:rFonts w:ascii="Times New Roman" w:hAnsi="Times New Roman" w:cs="Times New Roman"/>
                <w:color w:val="000000"/>
              </w:rPr>
              <w:t>Кератом</w:t>
            </w:r>
            <w:proofErr w:type="spellEnd"/>
            <w:r w:rsidRPr="00911468">
              <w:rPr>
                <w:rFonts w:ascii="Times New Roman" w:hAnsi="Times New Roman" w:cs="Times New Roman"/>
                <w:color w:val="000000"/>
              </w:rPr>
              <w:t xml:space="preserve"> 2,2 мм –   (6 </w:t>
            </w:r>
            <w:proofErr w:type="spellStart"/>
            <w:r w:rsidRPr="00911468">
              <w:rPr>
                <w:rFonts w:ascii="Times New Roman" w:hAnsi="Times New Roman" w:cs="Times New Roman"/>
                <w:color w:val="000000"/>
              </w:rPr>
              <w:t>шт</w:t>
            </w:r>
            <w:proofErr w:type="spellEnd"/>
            <w:r w:rsidRPr="00911468">
              <w:rPr>
                <w:rFonts w:ascii="Times New Roman" w:hAnsi="Times New Roman" w:cs="Times New Roman"/>
                <w:color w:val="000000"/>
              </w:rPr>
              <w:t xml:space="preserve"> в коробке).</w:t>
            </w:r>
          </w:p>
        </w:tc>
      </w:tr>
      <w:tr w:rsidR="00911468" w:rsidRPr="00911468" w14:paraId="3AFDED70"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E4E7D8D"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7</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34336410" w14:textId="39480AF0"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32928B7C" w14:textId="1A50FF1D" w:rsidR="00911468" w:rsidRPr="00911468" w:rsidRDefault="00911468" w:rsidP="00911468">
            <w:pPr>
              <w:textAlignment w:val="top"/>
              <w:rPr>
                <w:rFonts w:ascii="Times New Roman" w:hAnsi="Times New Roman" w:cs="Times New Roman"/>
                <w:highlight w:val="yellow"/>
                <w:lang w:eastAsia="ru-RU"/>
              </w:rPr>
            </w:pPr>
            <w:r w:rsidRPr="00911468">
              <w:rPr>
                <w:rFonts w:ascii="Times New Roman" w:hAnsi="Times New Roman" w:cs="Times New Roman"/>
                <w:color w:val="000000"/>
              </w:rPr>
              <w:t xml:space="preserve">Нож микрохирургический: </w:t>
            </w:r>
            <w:proofErr w:type="spellStart"/>
            <w:r w:rsidRPr="00911468">
              <w:rPr>
                <w:rFonts w:ascii="Times New Roman" w:hAnsi="Times New Roman" w:cs="Times New Roman"/>
                <w:color w:val="000000"/>
              </w:rPr>
              <w:t>Расслаиватель</w:t>
            </w:r>
            <w:proofErr w:type="spellEnd"/>
            <w:r w:rsidRPr="00911468">
              <w:rPr>
                <w:rFonts w:ascii="Times New Roman" w:hAnsi="Times New Roman" w:cs="Times New Roman"/>
                <w:color w:val="000000"/>
              </w:rPr>
              <w:t xml:space="preserve"> изогнутый для тоннельного разреза размер 2,2 мм.  Лезвие изготовлено из хирургической стали (Твердость по Виккерсу составляет 500Hv или более для лезвий из нержавеющей стали), рукоятка пластиковая (</w:t>
            </w:r>
            <w:proofErr w:type="spellStart"/>
            <w:r w:rsidRPr="00911468">
              <w:rPr>
                <w:rFonts w:ascii="Times New Roman" w:hAnsi="Times New Roman" w:cs="Times New Roman"/>
                <w:color w:val="000000"/>
              </w:rPr>
              <w:t>полибутилентерефталат</w:t>
            </w:r>
            <w:proofErr w:type="spellEnd"/>
            <w:r w:rsidRPr="00911468">
              <w:rPr>
                <w:rFonts w:ascii="Times New Roman" w:hAnsi="Times New Roman" w:cs="Times New Roman"/>
                <w:color w:val="000000"/>
              </w:rPr>
              <w:t xml:space="preserve">), </w:t>
            </w:r>
            <w:proofErr w:type="spellStart"/>
            <w:proofErr w:type="gramStart"/>
            <w:r w:rsidRPr="00911468">
              <w:rPr>
                <w:rFonts w:ascii="Times New Roman" w:hAnsi="Times New Roman" w:cs="Times New Roman"/>
                <w:color w:val="000000"/>
              </w:rPr>
              <w:t>атравматичная.Количество</w:t>
            </w:r>
            <w:proofErr w:type="spellEnd"/>
            <w:proofErr w:type="gramEnd"/>
            <w:r w:rsidRPr="00911468">
              <w:rPr>
                <w:rFonts w:ascii="Times New Roman" w:hAnsi="Times New Roman" w:cs="Times New Roman"/>
                <w:color w:val="000000"/>
              </w:rPr>
              <w:t xml:space="preserve">: </w:t>
            </w:r>
            <w:proofErr w:type="spellStart"/>
            <w:r w:rsidRPr="00911468">
              <w:rPr>
                <w:rFonts w:ascii="Times New Roman" w:hAnsi="Times New Roman" w:cs="Times New Roman"/>
                <w:color w:val="000000"/>
              </w:rPr>
              <w:t>Расслаиватель</w:t>
            </w:r>
            <w:proofErr w:type="spellEnd"/>
            <w:r w:rsidRPr="00911468">
              <w:rPr>
                <w:rFonts w:ascii="Times New Roman" w:hAnsi="Times New Roman" w:cs="Times New Roman"/>
                <w:color w:val="000000"/>
              </w:rPr>
              <w:t xml:space="preserve"> 2,2 мм –  (6 </w:t>
            </w:r>
            <w:proofErr w:type="spellStart"/>
            <w:r w:rsidRPr="00911468">
              <w:rPr>
                <w:rFonts w:ascii="Times New Roman" w:hAnsi="Times New Roman" w:cs="Times New Roman"/>
                <w:color w:val="000000"/>
              </w:rPr>
              <w:t>шт</w:t>
            </w:r>
            <w:proofErr w:type="spellEnd"/>
            <w:r w:rsidRPr="00911468">
              <w:rPr>
                <w:rFonts w:ascii="Times New Roman" w:hAnsi="Times New Roman" w:cs="Times New Roman"/>
                <w:color w:val="000000"/>
              </w:rPr>
              <w:t xml:space="preserve"> в коробке).</w:t>
            </w:r>
          </w:p>
        </w:tc>
      </w:tr>
      <w:tr w:rsidR="00911468" w:rsidRPr="00911468" w14:paraId="4274CDF5"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3A8AAFEA"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8</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55F3310E" w14:textId="77777777" w:rsidR="00911468" w:rsidRPr="00911468" w:rsidRDefault="00911468" w:rsidP="00911468">
            <w:pPr>
              <w:spacing w:after="0" w:line="240" w:lineRule="auto"/>
              <w:jc w:val="center"/>
              <w:rPr>
                <w:rFonts w:ascii="Times New Roman" w:hAnsi="Times New Roman" w:cs="Times New Roman"/>
                <w:color w:val="000000"/>
              </w:rPr>
            </w:pPr>
          </w:p>
          <w:p w14:paraId="6DADCF6F" w14:textId="77777777" w:rsidR="00911468" w:rsidRPr="00911468" w:rsidRDefault="00911468" w:rsidP="00911468">
            <w:pPr>
              <w:spacing w:after="0" w:line="240" w:lineRule="auto"/>
              <w:jc w:val="center"/>
              <w:rPr>
                <w:rFonts w:ascii="Times New Roman" w:hAnsi="Times New Roman" w:cs="Times New Roman"/>
                <w:color w:val="000000"/>
              </w:rPr>
            </w:pPr>
          </w:p>
          <w:p w14:paraId="758B6FC2" w14:textId="3FFBBE00"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Нож микрохирургический</w:t>
            </w:r>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014B57D2" w14:textId="31E4351B" w:rsidR="00911468" w:rsidRPr="00911468" w:rsidRDefault="00911468" w:rsidP="00911468">
            <w:pPr>
              <w:textAlignment w:val="top"/>
              <w:rPr>
                <w:rFonts w:ascii="Times New Roman" w:hAnsi="Times New Roman" w:cs="Times New Roman"/>
                <w:highlight w:val="yellow"/>
                <w:lang w:eastAsia="ru-RU"/>
              </w:rPr>
            </w:pPr>
            <w:r w:rsidRPr="00911468">
              <w:rPr>
                <w:rFonts w:ascii="Times New Roman" w:hAnsi="Times New Roman" w:cs="Times New Roman"/>
                <w:color w:val="000000"/>
              </w:rPr>
              <w:t xml:space="preserve">Нож </w:t>
            </w:r>
            <w:proofErr w:type="gramStart"/>
            <w:r w:rsidRPr="00911468">
              <w:rPr>
                <w:rFonts w:ascii="Times New Roman" w:hAnsi="Times New Roman" w:cs="Times New Roman"/>
                <w:color w:val="000000"/>
              </w:rPr>
              <w:t>офтальмологический ,стерильный</w:t>
            </w:r>
            <w:proofErr w:type="gramEnd"/>
            <w:r w:rsidRPr="00911468">
              <w:rPr>
                <w:rFonts w:ascii="Times New Roman" w:hAnsi="Times New Roman" w:cs="Times New Roman"/>
                <w:color w:val="000000"/>
              </w:rPr>
              <w:t>, однократного применения, размер 2,5 мм. Лезвие изготовлено из хирургической стали (Твердость по Виккерсу составляет 500Hv или более для лезвий из нержавеющей стали), рукоятка пластиковая (</w:t>
            </w:r>
            <w:proofErr w:type="spellStart"/>
            <w:r w:rsidRPr="00911468">
              <w:rPr>
                <w:rFonts w:ascii="Times New Roman" w:hAnsi="Times New Roman" w:cs="Times New Roman"/>
                <w:color w:val="000000"/>
              </w:rPr>
              <w:t>полибутилентерефталат</w:t>
            </w:r>
            <w:proofErr w:type="spellEnd"/>
            <w:r w:rsidRPr="00911468">
              <w:rPr>
                <w:rFonts w:ascii="Times New Roman" w:hAnsi="Times New Roman" w:cs="Times New Roman"/>
                <w:color w:val="000000"/>
              </w:rPr>
              <w:t xml:space="preserve">), </w:t>
            </w:r>
            <w:proofErr w:type="spellStart"/>
            <w:r w:rsidRPr="00911468">
              <w:rPr>
                <w:rFonts w:ascii="Times New Roman" w:hAnsi="Times New Roman" w:cs="Times New Roman"/>
                <w:color w:val="000000"/>
              </w:rPr>
              <w:t>атравматичная</w:t>
            </w:r>
            <w:proofErr w:type="spellEnd"/>
            <w:r w:rsidRPr="00911468">
              <w:rPr>
                <w:rFonts w:ascii="Times New Roman" w:hAnsi="Times New Roman" w:cs="Times New Roman"/>
                <w:color w:val="000000"/>
              </w:rPr>
              <w:t xml:space="preserve">. </w:t>
            </w:r>
            <w:proofErr w:type="gramStart"/>
            <w:r w:rsidRPr="00911468">
              <w:rPr>
                <w:rFonts w:ascii="Times New Roman" w:hAnsi="Times New Roman" w:cs="Times New Roman"/>
                <w:color w:val="000000"/>
              </w:rPr>
              <w:t>Количество:  (</w:t>
            </w:r>
            <w:proofErr w:type="gramEnd"/>
            <w:r w:rsidRPr="00911468">
              <w:rPr>
                <w:rFonts w:ascii="Times New Roman" w:hAnsi="Times New Roman" w:cs="Times New Roman"/>
                <w:color w:val="000000"/>
              </w:rPr>
              <w:t xml:space="preserve">6 </w:t>
            </w:r>
            <w:proofErr w:type="spellStart"/>
            <w:r w:rsidRPr="00911468">
              <w:rPr>
                <w:rFonts w:ascii="Times New Roman" w:hAnsi="Times New Roman" w:cs="Times New Roman"/>
                <w:color w:val="000000"/>
              </w:rPr>
              <w:t>шт</w:t>
            </w:r>
            <w:proofErr w:type="spellEnd"/>
            <w:r w:rsidRPr="00911468">
              <w:rPr>
                <w:rFonts w:ascii="Times New Roman" w:hAnsi="Times New Roman" w:cs="Times New Roman"/>
                <w:color w:val="000000"/>
              </w:rPr>
              <w:t xml:space="preserve"> в упаковке).</w:t>
            </w:r>
          </w:p>
        </w:tc>
      </w:tr>
      <w:tr w:rsidR="00911468" w:rsidRPr="00911468" w14:paraId="5C897D68"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160E1277"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9</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04B9D4BA" w14:textId="77777777" w:rsidR="00911468" w:rsidRDefault="00911468" w:rsidP="00911468">
            <w:pPr>
              <w:spacing w:after="0" w:line="240" w:lineRule="auto"/>
              <w:jc w:val="center"/>
              <w:rPr>
                <w:rFonts w:ascii="Times New Roman" w:hAnsi="Times New Roman" w:cs="Times New Roman"/>
                <w:color w:val="000000"/>
              </w:rPr>
            </w:pPr>
          </w:p>
          <w:p w14:paraId="11152407" w14:textId="77777777" w:rsidR="00911468" w:rsidRDefault="00911468" w:rsidP="00911468">
            <w:pPr>
              <w:spacing w:after="0" w:line="240" w:lineRule="auto"/>
              <w:jc w:val="center"/>
              <w:rPr>
                <w:rFonts w:ascii="Times New Roman" w:hAnsi="Times New Roman" w:cs="Times New Roman"/>
                <w:color w:val="000000"/>
              </w:rPr>
            </w:pPr>
          </w:p>
          <w:p w14:paraId="5B68ED99" w14:textId="77777777" w:rsidR="00911468" w:rsidRDefault="00911468" w:rsidP="00911468">
            <w:pPr>
              <w:spacing w:after="0" w:line="240" w:lineRule="auto"/>
              <w:jc w:val="center"/>
              <w:rPr>
                <w:rFonts w:ascii="Times New Roman" w:hAnsi="Times New Roman" w:cs="Times New Roman"/>
                <w:color w:val="000000"/>
              </w:rPr>
            </w:pPr>
          </w:p>
          <w:p w14:paraId="588543F0" w14:textId="77777777" w:rsidR="00911468" w:rsidRDefault="00911468" w:rsidP="00911468">
            <w:pPr>
              <w:spacing w:after="0" w:line="240" w:lineRule="auto"/>
              <w:jc w:val="center"/>
              <w:rPr>
                <w:rFonts w:ascii="Times New Roman" w:hAnsi="Times New Roman" w:cs="Times New Roman"/>
                <w:color w:val="000000"/>
              </w:rPr>
            </w:pPr>
          </w:p>
          <w:p w14:paraId="1A7B2B22" w14:textId="77777777" w:rsidR="00911468" w:rsidRDefault="00911468" w:rsidP="00911468">
            <w:pPr>
              <w:spacing w:after="0" w:line="240" w:lineRule="auto"/>
              <w:jc w:val="center"/>
              <w:rPr>
                <w:rFonts w:ascii="Times New Roman" w:hAnsi="Times New Roman" w:cs="Times New Roman"/>
                <w:color w:val="000000"/>
              </w:rPr>
            </w:pPr>
          </w:p>
          <w:p w14:paraId="34E711BC" w14:textId="0B8C252F"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1FA01D1C" w14:textId="1B4C2150" w:rsidR="00911468" w:rsidRPr="00911468" w:rsidRDefault="00244B7F" w:rsidP="00911468">
            <w:pPr>
              <w:textAlignment w:val="center"/>
              <w:rPr>
                <w:rFonts w:ascii="Times New Roman" w:hAnsi="Times New Roman" w:cs="Times New Roman"/>
                <w:highlight w:val="yellow"/>
                <w:lang w:eastAsia="ru-RU"/>
              </w:rPr>
            </w:pPr>
            <w:r w:rsidRPr="00244B7F">
              <w:rPr>
                <w:rFonts w:ascii="Times New Roman" w:hAnsi="Times New Roman" w:cs="Times New Roman"/>
                <w:color w:val="000000"/>
              </w:rPr>
              <w:t xml:space="preserve">Шовный материал </w:t>
            </w:r>
            <w:proofErr w:type="spellStart"/>
            <w:r w:rsidRPr="00244B7F">
              <w:rPr>
                <w:rFonts w:ascii="Times New Roman" w:hAnsi="Times New Roman" w:cs="Times New Roman"/>
                <w:color w:val="000000"/>
              </w:rPr>
              <w:t>нерассасывающаяся</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монофиломентная</w:t>
            </w:r>
            <w:proofErr w:type="spellEnd"/>
            <w:r w:rsidRPr="00244B7F">
              <w:rPr>
                <w:rFonts w:ascii="Times New Roman" w:hAnsi="Times New Roman" w:cs="Times New Roman"/>
                <w:color w:val="000000"/>
              </w:rPr>
              <w:t xml:space="preserve"> (черная,) нейлон с атравматическими иглами 9/0. </w:t>
            </w:r>
            <w:proofErr w:type="spellStart"/>
            <w:r w:rsidRPr="00244B7F">
              <w:rPr>
                <w:rFonts w:ascii="Times New Roman" w:hAnsi="Times New Roman" w:cs="Times New Roman"/>
                <w:color w:val="000000"/>
              </w:rPr>
              <w:t>Монофиламентный</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постепенно инкапсулируется </w:t>
            </w:r>
            <w:proofErr w:type="spellStart"/>
            <w:r w:rsidRPr="00244B7F">
              <w:rPr>
                <w:rFonts w:ascii="Times New Roman" w:hAnsi="Times New Roman" w:cs="Times New Roman"/>
                <w:color w:val="000000"/>
              </w:rPr>
              <w:t>соеденительной</w:t>
            </w:r>
            <w:proofErr w:type="spellEnd"/>
            <w:r w:rsidRPr="00244B7F">
              <w:rPr>
                <w:rFonts w:ascii="Times New Roman" w:hAnsi="Times New Roman" w:cs="Times New Roman"/>
                <w:color w:val="000000"/>
              </w:rPr>
              <w:t xml:space="preserve"> тканью. Масса нити уменьшается, приблизительно, на 10% в год из-за разрыва химической связи (в процессе гидролиза).  Размер USP 9/</w:t>
            </w:r>
            <w:proofErr w:type="gramStart"/>
            <w:r w:rsidRPr="00244B7F">
              <w:rPr>
                <w:rFonts w:ascii="Times New Roman" w:hAnsi="Times New Roman" w:cs="Times New Roman"/>
                <w:color w:val="000000"/>
              </w:rPr>
              <w:t>0  (</w:t>
            </w:r>
            <w:proofErr w:type="gramEnd"/>
            <w:r w:rsidRPr="00244B7F">
              <w:rPr>
                <w:rFonts w:ascii="Times New Roman" w:hAnsi="Times New Roman" w:cs="Times New Roman"/>
                <w:color w:val="000000"/>
              </w:rPr>
              <w:t xml:space="preserve">M 0,3)  </w:t>
            </w:r>
            <w:proofErr w:type="spellStart"/>
            <w:r w:rsidRPr="00244B7F">
              <w:rPr>
                <w:rFonts w:ascii="Times New Roman" w:hAnsi="Times New Roman" w:cs="Times New Roman"/>
                <w:color w:val="000000"/>
              </w:rPr>
              <w:t>шпателевидная</w:t>
            </w:r>
            <w:proofErr w:type="spellEnd"/>
            <w:r w:rsidRPr="00244B7F">
              <w:rPr>
                <w:rFonts w:ascii="Times New Roman" w:hAnsi="Times New Roman" w:cs="Times New Roman"/>
                <w:color w:val="000000"/>
              </w:rPr>
              <w:t>-режущая 3/8 окружности, длина нити 30-45cm окрашенная в (синий или черный) цвет, размер иглы 2 Х 6,20mm,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r w:rsidRPr="00244B7F">
              <w:rPr>
                <w:rFonts w:ascii="Times New Roman" w:hAnsi="Times New Roman" w:cs="Times New Roman"/>
                <w:color w:val="000000"/>
              </w:rPr>
              <w:t>cм</w:t>
            </w:r>
            <w:proofErr w:type="spellEnd"/>
            <w:r w:rsidRPr="00244B7F">
              <w:rPr>
                <w:rFonts w:ascii="Times New Roman" w:hAnsi="Times New Roman" w:cs="Times New Roman"/>
                <w:color w:val="000000"/>
              </w:rPr>
              <w:t xml:space="preserve">, что предотвращает необходимость замены иглы. Сплав </w:t>
            </w:r>
            <w:proofErr w:type="spellStart"/>
            <w:r w:rsidRPr="00244B7F">
              <w:rPr>
                <w:rFonts w:ascii="Times New Roman" w:hAnsi="Times New Roman" w:cs="Times New Roman"/>
                <w:color w:val="000000"/>
              </w:rPr>
              <w:t>Эталлой</w:t>
            </w:r>
            <w:proofErr w:type="spellEnd"/>
            <w:r w:rsidRPr="00244B7F">
              <w:rPr>
                <w:rFonts w:ascii="Times New Roman" w:hAnsi="Times New Roman" w:cs="Times New Roman"/>
                <w:color w:val="000000"/>
              </w:rPr>
              <w:t>, 3/8 окружности. Соединение нити с атравматической иглой.</w:t>
            </w:r>
          </w:p>
        </w:tc>
      </w:tr>
      <w:tr w:rsidR="00911468" w:rsidRPr="00911468" w14:paraId="499229EA"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219CEE80"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10</w:t>
            </w:r>
          </w:p>
        </w:tc>
        <w:tc>
          <w:tcPr>
            <w:tcW w:w="4253" w:type="dxa"/>
            <w:tcBorders>
              <w:top w:val="single" w:sz="4" w:space="0" w:color="auto"/>
              <w:left w:val="single" w:sz="4" w:space="0" w:color="auto"/>
              <w:bottom w:val="single" w:sz="4" w:space="0" w:color="auto"/>
              <w:right w:val="single" w:sz="4" w:space="0" w:color="auto"/>
            </w:tcBorders>
            <w:shd w:val="clear" w:color="auto" w:fill="auto"/>
          </w:tcPr>
          <w:p w14:paraId="63A09408" w14:textId="77777777" w:rsidR="00911468" w:rsidRDefault="00911468" w:rsidP="00911468">
            <w:pPr>
              <w:spacing w:after="0" w:line="240" w:lineRule="auto"/>
              <w:jc w:val="center"/>
              <w:rPr>
                <w:rFonts w:ascii="Times New Roman" w:hAnsi="Times New Roman" w:cs="Times New Roman"/>
                <w:color w:val="000000"/>
              </w:rPr>
            </w:pPr>
          </w:p>
          <w:p w14:paraId="3816500B" w14:textId="77777777" w:rsidR="00911468" w:rsidRDefault="00911468" w:rsidP="00911468">
            <w:pPr>
              <w:spacing w:after="0" w:line="240" w:lineRule="auto"/>
              <w:jc w:val="center"/>
              <w:rPr>
                <w:rFonts w:ascii="Times New Roman" w:hAnsi="Times New Roman" w:cs="Times New Roman"/>
                <w:color w:val="000000"/>
              </w:rPr>
            </w:pPr>
          </w:p>
          <w:p w14:paraId="4966F056" w14:textId="77777777" w:rsidR="00911468" w:rsidRDefault="00911468" w:rsidP="00911468">
            <w:pPr>
              <w:spacing w:after="0" w:line="240" w:lineRule="auto"/>
              <w:jc w:val="center"/>
              <w:rPr>
                <w:rFonts w:ascii="Times New Roman" w:hAnsi="Times New Roman" w:cs="Times New Roman"/>
                <w:color w:val="000000"/>
              </w:rPr>
            </w:pPr>
          </w:p>
          <w:p w14:paraId="7620F44F" w14:textId="77777777" w:rsidR="00911468" w:rsidRDefault="00911468" w:rsidP="00911468">
            <w:pPr>
              <w:spacing w:after="0" w:line="240" w:lineRule="auto"/>
              <w:jc w:val="center"/>
              <w:rPr>
                <w:rFonts w:ascii="Times New Roman" w:hAnsi="Times New Roman" w:cs="Times New Roman"/>
                <w:color w:val="000000"/>
              </w:rPr>
            </w:pPr>
          </w:p>
          <w:p w14:paraId="3F118EE0" w14:textId="77777777" w:rsidR="00911468" w:rsidRDefault="00911468" w:rsidP="00911468">
            <w:pPr>
              <w:spacing w:after="0" w:line="240" w:lineRule="auto"/>
              <w:jc w:val="center"/>
              <w:rPr>
                <w:rFonts w:ascii="Times New Roman" w:hAnsi="Times New Roman" w:cs="Times New Roman"/>
                <w:color w:val="000000"/>
              </w:rPr>
            </w:pPr>
          </w:p>
          <w:p w14:paraId="1C7677AC" w14:textId="694960C0"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07D9CCCB" w14:textId="5D2500F5" w:rsidR="00911468" w:rsidRPr="00911468" w:rsidRDefault="00244B7F" w:rsidP="00911468">
            <w:pPr>
              <w:textAlignment w:val="top"/>
              <w:rPr>
                <w:rFonts w:ascii="Times New Roman" w:hAnsi="Times New Roman" w:cs="Times New Roman"/>
                <w:highlight w:val="yellow"/>
                <w:lang w:eastAsia="ru-RU"/>
              </w:rPr>
            </w:pPr>
            <w:r w:rsidRPr="00244B7F">
              <w:rPr>
                <w:rFonts w:ascii="Times New Roman" w:hAnsi="Times New Roman" w:cs="Times New Roman"/>
                <w:color w:val="000000"/>
              </w:rPr>
              <w:t xml:space="preserve">Шовный материал </w:t>
            </w:r>
            <w:proofErr w:type="spellStart"/>
            <w:r w:rsidRPr="00244B7F">
              <w:rPr>
                <w:rFonts w:ascii="Times New Roman" w:hAnsi="Times New Roman" w:cs="Times New Roman"/>
                <w:color w:val="000000"/>
              </w:rPr>
              <w:t>нерассасывающаяся</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монофиломентная</w:t>
            </w:r>
            <w:proofErr w:type="spellEnd"/>
            <w:r w:rsidRPr="00244B7F">
              <w:rPr>
                <w:rFonts w:ascii="Times New Roman" w:hAnsi="Times New Roman" w:cs="Times New Roman"/>
                <w:color w:val="000000"/>
              </w:rPr>
              <w:t xml:space="preserve"> (черная,) нейлон с атравматическими иглами 10/0. </w:t>
            </w:r>
            <w:proofErr w:type="spellStart"/>
            <w:r w:rsidRPr="00244B7F">
              <w:rPr>
                <w:rFonts w:ascii="Times New Roman" w:hAnsi="Times New Roman" w:cs="Times New Roman"/>
                <w:color w:val="000000"/>
              </w:rPr>
              <w:t>Монофиламентный</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постепенно инкапсулируется </w:t>
            </w:r>
            <w:proofErr w:type="spellStart"/>
            <w:r w:rsidRPr="00244B7F">
              <w:rPr>
                <w:rFonts w:ascii="Times New Roman" w:hAnsi="Times New Roman" w:cs="Times New Roman"/>
                <w:color w:val="000000"/>
              </w:rPr>
              <w:t>соеденительной</w:t>
            </w:r>
            <w:proofErr w:type="spellEnd"/>
            <w:r w:rsidRPr="00244B7F">
              <w:rPr>
                <w:rFonts w:ascii="Times New Roman" w:hAnsi="Times New Roman" w:cs="Times New Roman"/>
                <w:color w:val="000000"/>
              </w:rPr>
              <w:t xml:space="preserve"> тканью. Масса нити уменьшается, приблизительно, на 10% в год из-за разрыва химической связи (в процессе гидролиза).  Размер USP 10/</w:t>
            </w:r>
            <w:proofErr w:type="gramStart"/>
            <w:r w:rsidRPr="00244B7F">
              <w:rPr>
                <w:rFonts w:ascii="Times New Roman" w:hAnsi="Times New Roman" w:cs="Times New Roman"/>
                <w:color w:val="000000"/>
              </w:rPr>
              <w:t>0  (</w:t>
            </w:r>
            <w:proofErr w:type="gramEnd"/>
            <w:r w:rsidRPr="00244B7F">
              <w:rPr>
                <w:rFonts w:ascii="Times New Roman" w:hAnsi="Times New Roman" w:cs="Times New Roman"/>
                <w:color w:val="000000"/>
              </w:rPr>
              <w:t xml:space="preserve">M 0,3)  </w:t>
            </w:r>
            <w:proofErr w:type="spellStart"/>
            <w:r w:rsidRPr="00244B7F">
              <w:rPr>
                <w:rFonts w:ascii="Times New Roman" w:hAnsi="Times New Roman" w:cs="Times New Roman"/>
                <w:color w:val="000000"/>
              </w:rPr>
              <w:t>шпателевидная</w:t>
            </w:r>
            <w:proofErr w:type="spellEnd"/>
            <w:r w:rsidRPr="00244B7F">
              <w:rPr>
                <w:rFonts w:ascii="Times New Roman" w:hAnsi="Times New Roman" w:cs="Times New Roman"/>
                <w:color w:val="000000"/>
              </w:rPr>
              <w:t xml:space="preserve">-режущая 3/8 окружности, длина нити 30-45cm окрашенная в (синий или черный) цвет, размер иглы 2 Х 6,20mm,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w:t>
            </w:r>
            <w:r w:rsidRPr="00244B7F">
              <w:rPr>
                <w:rFonts w:ascii="Times New Roman" w:hAnsi="Times New Roman" w:cs="Times New Roman"/>
                <w:color w:val="000000"/>
              </w:rPr>
              <w:lastRenderedPageBreak/>
              <w:t>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r w:rsidRPr="00244B7F">
              <w:rPr>
                <w:rFonts w:ascii="Times New Roman" w:hAnsi="Times New Roman" w:cs="Times New Roman"/>
                <w:color w:val="000000"/>
              </w:rPr>
              <w:t>cм</w:t>
            </w:r>
            <w:proofErr w:type="spellEnd"/>
            <w:r w:rsidRPr="00244B7F">
              <w:rPr>
                <w:rFonts w:ascii="Times New Roman" w:hAnsi="Times New Roman" w:cs="Times New Roman"/>
                <w:color w:val="000000"/>
              </w:rPr>
              <w:t xml:space="preserve">, что предотвращает необходимость замены иглы. Сплав </w:t>
            </w:r>
            <w:proofErr w:type="spellStart"/>
            <w:r w:rsidRPr="00244B7F">
              <w:rPr>
                <w:rFonts w:ascii="Times New Roman" w:hAnsi="Times New Roman" w:cs="Times New Roman"/>
                <w:color w:val="000000"/>
              </w:rPr>
              <w:t>Эталлой</w:t>
            </w:r>
            <w:proofErr w:type="spellEnd"/>
            <w:r w:rsidRPr="00244B7F">
              <w:rPr>
                <w:rFonts w:ascii="Times New Roman" w:hAnsi="Times New Roman" w:cs="Times New Roman"/>
                <w:color w:val="000000"/>
              </w:rPr>
              <w:t>, 3/8 окружности. Соединение нити с атравматической иглой.</w:t>
            </w:r>
          </w:p>
        </w:tc>
      </w:tr>
      <w:tr w:rsidR="00911468" w:rsidRPr="00911468" w14:paraId="670840FE"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075EC942"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lastRenderedPageBreak/>
              <w:t>11</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5A5B94E2" w14:textId="5CFE24D6"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066B8CE1" w14:textId="061E0C10" w:rsidR="00911468" w:rsidRPr="00911468" w:rsidRDefault="00244B7F" w:rsidP="00911468">
            <w:pPr>
              <w:textAlignment w:val="top"/>
              <w:rPr>
                <w:rFonts w:ascii="Times New Roman" w:hAnsi="Times New Roman" w:cs="Times New Roman"/>
                <w:highlight w:val="yellow"/>
                <w:lang w:eastAsia="ru-RU"/>
              </w:rPr>
            </w:pPr>
            <w:r w:rsidRPr="00244B7F">
              <w:rPr>
                <w:rFonts w:ascii="Times New Roman" w:hAnsi="Times New Roman" w:cs="Times New Roman"/>
                <w:color w:val="000000"/>
              </w:rPr>
              <w:t xml:space="preserve">Шовный </w:t>
            </w:r>
            <w:proofErr w:type="gramStart"/>
            <w:r w:rsidRPr="00244B7F">
              <w:rPr>
                <w:rFonts w:ascii="Times New Roman" w:hAnsi="Times New Roman" w:cs="Times New Roman"/>
                <w:color w:val="000000"/>
              </w:rPr>
              <w:t>материал ,</w:t>
            </w:r>
            <w:proofErr w:type="gram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нерассасывающаяся</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монофиломентная</w:t>
            </w:r>
            <w:proofErr w:type="spellEnd"/>
            <w:r w:rsidRPr="00244B7F">
              <w:rPr>
                <w:rFonts w:ascii="Times New Roman" w:hAnsi="Times New Roman" w:cs="Times New Roman"/>
                <w:color w:val="000000"/>
              </w:rPr>
              <w:t xml:space="preserve"> (черная,) нейлон с атравматическими иглами 6/0. </w:t>
            </w:r>
            <w:proofErr w:type="spellStart"/>
            <w:r w:rsidRPr="00244B7F">
              <w:rPr>
                <w:rFonts w:ascii="Times New Roman" w:hAnsi="Times New Roman" w:cs="Times New Roman"/>
                <w:color w:val="000000"/>
              </w:rPr>
              <w:t>Монофиламентный</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постепенно инкапсулируется </w:t>
            </w:r>
            <w:proofErr w:type="spellStart"/>
            <w:r w:rsidRPr="00244B7F">
              <w:rPr>
                <w:rFonts w:ascii="Times New Roman" w:hAnsi="Times New Roman" w:cs="Times New Roman"/>
                <w:color w:val="000000"/>
              </w:rPr>
              <w:t>соеденительной</w:t>
            </w:r>
            <w:proofErr w:type="spellEnd"/>
            <w:r w:rsidRPr="00244B7F">
              <w:rPr>
                <w:rFonts w:ascii="Times New Roman" w:hAnsi="Times New Roman" w:cs="Times New Roman"/>
                <w:color w:val="000000"/>
              </w:rPr>
              <w:t xml:space="preserve"> тканью. Масса нити уменьшается, приблизительно, на 10% в год из-за разрыва химической связи (в процессе гидролиза).  Размер USP 6/</w:t>
            </w:r>
            <w:proofErr w:type="gramStart"/>
            <w:r w:rsidRPr="00244B7F">
              <w:rPr>
                <w:rFonts w:ascii="Times New Roman" w:hAnsi="Times New Roman" w:cs="Times New Roman"/>
                <w:color w:val="000000"/>
              </w:rPr>
              <w:t>0  (</w:t>
            </w:r>
            <w:proofErr w:type="gramEnd"/>
            <w:r w:rsidRPr="00244B7F">
              <w:rPr>
                <w:rFonts w:ascii="Times New Roman" w:hAnsi="Times New Roman" w:cs="Times New Roman"/>
                <w:color w:val="000000"/>
              </w:rPr>
              <w:t xml:space="preserve">M 0,3)  </w:t>
            </w:r>
            <w:proofErr w:type="spellStart"/>
            <w:r w:rsidRPr="00244B7F">
              <w:rPr>
                <w:rFonts w:ascii="Times New Roman" w:hAnsi="Times New Roman" w:cs="Times New Roman"/>
                <w:color w:val="000000"/>
              </w:rPr>
              <w:t>шпателевидная</w:t>
            </w:r>
            <w:proofErr w:type="spellEnd"/>
            <w:r w:rsidRPr="00244B7F">
              <w:rPr>
                <w:rFonts w:ascii="Times New Roman" w:hAnsi="Times New Roman" w:cs="Times New Roman"/>
                <w:color w:val="000000"/>
              </w:rPr>
              <w:t>-режущая 3/8 окружности, длина нити 30-45cm окрашенная в (синий или черный) цвет, размер иглы 2 Х 6,20mm,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r w:rsidRPr="00244B7F">
              <w:rPr>
                <w:rFonts w:ascii="Times New Roman" w:hAnsi="Times New Roman" w:cs="Times New Roman"/>
                <w:color w:val="000000"/>
              </w:rPr>
              <w:t>cм</w:t>
            </w:r>
            <w:proofErr w:type="spellEnd"/>
            <w:r w:rsidRPr="00244B7F">
              <w:rPr>
                <w:rFonts w:ascii="Times New Roman" w:hAnsi="Times New Roman" w:cs="Times New Roman"/>
                <w:color w:val="000000"/>
              </w:rPr>
              <w:t xml:space="preserve">, что предотвращает необходимость замены иглы. Сплав </w:t>
            </w:r>
            <w:proofErr w:type="spellStart"/>
            <w:r w:rsidRPr="00244B7F">
              <w:rPr>
                <w:rFonts w:ascii="Times New Roman" w:hAnsi="Times New Roman" w:cs="Times New Roman"/>
                <w:color w:val="000000"/>
              </w:rPr>
              <w:t>Эталлой</w:t>
            </w:r>
            <w:proofErr w:type="spellEnd"/>
            <w:r w:rsidRPr="00244B7F">
              <w:rPr>
                <w:rFonts w:ascii="Times New Roman" w:hAnsi="Times New Roman" w:cs="Times New Roman"/>
                <w:color w:val="000000"/>
              </w:rPr>
              <w:t>, 3/8 окружности. Соединение нити с атравматической иглой.</w:t>
            </w:r>
          </w:p>
        </w:tc>
      </w:tr>
      <w:tr w:rsidR="00911468" w:rsidRPr="00911468" w14:paraId="16F7BFFA" w14:textId="77777777" w:rsidTr="00C22476">
        <w:trPr>
          <w:trHeight w:val="281"/>
        </w:trPr>
        <w:tc>
          <w:tcPr>
            <w:tcW w:w="653" w:type="dxa"/>
            <w:tcBorders>
              <w:top w:val="single" w:sz="4" w:space="0" w:color="auto"/>
              <w:left w:val="single" w:sz="4" w:space="0" w:color="auto"/>
              <w:bottom w:val="single" w:sz="4" w:space="0" w:color="auto"/>
              <w:right w:val="single" w:sz="4" w:space="0" w:color="auto"/>
            </w:tcBorders>
            <w:vAlign w:val="center"/>
          </w:tcPr>
          <w:p w14:paraId="42B24563" w14:textId="77777777" w:rsidR="00911468" w:rsidRPr="00911468" w:rsidRDefault="00911468" w:rsidP="00911468">
            <w:pPr>
              <w:suppressAutoHyphens/>
              <w:spacing w:after="0" w:line="240" w:lineRule="auto"/>
              <w:jc w:val="center"/>
              <w:rPr>
                <w:rFonts w:ascii="Times New Roman" w:eastAsia="Times New Roman" w:hAnsi="Times New Roman" w:cs="Times New Roman"/>
                <w:lang w:val="en-US" w:eastAsia="ru-RU"/>
              </w:rPr>
            </w:pPr>
            <w:r w:rsidRPr="00911468">
              <w:rPr>
                <w:rFonts w:ascii="Times New Roman" w:eastAsia="Times New Roman" w:hAnsi="Times New Roman" w:cs="Times New Roman"/>
                <w:lang w:val="en-US" w:eastAsia="ru-RU"/>
              </w:rPr>
              <w:t>12</w:t>
            </w:r>
          </w:p>
        </w:t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14:paraId="4C1CBD22" w14:textId="25A2C6BC" w:rsidR="00911468" w:rsidRPr="00911468" w:rsidRDefault="00911468" w:rsidP="00911468">
            <w:pPr>
              <w:spacing w:after="0" w:line="240" w:lineRule="auto"/>
              <w:jc w:val="center"/>
              <w:rPr>
                <w:rFonts w:ascii="Times New Roman" w:hAnsi="Times New Roman" w:cs="Times New Roman"/>
                <w:lang w:eastAsia="ru-RU"/>
              </w:rPr>
            </w:pPr>
            <w:r w:rsidRPr="00911468">
              <w:rPr>
                <w:rFonts w:ascii="Times New Roman" w:hAnsi="Times New Roman" w:cs="Times New Roman"/>
                <w:color w:val="000000"/>
              </w:rPr>
              <w:t xml:space="preserve">Шовный материал </w:t>
            </w:r>
            <w:proofErr w:type="spellStart"/>
            <w:r w:rsidRPr="00911468">
              <w:rPr>
                <w:rFonts w:ascii="Times New Roman" w:hAnsi="Times New Roman" w:cs="Times New Roman"/>
                <w:color w:val="000000"/>
              </w:rPr>
              <w:t>нерассасывающаяся</w:t>
            </w:r>
            <w:proofErr w:type="spellEnd"/>
          </w:p>
        </w:tc>
        <w:tc>
          <w:tcPr>
            <w:tcW w:w="10631" w:type="dxa"/>
            <w:tcBorders>
              <w:top w:val="single" w:sz="4" w:space="0" w:color="auto"/>
              <w:left w:val="single" w:sz="4" w:space="0" w:color="auto"/>
              <w:bottom w:val="single" w:sz="4" w:space="0" w:color="auto"/>
              <w:right w:val="single" w:sz="4" w:space="0" w:color="auto"/>
            </w:tcBorders>
            <w:shd w:val="clear" w:color="auto" w:fill="auto"/>
            <w:vAlign w:val="center"/>
          </w:tcPr>
          <w:p w14:paraId="059096D9" w14:textId="158FF00F" w:rsidR="00911468" w:rsidRPr="00911468" w:rsidRDefault="00244B7F" w:rsidP="00911468">
            <w:pPr>
              <w:textAlignment w:val="top"/>
              <w:rPr>
                <w:rFonts w:ascii="Times New Roman" w:hAnsi="Times New Roman" w:cs="Times New Roman"/>
                <w:highlight w:val="yellow"/>
                <w:lang w:eastAsia="ru-RU"/>
              </w:rPr>
            </w:pPr>
            <w:r w:rsidRPr="00244B7F">
              <w:rPr>
                <w:rFonts w:ascii="Times New Roman" w:hAnsi="Times New Roman" w:cs="Times New Roman"/>
                <w:color w:val="000000"/>
              </w:rPr>
              <w:t xml:space="preserve">Шовный материал </w:t>
            </w:r>
            <w:proofErr w:type="spellStart"/>
            <w:r w:rsidRPr="00244B7F">
              <w:rPr>
                <w:rFonts w:ascii="Times New Roman" w:hAnsi="Times New Roman" w:cs="Times New Roman"/>
                <w:color w:val="000000"/>
              </w:rPr>
              <w:t>нерассасывающаяся</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монофиломентная</w:t>
            </w:r>
            <w:proofErr w:type="spellEnd"/>
            <w:r w:rsidRPr="00244B7F">
              <w:rPr>
                <w:rFonts w:ascii="Times New Roman" w:hAnsi="Times New Roman" w:cs="Times New Roman"/>
                <w:color w:val="000000"/>
              </w:rPr>
              <w:t xml:space="preserve"> (черная,) нейлон с атравматическими иглами 8/0. </w:t>
            </w:r>
            <w:proofErr w:type="spellStart"/>
            <w:r w:rsidRPr="00244B7F">
              <w:rPr>
                <w:rFonts w:ascii="Times New Roman" w:hAnsi="Times New Roman" w:cs="Times New Roman"/>
                <w:color w:val="000000"/>
              </w:rPr>
              <w:t>Монофиламентный</w:t>
            </w:r>
            <w:proofErr w:type="spellEnd"/>
            <w:r w:rsidRPr="00244B7F">
              <w:rPr>
                <w:rFonts w:ascii="Times New Roman" w:hAnsi="Times New Roman" w:cs="Times New Roman"/>
                <w:color w:val="000000"/>
              </w:rPr>
              <w:t xml:space="preserve">,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шовный материал черного цвета, изготовленный из полиамида 6.0 или 6.6. Благодаря своей равномерно гладкой поверхности нейлон легко скользит сквозь ткань.  </w:t>
            </w:r>
            <w:proofErr w:type="spellStart"/>
            <w:r w:rsidRPr="00244B7F">
              <w:rPr>
                <w:rFonts w:ascii="Times New Roman" w:hAnsi="Times New Roman" w:cs="Times New Roman"/>
                <w:color w:val="000000"/>
              </w:rPr>
              <w:t>Нерассасывающийся</w:t>
            </w:r>
            <w:proofErr w:type="spellEnd"/>
            <w:r w:rsidRPr="00244B7F">
              <w:rPr>
                <w:rFonts w:ascii="Times New Roman" w:hAnsi="Times New Roman" w:cs="Times New Roman"/>
                <w:color w:val="000000"/>
              </w:rPr>
              <w:t xml:space="preserve">, постепенно инкапсулируется </w:t>
            </w:r>
            <w:proofErr w:type="spellStart"/>
            <w:r w:rsidRPr="00244B7F">
              <w:rPr>
                <w:rFonts w:ascii="Times New Roman" w:hAnsi="Times New Roman" w:cs="Times New Roman"/>
                <w:color w:val="000000"/>
              </w:rPr>
              <w:t>соеденительной</w:t>
            </w:r>
            <w:proofErr w:type="spellEnd"/>
            <w:r w:rsidRPr="00244B7F">
              <w:rPr>
                <w:rFonts w:ascii="Times New Roman" w:hAnsi="Times New Roman" w:cs="Times New Roman"/>
                <w:color w:val="000000"/>
              </w:rPr>
              <w:t xml:space="preserve"> тканью. Масса нити уменьшается, приблизительно, на 10% в год из-за разрыва химической связи (в процессе гидролиза).  Размер USP 8/</w:t>
            </w:r>
            <w:proofErr w:type="gramStart"/>
            <w:r w:rsidRPr="00244B7F">
              <w:rPr>
                <w:rFonts w:ascii="Times New Roman" w:hAnsi="Times New Roman" w:cs="Times New Roman"/>
                <w:color w:val="000000"/>
              </w:rPr>
              <w:t>0  (</w:t>
            </w:r>
            <w:proofErr w:type="gramEnd"/>
            <w:r w:rsidRPr="00244B7F">
              <w:rPr>
                <w:rFonts w:ascii="Times New Roman" w:hAnsi="Times New Roman" w:cs="Times New Roman"/>
                <w:color w:val="000000"/>
              </w:rPr>
              <w:t xml:space="preserve">M 0,3)  </w:t>
            </w:r>
            <w:proofErr w:type="spellStart"/>
            <w:r w:rsidRPr="00244B7F">
              <w:rPr>
                <w:rFonts w:ascii="Times New Roman" w:hAnsi="Times New Roman" w:cs="Times New Roman"/>
                <w:color w:val="000000"/>
              </w:rPr>
              <w:t>шпателевидная</w:t>
            </w:r>
            <w:proofErr w:type="spellEnd"/>
            <w:r w:rsidRPr="00244B7F">
              <w:rPr>
                <w:rFonts w:ascii="Times New Roman" w:hAnsi="Times New Roman" w:cs="Times New Roman"/>
                <w:color w:val="000000"/>
              </w:rPr>
              <w:t>-режущая 3/8 окружности, длина нити 30-45cm окрашенная в (синий или черный) цвет, размер иглы 2 Х 6,20mm, упакована в герметичной и стерильной упаковке. Игла из коррозионностойкого высокопрочного сплава, обработана силиконом, что способствует уменьшению трения между иглой и тканями, и облегчает проведение иглы через плотные ткани.  Высокопрочный сплав стали (высокий уровень сопротивляемости к межкристаллитной коррозии, упругая) обеспечивает повышенную устойчивость к необратимой деформации (изгибу) не менее 4,6 Н/</w:t>
            </w:r>
            <w:proofErr w:type="spellStart"/>
            <w:r w:rsidRPr="00244B7F">
              <w:rPr>
                <w:rFonts w:ascii="Times New Roman" w:hAnsi="Times New Roman" w:cs="Times New Roman"/>
                <w:color w:val="000000"/>
              </w:rPr>
              <w:t>cм</w:t>
            </w:r>
            <w:proofErr w:type="spellEnd"/>
            <w:r w:rsidRPr="00244B7F">
              <w:rPr>
                <w:rFonts w:ascii="Times New Roman" w:hAnsi="Times New Roman" w:cs="Times New Roman"/>
                <w:color w:val="000000"/>
              </w:rPr>
              <w:t xml:space="preserve">, что предотвращает необходимость замены иглы. Сплав </w:t>
            </w:r>
            <w:proofErr w:type="spellStart"/>
            <w:r w:rsidRPr="00244B7F">
              <w:rPr>
                <w:rFonts w:ascii="Times New Roman" w:hAnsi="Times New Roman" w:cs="Times New Roman"/>
                <w:color w:val="000000"/>
              </w:rPr>
              <w:t>Эталлой</w:t>
            </w:r>
            <w:proofErr w:type="spellEnd"/>
            <w:r w:rsidRPr="00244B7F">
              <w:rPr>
                <w:rFonts w:ascii="Times New Roman" w:hAnsi="Times New Roman" w:cs="Times New Roman"/>
                <w:color w:val="000000"/>
              </w:rPr>
              <w:t>, 3/8 окружности. Соединение нити с атравматической иглой.</w:t>
            </w:r>
          </w:p>
        </w:tc>
      </w:tr>
    </w:tbl>
    <w:p w14:paraId="40953908" w14:textId="77405779" w:rsidR="00A31893" w:rsidRDefault="00FC78F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Дополнительные требования к поставляемому товару.</w:t>
      </w:r>
      <w:r w:rsidR="004B45BE">
        <w:rPr>
          <w:rFonts w:ascii="Times New Roman CYR" w:hAnsi="Times New Roman CYR" w:cs="Times New Roman CYR"/>
          <w:color w:val="000000"/>
          <w:lang w:val="kk-KZ"/>
        </w:rPr>
        <w:t xml:space="preserve"> </w:t>
      </w:r>
      <w:r>
        <w:rPr>
          <w:rFonts w:ascii="Times New Roman CYR" w:hAnsi="Times New Roman CYR" w:cs="Times New Roman CYR"/>
          <w:color w:val="000000"/>
        </w:rPr>
        <w:t>Товар должен быть новым, обязательно упакованным, промаркированным с указанием наименования, страны-производителя и произведен не раньше 2023 года.</w:t>
      </w:r>
    </w:p>
    <w:p w14:paraId="37B9C724" w14:textId="77777777" w:rsidR="00A31893" w:rsidRDefault="00FC78FA">
      <w:pPr>
        <w:autoSpaceDE w:val="0"/>
        <w:autoSpaceDN w:val="0"/>
        <w:adjustRightInd w:val="0"/>
        <w:spacing w:after="0" w:line="240" w:lineRule="auto"/>
        <w:rPr>
          <w:rFonts w:ascii="Times New Roman CYR" w:hAnsi="Times New Roman CYR" w:cs="Times New Roman CYR"/>
          <w:color w:val="000000"/>
        </w:rPr>
      </w:pPr>
      <w:r>
        <w:rPr>
          <w:rFonts w:ascii="Times New Roman CYR" w:hAnsi="Times New Roman CYR" w:cs="Times New Roman CYR"/>
          <w:color w:val="000000"/>
        </w:rPr>
        <w:t>Каждая единица товара должна быть снабжена технической и эксплуатационной документацией на казахском и русском языках.</w:t>
      </w:r>
    </w:p>
    <w:p w14:paraId="6D1984BF" w14:textId="77777777" w:rsidR="00A31893" w:rsidRDefault="00FC78FA">
      <w:pPr>
        <w:tabs>
          <w:tab w:val="left" w:pos="1980"/>
        </w:tabs>
        <w:rPr>
          <w:rFonts w:ascii="Times New Roman" w:eastAsia="Arial Unicode MS" w:hAnsi="Times New Roman" w:cs="Times New Roman"/>
          <w:sz w:val="24"/>
          <w:szCs w:val="24"/>
          <w:lang w:val="kk-KZ" w:eastAsia="ru-RU"/>
        </w:rPr>
        <w:sectPr w:rsidR="00A31893">
          <w:footerReference w:type="even" r:id="rId23"/>
          <w:footerReference w:type="default" r:id="rId24"/>
          <w:pgSz w:w="16838" w:h="11906" w:orient="landscape"/>
          <w:pgMar w:top="709" w:right="851" w:bottom="1588" w:left="851" w:header="720" w:footer="301" w:gutter="0"/>
          <w:cols w:space="720"/>
          <w:docGrid w:linePitch="272"/>
        </w:sectPr>
      </w:pPr>
      <w:r>
        <w:rPr>
          <w:rFonts w:ascii="Times New Roman CYR" w:hAnsi="Times New Roman CYR" w:cs="Times New Roman CYR"/>
          <w:color w:val="000000"/>
        </w:rPr>
        <w:t>Товар должен иметь документ, подтверждающий наличие регистрации в Республике Казахстан, в случае если товар не подлежит регистрации, поставщик должен представить документ, выданный соответствующим органом о том, что товар не подлежит регистрации в Республике</w:t>
      </w:r>
      <w:r>
        <w:rPr>
          <w:rFonts w:ascii="Times New Roman CYR" w:hAnsi="Times New Roman CYR" w:cs="Times New Roman CYR"/>
          <w:color w:val="000000"/>
          <w:lang w:val="kk-KZ"/>
        </w:rPr>
        <w:t xml:space="preserve"> Казахстан.</w:t>
      </w:r>
    </w:p>
    <w:p w14:paraId="070676F8" w14:textId="77777777" w:rsidR="00A31893" w:rsidRDefault="00A31893">
      <w:pPr>
        <w:spacing w:after="0" w:line="240" w:lineRule="auto"/>
        <w:rPr>
          <w:rFonts w:ascii="Times New Roman" w:eastAsia="Arial Unicode MS" w:hAnsi="Times New Roman" w:cs="Times New Roman"/>
          <w:sz w:val="24"/>
          <w:szCs w:val="24"/>
          <w:lang w:eastAsia="ru-RU"/>
        </w:rPr>
      </w:pPr>
    </w:p>
    <w:p w14:paraId="1E0ECB02" w14:textId="77777777" w:rsidR="00A31893" w:rsidRDefault="00A31893">
      <w:pPr>
        <w:spacing w:after="0" w:line="240" w:lineRule="auto"/>
        <w:jc w:val="right"/>
        <w:rPr>
          <w:rFonts w:ascii="Times New Roman" w:eastAsia="Arial Unicode MS" w:hAnsi="Times New Roman" w:cs="Times New Roman"/>
          <w:sz w:val="24"/>
          <w:szCs w:val="24"/>
          <w:lang w:eastAsia="ru-RU"/>
        </w:rPr>
      </w:pPr>
    </w:p>
    <w:p w14:paraId="388EC712" w14:textId="77777777" w:rsidR="00A31893" w:rsidRDefault="00FC78FA">
      <w:pPr>
        <w:spacing w:after="0" w:line="240" w:lineRule="auto"/>
        <w:jc w:val="right"/>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Приложение 3</w:t>
      </w:r>
      <w:r>
        <w:rPr>
          <w:rFonts w:ascii="Times New Roman" w:eastAsia="Arial Unicode MS" w:hAnsi="Times New Roman" w:cs="Times New Roman"/>
          <w:sz w:val="24"/>
          <w:szCs w:val="24"/>
          <w:lang w:eastAsia="ru-RU"/>
        </w:rPr>
        <w:br/>
        <w:t xml:space="preserve">к Тендерной документации </w:t>
      </w:r>
    </w:p>
    <w:p w14:paraId="5877D1FB" w14:textId="77777777" w:rsidR="00A31893" w:rsidRDefault="00A31893">
      <w:pPr>
        <w:spacing w:after="0" w:line="240" w:lineRule="auto"/>
        <w:contextualSpacing/>
        <w:jc w:val="center"/>
        <w:rPr>
          <w:rFonts w:ascii="Times New Roman" w:eastAsia="Times New Roman" w:hAnsi="Times New Roman" w:cs="Times New Roman"/>
          <w:b/>
          <w:color w:val="000000"/>
          <w:sz w:val="24"/>
          <w:szCs w:val="24"/>
          <w:lang w:eastAsia="ru-RU"/>
        </w:rPr>
      </w:pPr>
    </w:p>
    <w:p w14:paraId="07BF7F3A"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58807CE8"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Форма</w:t>
      </w:r>
    </w:p>
    <w:p w14:paraId="5444A9E5"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(Кому) ___________________</w:t>
      </w:r>
    </w:p>
    <w:p w14:paraId="69369952"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(наименование заказчика,</w:t>
      </w:r>
    </w:p>
    <w:p w14:paraId="6EA4C48A"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организатора закупа</w:t>
      </w:r>
    </w:p>
    <w:p w14:paraId="4214D599"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или единого дистрибьютора)</w:t>
      </w:r>
    </w:p>
    <w:p w14:paraId="345324FA"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Заявка на участие в тендере</w:t>
      </w:r>
    </w:p>
    <w:p w14:paraId="74BE4EDA"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________________________________________________________________________________</w:t>
      </w:r>
    </w:p>
    <w:p w14:paraId="43E3FEB3"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(наименование потенциального поставщика),</w:t>
      </w:r>
    </w:p>
    <w:p w14:paraId="1CAEFC76"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рассмотрев объявление/ тендерную документацию по проведению тендера</w:t>
      </w:r>
    </w:p>
    <w:p w14:paraId="0017EFC5"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_____________________________________________________________________________,</w:t>
      </w:r>
    </w:p>
    <w:p w14:paraId="3156152F"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(название тендера)</w:t>
      </w:r>
    </w:p>
    <w:p w14:paraId="4E7783E4"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получение которой настоящим удостоверяется (указывается, если получена тендерная документация), настоящей заявкой выражает согласие осуществить поставку лекарственных средств /медицинских изделий/фармацевтических услуг в соответствии с условиями объявления/тендерной документацией по следующим лотам:</w:t>
      </w:r>
    </w:p>
    <w:p w14:paraId="5A0BA4CF"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1)______________ (номер лота) ____________________________________</w:t>
      </w:r>
    </w:p>
    <w:p w14:paraId="0BBE7105"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(подробное описание лекарственных средств/медицинских изделий /фармацевтических услуг)</w:t>
      </w:r>
    </w:p>
    <w:p w14:paraId="24027BCC"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2)________________ (номер лота) __________________________________</w:t>
      </w:r>
    </w:p>
    <w:p w14:paraId="0E5416AE"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(подробное описание лекарственных средств/медицинских изделий /фармацевтических услуг)</w:t>
      </w:r>
    </w:p>
    <w:p w14:paraId="4AF6D552"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в соответствии с условиями,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Потенциальный поставщик подтверждает, что ознакомлен с условиями, предусмотренными Правилами, и осведомлен об ответственности за предоставление конкурсной комиссии недостоверных сведений о своей правомочности, квалификации, качественных и иных характеристиках поставки медицинской техники, а также иных ограничениях, предусмотренных действующим законодательством Республики Казахстан.</w:t>
      </w:r>
    </w:p>
    <w:p w14:paraId="7A6288E5"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Потенциальный поставщик подтверждает достоверность сведений в данной заявке и прилагаемых к ней документов:</w:t>
      </w:r>
    </w:p>
    <w:tbl>
      <w:tblPr>
        <w:tblW w:w="9835" w:type="dxa"/>
        <w:tblInd w:w="205" w:type="dxa"/>
        <w:tblBorders>
          <w:top w:val="single" w:sz="4" w:space="0" w:color="auto"/>
        </w:tblBorders>
        <w:tblLook w:val="04A0" w:firstRow="1" w:lastRow="0" w:firstColumn="1" w:lastColumn="0" w:noHBand="0" w:noVBand="1"/>
      </w:tblPr>
      <w:tblGrid>
        <w:gridCol w:w="258"/>
        <w:gridCol w:w="1440"/>
        <w:gridCol w:w="4945"/>
        <w:gridCol w:w="2799"/>
        <w:gridCol w:w="393"/>
      </w:tblGrid>
      <w:tr w:rsidR="00A31893" w14:paraId="4FE62020" w14:textId="77777777">
        <w:trPr>
          <w:trHeight w:val="82"/>
        </w:trPr>
        <w:tc>
          <w:tcPr>
            <w:tcW w:w="9835" w:type="dxa"/>
            <w:gridSpan w:val="5"/>
            <w:tcBorders>
              <w:bottom w:val="nil"/>
            </w:tcBorders>
          </w:tcPr>
          <w:p w14:paraId="312ABECA"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r>
      <w:tr w:rsidR="00A31893" w14:paraId="3AA3E350" w14:textId="77777777">
        <w:trPr>
          <w:trHeight w:val="190"/>
        </w:trPr>
        <w:tc>
          <w:tcPr>
            <w:tcW w:w="258" w:type="dxa"/>
            <w:tcBorders>
              <w:top w:val="nil"/>
              <w:bottom w:val="nil"/>
              <w:right w:val="single" w:sz="4" w:space="0" w:color="auto"/>
            </w:tcBorders>
          </w:tcPr>
          <w:p w14:paraId="4A6B562C"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tc>
        <w:tc>
          <w:tcPr>
            <w:tcW w:w="1440" w:type="dxa"/>
            <w:vMerge w:val="restart"/>
            <w:tcBorders>
              <w:top w:val="single" w:sz="4" w:space="0" w:color="auto"/>
              <w:left w:val="single" w:sz="4" w:space="0" w:color="auto"/>
              <w:right w:val="single" w:sz="4" w:space="0" w:color="auto"/>
            </w:tcBorders>
            <w:vAlign w:val="center"/>
          </w:tcPr>
          <w:p w14:paraId="12D5BB11"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Pr>
                <w:rFonts w:ascii="Times New Roman" w:eastAsia="TimesNewRomanPSMT" w:hAnsi="Times New Roman" w:cs="Times New Roman"/>
                <w:sz w:val="24"/>
                <w:szCs w:val="24"/>
                <w:lang w:eastAsia="ru-RU"/>
              </w:rPr>
              <w:t>№ п\п</w:t>
            </w:r>
          </w:p>
        </w:tc>
        <w:tc>
          <w:tcPr>
            <w:tcW w:w="4945" w:type="dxa"/>
            <w:vMerge w:val="restart"/>
            <w:tcBorders>
              <w:top w:val="single" w:sz="4" w:space="0" w:color="auto"/>
              <w:left w:val="single" w:sz="4" w:space="0" w:color="auto"/>
              <w:right w:val="single" w:sz="4" w:space="0" w:color="auto"/>
            </w:tcBorders>
            <w:vAlign w:val="center"/>
          </w:tcPr>
          <w:p w14:paraId="2C762FED"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r>
              <w:rPr>
                <w:rFonts w:ascii="Times New Roman" w:eastAsia="TimesNewRomanPSMT" w:hAnsi="Times New Roman" w:cs="Times New Roman"/>
                <w:sz w:val="24"/>
                <w:szCs w:val="24"/>
                <w:lang w:eastAsia="ru-RU"/>
              </w:rPr>
              <w:t>Наименование документа</w:t>
            </w:r>
          </w:p>
        </w:tc>
        <w:tc>
          <w:tcPr>
            <w:tcW w:w="2799" w:type="dxa"/>
            <w:vMerge w:val="restart"/>
            <w:tcBorders>
              <w:top w:val="single" w:sz="4" w:space="0" w:color="auto"/>
              <w:left w:val="single" w:sz="4" w:space="0" w:color="auto"/>
              <w:right w:val="single" w:sz="4" w:space="0" w:color="auto"/>
            </w:tcBorders>
            <w:vAlign w:val="center"/>
          </w:tcPr>
          <w:p w14:paraId="4D196C24"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Количество листов</w:t>
            </w:r>
          </w:p>
          <w:p w14:paraId="63568122"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393" w:type="dxa"/>
            <w:tcBorders>
              <w:top w:val="nil"/>
              <w:left w:val="single" w:sz="4" w:space="0" w:color="auto"/>
              <w:bottom w:val="nil"/>
            </w:tcBorders>
            <w:tcMar>
              <w:top w:w="0" w:type="dxa"/>
              <w:left w:w="108" w:type="dxa"/>
              <w:bottom w:w="0" w:type="dxa"/>
              <w:right w:w="108" w:type="dxa"/>
            </w:tcMar>
          </w:tcPr>
          <w:p w14:paraId="08A4F050"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r>
      <w:tr w:rsidR="00A31893" w14:paraId="75F5DB6F" w14:textId="77777777">
        <w:trPr>
          <w:trHeight w:val="276"/>
        </w:trPr>
        <w:tc>
          <w:tcPr>
            <w:tcW w:w="258" w:type="dxa"/>
            <w:vMerge w:val="restart"/>
            <w:tcBorders>
              <w:top w:val="nil"/>
              <w:right w:val="single" w:sz="4" w:space="0" w:color="auto"/>
            </w:tcBorders>
          </w:tcPr>
          <w:p w14:paraId="3C543B05"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1440" w:type="dxa"/>
            <w:vMerge/>
            <w:tcBorders>
              <w:left w:val="single" w:sz="4" w:space="0" w:color="auto"/>
              <w:bottom w:val="single" w:sz="4" w:space="0" w:color="auto"/>
              <w:right w:val="single" w:sz="4" w:space="0" w:color="auto"/>
            </w:tcBorders>
          </w:tcPr>
          <w:p w14:paraId="0669092F"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4945" w:type="dxa"/>
            <w:vMerge/>
            <w:tcBorders>
              <w:left w:val="single" w:sz="4" w:space="0" w:color="auto"/>
              <w:bottom w:val="single" w:sz="4" w:space="0" w:color="auto"/>
              <w:right w:val="single" w:sz="4" w:space="0" w:color="auto"/>
            </w:tcBorders>
          </w:tcPr>
          <w:p w14:paraId="069205CD"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2799" w:type="dxa"/>
            <w:vMerge/>
            <w:tcBorders>
              <w:left w:val="single" w:sz="4" w:space="0" w:color="auto"/>
              <w:bottom w:val="single" w:sz="4" w:space="0" w:color="auto"/>
              <w:right w:val="single" w:sz="4" w:space="0" w:color="auto"/>
            </w:tcBorders>
          </w:tcPr>
          <w:p w14:paraId="2AF54604"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393" w:type="dxa"/>
            <w:vMerge w:val="restart"/>
            <w:tcBorders>
              <w:top w:val="nil"/>
              <w:left w:val="single" w:sz="4" w:space="0" w:color="auto"/>
            </w:tcBorders>
            <w:tcMar>
              <w:top w:w="0" w:type="dxa"/>
              <w:left w:w="108" w:type="dxa"/>
              <w:bottom w:w="0" w:type="dxa"/>
              <w:right w:w="108" w:type="dxa"/>
            </w:tcMar>
          </w:tcPr>
          <w:p w14:paraId="1E8BD84E"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r>
      <w:tr w:rsidR="00A31893" w14:paraId="0903E65C" w14:textId="77777777">
        <w:trPr>
          <w:trHeight w:val="285"/>
        </w:trPr>
        <w:tc>
          <w:tcPr>
            <w:tcW w:w="258" w:type="dxa"/>
            <w:vMerge/>
            <w:tcBorders>
              <w:right w:val="single" w:sz="4" w:space="0" w:color="auto"/>
            </w:tcBorders>
          </w:tcPr>
          <w:p w14:paraId="73F02CE1"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1440" w:type="dxa"/>
            <w:tcBorders>
              <w:top w:val="single" w:sz="4" w:space="0" w:color="auto"/>
              <w:left w:val="single" w:sz="4" w:space="0" w:color="auto"/>
              <w:bottom w:val="single" w:sz="4" w:space="0" w:color="auto"/>
              <w:right w:val="single" w:sz="4" w:space="0" w:color="auto"/>
            </w:tcBorders>
          </w:tcPr>
          <w:p w14:paraId="5FF6A1CE"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4945" w:type="dxa"/>
            <w:tcBorders>
              <w:top w:val="single" w:sz="4" w:space="0" w:color="auto"/>
              <w:left w:val="single" w:sz="4" w:space="0" w:color="auto"/>
              <w:bottom w:val="single" w:sz="4" w:space="0" w:color="auto"/>
              <w:right w:val="single" w:sz="4" w:space="0" w:color="auto"/>
            </w:tcBorders>
          </w:tcPr>
          <w:p w14:paraId="13AA5599"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2799" w:type="dxa"/>
            <w:tcBorders>
              <w:top w:val="single" w:sz="4" w:space="0" w:color="auto"/>
              <w:left w:val="single" w:sz="4" w:space="0" w:color="auto"/>
              <w:bottom w:val="single" w:sz="4" w:space="0" w:color="auto"/>
              <w:right w:val="single" w:sz="4" w:space="0" w:color="auto"/>
            </w:tcBorders>
          </w:tcPr>
          <w:p w14:paraId="08A2886E"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c>
          <w:tcPr>
            <w:tcW w:w="393" w:type="dxa"/>
            <w:vMerge/>
            <w:tcBorders>
              <w:left w:val="single" w:sz="4" w:space="0" w:color="auto"/>
            </w:tcBorders>
            <w:tcMar>
              <w:top w:w="0" w:type="dxa"/>
              <w:left w:w="108" w:type="dxa"/>
              <w:bottom w:w="0" w:type="dxa"/>
              <w:right w:w="108" w:type="dxa"/>
            </w:tcMar>
          </w:tcPr>
          <w:p w14:paraId="5E58A020"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tc>
      </w:tr>
    </w:tbl>
    <w:p w14:paraId="75A91F20"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val="en-US" w:eastAsia="ru-RU"/>
        </w:rPr>
      </w:pPr>
    </w:p>
    <w:p w14:paraId="741C084E"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Настоящая заявка действует до подведения итогов тендера.</w:t>
      </w:r>
    </w:p>
    <w:p w14:paraId="727797F0"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Должность, Ф.И.О. (при его наличии) и подпись лица, имеющего</w:t>
      </w:r>
    </w:p>
    <w:p w14:paraId="710CB8E9"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полномочия подписать тендерную заявку от имени и по поручению</w:t>
      </w:r>
    </w:p>
    <w:p w14:paraId="101EC40D" w14:textId="77777777" w:rsidR="00A31893" w:rsidRDefault="00FC78FA">
      <w:pPr>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___________________________ (наименование потенциального </w:t>
      </w:r>
      <w:proofErr w:type="gramStart"/>
      <w:r>
        <w:rPr>
          <w:rFonts w:ascii="Times New Roman" w:eastAsia="TimesNewRomanPSMT" w:hAnsi="Times New Roman" w:cs="Times New Roman"/>
          <w:sz w:val="24"/>
          <w:szCs w:val="24"/>
          <w:lang w:eastAsia="ru-RU"/>
        </w:rPr>
        <w:t>поставщика)_</w:t>
      </w:r>
      <w:proofErr w:type="gramEnd"/>
    </w:p>
    <w:p w14:paraId="0753CE83" w14:textId="77777777" w:rsidR="00A31893" w:rsidRDefault="00FC78FA">
      <w:pPr>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Печать (при наличии) «___» _______ 20__г.</w:t>
      </w:r>
    </w:p>
    <w:p w14:paraId="35263C60"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16E6FEFA"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36D076F7"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7670B9C5"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5D93A4D0"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0426AF49"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5B1F3053"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568DD1D1" w14:textId="77777777" w:rsidR="00A31893" w:rsidRDefault="00FC78F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r>
        <w:rPr>
          <w:rFonts w:ascii="Times New Roman" w:eastAsia="Times New Roman" w:hAnsi="Times New Roman" w:cs="Times New Roman"/>
          <w:sz w:val="24"/>
          <w:szCs w:val="24"/>
          <w:lang w:eastAsia="ru-RU"/>
        </w:rPr>
        <w:br/>
        <w:t xml:space="preserve">к Тендерной документации </w:t>
      </w:r>
    </w:p>
    <w:p w14:paraId="19B72DD3"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2365A489"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xml:space="preserve">Ценовое предложение потенциального поставщика _______________________________________ </w:t>
      </w:r>
      <w:r>
        <w:rPr>
          <w:rFonts w:ascii="Times New Roman" w:eastAsia="Times New Roman" w:hAnsi="Times New Roman" w:cs="Times New Roman"/>
          <w:b/>
          <w:bCs/>
          <w:color w:val="000000"/>
          <w:sz w:val="24"/>
          <w:szCs w:val="24"/>
          <w:lang w:eastAsia="ru-RU"/>
        </w:rPr>
        <w:br/>
        <w:t>(наименование потенциального поставщика) на поставку лекарственного средства и (или) медицинского изделия</w:t>
      </w:r>
    </w:p>
    <w:p w14:paraId="0D65EE0B"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1A69E069"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закупа _________________</w:t>
      </w:r>
    </w:p>
    <w:p w14:paraId="6AD2C966"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Способ закупа ____________</w:t>
      </w:r>
    </w:p>
    <w:p w14:paraId="3385432B"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Лот № __________________</w:t>
      </w:r>
    </w:p>
    <w:p w14:paraId="1A6E9EDE"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tbl>
      <w:tblPr>
        <w:tblW w:w="5153" w:type="pct"/>
        <w:tblInd w:w="-294" w:type="dxa"/>
        <w:tblCellMar>
          <w:left w:w="0" w:type="dxa"/>
          <w:right w:w="0" w:type="dxa"/>
        </w:tblCellMar>
        <w:tblLook w:val="04A0" w:firstRow="1" w:lastRow="0" w:firstColumn="1" w:lastColumn="0" w:noHBand="0" w:noVBand="1"/>
      </w:tblPr>
      <w:tblGrid>
        <w:gridCol w:w="566"/>
        <w:gridCol w:w="7477"/>
        <w:gridCol w:w="1839"/>
      </w:tblGrid>
      <w:tr w:rsidR="00A31893" w14:paraId="641E78BC" w14:textId="77777777">
        <w:tc>
          <w:tcPr>
            <w:tcW w:w="28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D160C0"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378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B795EC6"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ценового предложения на поставку лекарственного средства/медицинского изделия</w:t>
            </w:r>
          </w:p>
        </w:tc>
        <w:tc>
          <w:tcPr>
            <w:tcW w:w="930"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A358E2D"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w:t>
            </w:r>
          </w:p>
          <w:p w14:paraId="139C0953"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(для заполнения потенциальным поставщиком)</w:t>
            </w:r>
          </w:p>
        </w:tc>
      </w:tr>
      <w:tr w:rsidR="00A31893" w14:paraId="26F56F1D"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00ABE5C"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37357EC7"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лекарственного средства или медицинского изделия (международное непатентованное название или состав)</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A4D6A58"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18C9855F"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0B46767"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13EFB948"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6EA3B0FB"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55698D1D"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0E4E7A"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6DE5644D"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445D0D7"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105002B1"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D57768A"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2F6B6047"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Регистрационного удостоверения (удостоверений)/разрешения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45595CF5"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6C5E41D2"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883F20D"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28E9CDF1"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Торговое наименование лекарственного средства или медицинского изделия</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2C8E5BA3"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2917EC5F"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7100BAC"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3D9CC563"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Лекарственная форма/характеристика (форма выпуска)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424D4334"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614498CB"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5D3C11F"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7A4761C"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Единица измерения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7B5404AF"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3312000C"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FA6A141"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5684F79B"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Производитель,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461BC99A"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357F4C2F"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5498A3CD"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7ED0C856"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Страна происхождения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2AA2756B"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4EEDA64A"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9A7765"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13E3531B"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Фасовка (количество единиц измерения в упаковке) по регистрационному удостоверению/разрешению на разовый ввоз</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2F7FE90"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r w:rsidR="00A31893" w14:paraId="2A047046"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E1145C5"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47AE44B9"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Цена за единицу в тенге на условиях DDP ИНКОТЕРМС 2020 до пункта (пунктов) доставки/цена с наценкой Единого дистрибьютора (при закупе Единым дистрибьютором)</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038F42DB"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60F6E85A"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754076C"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3DAD737B"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Количество в единицах измерения (объем)</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423406D5"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27B26AEA"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7B3CAFC4"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13</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622FE1B2"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Сумма поставки в тенге на условиях DDP ИНКОТЕРМС 2020 до пункта (пунктов) доставки,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61F24E4A"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506AE8F6" w14:textId="77777777">
        <w:tc>
          <w:tcPr>
            <w:tcW w:w="28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2BC5A6B"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c>
          <w:tcPr>
            <w:tcW w:w="3782" w:type="pct"/>
            <w:tcBorders>
              <w:top w:val="nil"/>
              <w:left w:val="nil"/>
              <w:bottom w:val="single" w:sz="8" w:space="0" w:color="auto"/>
              <w:right w:val="single" w:sz="8" w:space="0" w:color="auto"/>
            </w:tcBorders>
            <w:tcMar>
              <w:top w:w="0" w:type="dxa"/>
              <w:left w:w="108" w:type="dxa"/>
              <w:bottom w:w="0" w:type="dxa"/>
              <w:right w:w="108" w:type="dxa"/>
            </w:tcMar>
            <w:vAlign w:val="bottom"/>
          </w:tcPr>
          <w:p w14:paraId="0EE57252"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График поставки</w:t>
            </w:r>
          </w:p>
        </w:tc>
        <w:tc>
          <w:tcPr>
            <w:tcW w:w="930" w:type="pct"/>
            <w:tcBorders>
              <w:top w:val="nil"/>
              <w:left w:val="nil"/>
              <w:bottom w:val="single" w:sz="8" w:space="0" w:color="auto"/>
              <w:right w:val="single" w:sz="8" w:space="0" w:color="auto"/>
            </w:tcBorders>
            <w:tcMar>
              <w:top w:w="0" w:type="dxa"/>
              <w:left w:w="108" w:type="dxa"/>
              <w:bottom w:w="0" w:type="dxa"/>
              <w:right w:w="108" w:type="dxa"/>
            </w:tcMar>
          </w:tcPr>
          <w:p w14:paraId="135F7728" w14:textId="77777777" w:rsidR="00A31893" w:rsidRDefault="00A31893">
            <w:pPr>
              <w:spacing w:after="0" w:line="240" w:lineRule="auto"/>
              <w:rPr>
                <w:rFonts w:ascii="Times New Roman" w:eastAsia="Times New Roman" w:hAnsi="Times New Roman" w:cs="Times New Roman"/>
                <w:sz w:val="24"/>
                <w:szCs w:val="24"/>
                <w:lang w:eastAsia="ru-RU"/>
              </w:rPr>
            </w:pPr>
          </w:p>
        </w:tc>
      </w:tr>
    </w:tbl>
    <w:p w14:paraId="3077FE62"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0666C75A"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указывается цена потенциальным поставщиком и автоматически веб-порталом формируется цена с учетом наценки Единого дистрибьютора</w:t>
      </w:r>
    </w:p>
    <w:p w14:paraId="2FFA81B1"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«___» ____________ 20___ г.</w:t>
      </w:r>
    </w:p>
    <w:p w14:paraId="384E2D68"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Должность, Ф.И.О. (при его наличии) _________________ __________________ </w:t>
      </w:r>
    </w:p>
    <w:p w14:paraId="2A30BAE9"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Подпись</w:t>
      </w:r>
    </w:p>
    <w:p w14:paraId="2A7F451A"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_________ </w:t>
      </w:r>
    </w:p>
    <w:p w14:paraId="6F8AC2B8" w14:textId="77777777" w:rsidR="00A31893" w:rsidRDefault="00FC78FA">
      <w:pPr>
        <w:spacing w:after="0" w:line="240" w:lineRule="auto"/>
        <w:ind w:firstLine="40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Печать (при наличии)</w:t>
      </w:r>
    </w:p>
    <w:p w14:paraId="395D099A" w14:textId="77777777" w:rsidR="00A31893" w:rsidRDefault="00A31893">
      <w:pPr>
        <w:spacing w:after="0" w:line="240" w:lineRule="auto"/>
        <w:jc w:val="right"/>
        <w:rPr>
          <w:rFonts w:ascii="Times New Roman" w:eastAsia="TimesNewRomanPSMT" w:hAnsi="Times New Roman" w:cs="Times New Roman"/>
          <w:sz w:val="24"/>
          <w:szCs w:val="24"/>
          <w:lang w:eastAsia="ru-RU"/>
        </w:rPr>
      </w:pPr>
    </w:p>
    <w:p w14:paraId="41461D0E" w14:textId="77777777" w:rsidR="00A31893" w:rsidRDefault="00FC78FA">
      <w:pPr>
        <w:spacing w:after="0" w:line="240" w:lineRule="auto"/>
        <w:jc w:val="righ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Приложение 5</w:t>
      </w:r>
      <w:r>
        <w:rPr>
          <w:rFonts w:ascii="Times New Roman" w:eastAsia="Times New Roman" w:hAnsi="Times New Roman" w:cs="Times New Roman"/>
          <w:b/>
          <w:sz w:val="24"/>
          <w:szCs w:val="24"/>
          <w:lang w:eastAsia="ru-RU"/>
        </w:rPr>
        <w:br/>
      </w:r>
      <w:r>
        <w:rPr>
          <w:rFonts w:ascii="Times New Roman" w:eastAsia="Times New Roman" w:hAnsi="Times New Roman" w:cs="Times New Roman"/>
          <w:sz w:val="24"/>
          <w:szCs w:val="24"/>
          <w:lang w:eastAsia="ru-RU"/>
        </w:rPr>
        <w:t>к Тендерной документации</w:t>
      </w:r>
    </w:p>
    <w:p w14:paraId="39D58032" w14:textId="77777777" w:rsidR="00A31893" w:rsidRDefault="00A31893">
      <w:pPr>
        <w:spacing w:after="0" w:line="240" w:lineRule="auto"/>
        <w:jc w:val="center"/>
        <w:rPr>
          <w:rFonts w:ascii="Times New Roman" w:eastAsia="Times New Roman" w:hAnsi="Times New Roman" w:cs="Times New Roman"/>
          <w:b/>
          <w:bCs/>
          <w:sz w:val="24"/>
          <w:szCs w:val="24"/>
          <w:lang w:eastAsia="ru-RU"/>
        </w:rPr>
      </w:pPr>
    </w:p>
    <w:p w14:paraId="4EA3DD66"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Опись документов, прилагаемых к заявке потенциального поставщика</w:t>
      </w:r>
    </w:p>
    <w:p w14:paraId="7F7166B8"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 </w:t>
      </w:r>
    </w:p>
    <w:tbl>
      <w:tblPr>
        <w:tblW w:w="5000" w:type="pct"/>
        <w:tblCellMar>
          <w:left w:w="0" w:type="dxa"/>
          <w:right w:w="0" w:type="dxa"/>
        </w:tblCellMar>
        <w:tblLook w:val="04A0" w:firstRow="1" w:lastRow="0" w:firstColumn="1" w:lastColumn="0" w:noHBand="0" w:noVBand="1"/>
      </w:tblPr>
      <w:tblGrid>
        <w:gridCol w:w="445"/>
        <w:gridCol w:w="1715"/>
        <w:gridCol w:w="843"/>
        <w:gridCol w:w="1427"/>
        <w:gridCol w:w="1384"/>
        <w:gridCol w:w="2574"/>
        <w:gridCol w:w="1201"/>
      </w:tblGrid>
      <w:tr w:rsidR="00A31893" w14:paraId="6F10A78C" w14:textId="77777777">
        <w:tc>
          <w:tcPr>
            <w:tcW w:w="14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C7EAACA"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626ACA4B"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Наименование документа</w:t>
            </w:r>
          </w:p>
        </w:tc>
        <w:tc>
          <w:tcPr>
            <w:tcW w:w="359"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35DF80F4"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номер</w:t>
            </w:r>
          </w:p>
        </w:tc>
        <w:tc>
          <w:tcPr>
            <w:tcW w:w="51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5A62E515"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Краткое содержание</w:t>
            </w:r>
          </w:p>
        </w:tc>
        <w:tc>
          <w:tcPr>
            <w:tcW w:w="1426"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1EFB4BAB"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Кем подписан документ (указать должность и Ф.И.О (при его наличии))</w:t>
            </w:r>
          </w:p>
        </w:tc>
        <w:tc>
          <w:tcPr>
            <w:tcW w:w="152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2992AE52"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Оригинал, копия, нотариально засвидетельствованная копия (указать нужное)</w:t>
            </w:r>
          </w:p>
        </w:tc>
        <w:tc>
          <w:tcPr>
            <w:tcW w:w="442" w:type="pct"/>
            <w:tcBorders>
              <w:top w:val="single" w:sz="8" w:space="0" w:color="auto"/>
              <w:left w:val="nil"/>
              <w:bottom w:val="single" w:sz="8" w:space="0" w:color="auto"/>
              <w:right w:val="single" w:sz="8" w:space="0" w:color="auto"/>
            </w:tcBorders>
            <w:tcMar>
              <w:top w:w="0" w:type="dxa"/>
              <w:left w:w="108" w:type="dxa"/>
              <w:bottom w:w="0" w:type="dxa"/>
              <w:right w:w="108" w:type="dxa"/>
            </w:tcMar>
          </w:tcPr>
          <w:p w14:paraId="7B365966"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страницы</w:t>
            </w:r>
          </w:p>
        </w:tc>
      </w:tr>
      <w:tr w:rsidR="00A31893" w14:paraId="2B81FAD9"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F88BAF"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 </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1613B316"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0CCA05DF"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3D4FFC4D"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408EE9F8"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45B29A52"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6FD723B6" w14:textId="77777777" w:rsidR="00A31893" w:rsidRDefault="00A31893">
            <w:pPr>
              <w:spacing w:after="0" w:line="240" w:lineRule="auto"/>
              <w:rPr>
                <w:rFonts w:ascii="Times New Roman" w:eastAsia="Times New Roman" w:hAnsi="Times New Roman" w:cs="Times New Roman"/>
                <w:sz w:val="24"/>
                <w:szCs w:val="24"/>
                <w:lang w:eastAsia="ru-RU"/>
              </w:rPr>
            </w:pPr>
          </w:p>
        </w:tc>
      </w:tr>
      <w:tr w:rsidR="00A31893" w14:paraId="6A2FFF83" w14:textId="77777777">
        <w:tc>
          <w:tcPr>
            <w:tcW w:w="145"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48128E1"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2</w:t>
            </w:r>
          </w:p>
        </w:tc>
        <w:tc>
          <w:tcPr>
            <w:tcW w:w="589" w:type="pct"/>
            <w:tcBorders>
              <w:top w:val="nil"/>
              <w:left w:val="nil"/>
              <w:bottom w:val="single" w:sz="8" w:space="0" w:color="auto"/>
              <w:right w:val="single" w:sz="8" w:space="0" w:color="auto"/>
            </w:tcBorders>
            <w:tcMar>
              <w:top w:w="0" w:type="dxa"/>
              <w:left w:w="108" w:type="dxa"/>
              <w:bottom w:w="0" w:type="dxa"/>
              <w:right w:w="108" w:type="dxa"/>
            </w:tcMar>
          </w:tcPr>
          <w:p w14:paraId="5A0A159B"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359" w:type="pct"/>
            <w:tcBorders>
              <w:top w:val="nil"/>
              <w:left w:val="nil"/>
              <w:bottom w:val="single" w:sz="8" w:space="0" w:color="auto"/>
              <w:right w:val="single" w:sz="8" w:space="0" w:color="auto"/>
            </w:tcBorders>
            <w:tcMar>
              <w:top w:w="0" w:type="dxa"/>
              <w:left w:w="108" w:type="dxa"/>
              <w:bottom w:w="0" w:type="dxa"/>
              <w:right w:w="108" w:type="dxa"/>
            </w:tcMar>
          </w:tcPr>
          <w:p w14:paraId="4FEBBB4B"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516" w:type="pct"/>
            <w:tcBorders>
              <w:top w:val="nil"/>
              <w:left w:val="nil"/>
              <w:bottom w:val="single" w:sz="8" w:space="0" w:color="auto"/>
              <w:right w:val="single" w:sz="8" w:space="0" w:color="auto"/>
            </w:tcBorders>
            <w:tcMar>
              <w:top w:w="0" w:type="dxa"/>
              <w:left w:w="108" w:type="dxa"/>
              <w:bottom w:w="0" w:type="dxa"/>
              <w:right w:w="108" w:type="dxa"/>
            </w:tcMar>
          </w:tcPr>
          <w:p w14:paraId="217CF9E0"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1426" w:type="pct"/>
            <w:tcBorders>
              <w:top w:val="nil"/>
              <w:left w:val="nil"/>
              <w:bottom w:val="single" w:sz="8" w:space="0" w:color="auto"/>
              <w:right w:val="single" w:sz="8" w:space="0" w:color="auto"/>
            </w:tcBorders>
            <w:tcMar>
              <w:top w:w="0" w:type="dxa"/>
              <w:left w:w="108" w:type="dxa"/>
              <w:bottom w:w="0" w:type="dxa"/>
              <w:right w:w="108" w:type="dxa"/>
            </w:tcMar>
          </w:tcPr>
          <w:p w14:paraId="528AC0BE"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1522" w:type="pct"/>
            <w:tcBorders>
              <w:top w:val="nil"/>
              <w:left w:val="nil"/>
              <w:bottom w:val="single" w:sz="8" w:space="0" w:color="auto"/>
              <w:right w:val="single" w:sz="8" w:space="0" w:color="auto"/>
            </w:tcBorders>
            <w:tcMar>
              <w:top w:w="0" w:type="dxa"/>
              <w:left w:w="108" w:type="dxa"/>
              <w:bottom w:w="0" w:type="dxa"/>
              <w:right w:w="108" w:type="dxa"/>
            </w:tcMar>
          </w:tcPr>
          <w:p w14:paraId="301125F8" w14:textId="77777777" w:rsidR="00A31893" w:rsidRDefault="00A31893">
            <w:pPr>
              <w:spacing w:after="0" w:line="240" w:lineRule="auto"/>
              <w:rPr>
                <w:rFonts w:ascii="Times New Roman" w:eastAsia="Times New Roman" w:hAnsi="Times New Roman" w:cs="Times New Roman"/>
                <w:sz w:val="24"/>
                <w:szCs w:val="24"/>
                <w:lang w:eastAsia="ru-RU"/>
              </w:rPr>
            </w:pPr>
          </w:p>
        </w:tc>
        <w:tc>
          <w:tcPr>
            <w:tcW w:w="442" w:type="pct"/>
            <w:tcBorders>
              <w:top w:val="nil"/>
              <w:left w:val="nil"/>
              <w:bottom w:val="single" w:sz="8" w:space="0" w:color="auto"/>
              <w:right w:val="single" w:sz="8" w:space="0" w:color="auto"/>
            </w:tcBorders>
            <w:tcMar>
              <w:top w:w="0" w:type="dxa"/>
              <w:left w:w="108" w:type="dxa"/>
              <w:bottom w:w="0" w:type="dxa"/>
              <w:right w:w="108" w:type="dxa"/>
            </w:tcMar>
          </w:tcPr>
          <w:p w14:paraId="1CEA78FB" w14:textId="77777777" w:rsidR="00A31893" w:rsidRDefault="00A31893">
            <w:pPr>
              <w:spacing w:after="0" w:line="240" w:lineRule="auto"/>
              <w:rPr>
                <w:rFonts w:ascii="Times New Roman" w:eastAsia="Times New Roman" w:hAnsi="Times New Roman" w:cs="Times New Roman"/>
                <w:sz w:val="24"/>
                <w:szCs w:val="24"/>
                <w:lang w:eastAsia="ru-RU"/>
              </w:rPr>
            </w:pPr>
          </w:p>
        </w:tc>
      </w:tr>
    </w:tbl>
    <w:p w14:paraId="4E6A259F"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59322737"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74175CBE"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3F4DD737"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8462BEE"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70FFFDC"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BD76FD1"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02E9770D"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5188E432"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0BA72E08"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79DA78C"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66317A00"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13225188"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69E87BA"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AC9C2B0"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193EA4CB"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1344C4D5"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503FE4FD"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3E408DEF"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4D91E35D"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70CC42F2"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673127C9"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63D03D2F"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46C814E2"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04D5EFA8"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1E57B36F"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258B7408"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71EF0E0D" w14:textId="77777777" w:rsidR="00A31893" w:rsidRDefault="00A31893">
      <w:pPr>
        <w:spacing w:after="0" w:line="240" w:lineRule="auto"/>
        <w:ind w:firstLine="720"/>
        <w:jc w:val="both"/>
        <w:rPr>
          <w:rFonts w:ascii="Times New Roman" w:eastAsia="Times New Roman" w:hAnsi="Times New Roman" w:cs="Times New Roman"/>
          <w:sz w:val="24"/>
          <w:szCs w:val="24"/>
          <w:lang w:eastAsia="ru-RU"/>
        </w:rPr>
      </w:pPr>
    </w:p>
    <w:p w14:paraId="7AFAFCEF"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09C6528A"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18593966"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31FBB98D"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210A123E"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1A6A9AF5"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06C778F5"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2D77FB37"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6EED26E6"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1AFA2F0E"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0AEBFC56"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1A3C3753" w14:textId="77777777" w:rsidR="00A31893" w:rsidRDefault="00FC78F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6</w:t>
      </w:r>
      <w:r>
        <w:rPr>
          <w:rFonts w:ascii="Times New Roman" w:eastAsia="Times New Roman" w:hAnsi="Times New Roman" w:cs="Times New Roman"/>
          <w:sz w:val="24"/>
          <w:szCs w:val="24"/>
          <w:lang w:eastAsia="ru-RU"/>
        </w:rPr>
        <w:br/>
        <w:t xml:space="preserve">к Тендерной документации </w:t>
      </w:r>
    </w:p>
    <w:p w14:paraId="13233AF4"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Исх. № __________</w:t>
      </w:r>
      <w:r>
        <w:rPr>
          <w:rFonts w:ascii="Times New Roman" w:eastAsia="Times New Roman" w:hAnsi="Times New Roman" w:cs="Times New Roman"/>
          <w:color w:val="000000"/>
          <w:sz w:val="24"/>
          <w:szCs w:val="24"/>
          <w:lang w:eastAsia="ru-RU"/>
        </w:rPr>
        <w:br/>
        <w:t>Дата ____________</w:t>
      </w:r>
    </w:p>
    <w:tbl>
      <w:tblPr>
        <w:tblW w:w="9714" w:type="dxa"/>
        <w:shd w:val="clear" w:color="auto" w:fill="FFFFFF"/>
        <w:tblCellMar>
          <w:left w:w="0" w:type="dxa"/>
          <w:right w:w="0" w:type="dxa"/>
        </w:tblCellMar>
        <w:tblLook w:val="04A0" w:firstRow="1" w:lastRow="0" w:firstColumn="1" w:lastColumn="0" w:noHBand="0" w:noVBand="1"/>
      </w:tblPr>
      <w:tblGrid>
        <w:gridCol w:w="9714"/>
      </w:tblGrid>
      <w:tr w:rsidR="00A31893" w14:paraId="1D1BD0F5" w14:textId="77777777">
        <w:tc>
          <w:tcPr>
            <w:tcW w:w="9714" w:type="dxa"/>
            <w:tcBorders>
              <w:top w:val="nil"/>
              <w:left w:val="nil"/>
              <w:bottom w:val="nil"/>
              <w:right w:val="nil"/>
            </w:tcBorders>
            <w:shd w:val="clear" w:color="auto" w:fill="auto"/>
            <w:tcMar>
              <w:top w:w="45" w:type="dxa"/>
              <w:left w:w="75" w:type="dxa"/>
              <w:bottom w:w="45" w:type="dxa"/>
              <w:right w:w="75" w:type="dxa"/>
            </w:tcMar>
          </w:tcPr>
          <w:p w14:paraId="49996746" w14:textId="77777777" w:rsidR="00A31893" w:rsidRDefault="00FC7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Кому:</w:t>
            </w:r>
            <w:r>
              <w:rPr>
                <w:rFonts w:ascii="Times New Roman" w:eastAsia="Times New Roman" w:hAnsi="Times New Roman" w:cs="Times New Roman"/>
                <w:color w:val="000000"/>
                <w:sz w:val="24"/>
                <w:szCs w:val="24"/>
                <w:lang w:eastAsia="ru-RU"/>
              </w:rPr>
              <w:br/>
              <w:t>________________________</w:t>
            </w:r>
            <w:r>
              <w:rPr>
                <w:rFonts w:ascii="Times New Roman" w:eastAsia="Times New Roman" w:hAnsi="Times New Roman" w:cs="Times New Roman"/>
                <w:color w:val="000000"/>
                <w:sz w:val="24"/>
                <w:szCs w:val="24"/>
                <w:lang w:eastAsia="ru-RU"/>
              </w:rPr>
              <w:br/>
              <w:t>________________________</w:t>
            </w:r>
            <w:r>
              <w:rPr>
                <w:rFonts w:ascii="Times New Roman" w:eastAsia="Times New Roman" w:hAnsi="Times New Roman" w:cs="Times New Roman"/>
                <w:color w:val="000000"/>
                <w:sz w:val="24"/>
                <w:szCs w:val="24"/>
                <w:lang w:eastAsia="ru-RU"/>
              </w:rPr>
              <w:br/>
              <w:t>(наименование и реквизиты</w:t>
            </w:r>
            <w:r>
              <w:rPr>
                <w:rFonts w:ascii="Times New Roman" w:eastAsia="Times New Roman" w:hAnsi="Times New Roman" w:cs="Times New Roman"/>
                <w:color w:val="000000"/>
                <w:sz w:val="24"/>
                <w:szCs w:val="24"/>
                <w:lang w:eastAsia="ru-RU"/>
              </w:rPr>
              <w:br/>
              <w:t>организатора закупа, заказчика)</w:t>
            </w:r>
          </w:p>
        </w:tc>
        <w:bookmarkStart w:id="28" w:name="z1441"/>
        <w:bookmarkEnd w:id="28"/>
      </w:tr>
    </w:tbl>
    <w:p w14:paraId="4F2C0964"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Банковская гарантия (вид обеспечения тендерной заявки) Наименование банка (филиала банка)</w:t>
      </w:r>
      <w:r>
        <w:rPr>
          <w:rFonts w:ascii="Times New Roman" w:eastAsia="Times New Roman" w:hAnsi="Times New Roman" w:cs="Times New Roman"/>
          <w:color w:val="000000"/>
          <w:sz w:val="24"/>
          <w:szCs w:val="24"/>
          <w:lang w:eastAsia="ru-RU"/>
        </w:rPr>
        <w:br/>
        <w:t>____________________________________________________________</w:t>
      </w:r>
      <w:r>
        <w:rPr>
          <w:rFonts w:ascii="Times New Roman" w:eastAsia="Times New Roman" w:hAnsi="Times New Roman" w:cs="Times New Roman"/>
          <w:color w:val="000000"/>
          <w:sz w:val="24"/>
          <w:szCs w:val="24"/>
          <w:lang w:eastAsia="ru-RU"/>
        </w:rPr>
        <w:br/>
        <w:t>(наименование, БИН и другие реквизиты банка)</w:t>
      </w:r>
      <w:r>
        <w:rPr>
          <w:rFonts w:ascii="Times New Roman" w:eastAsia="Times New Roman" w:hAnsi="Times New Roman" w:cs="Times New Roman"/>
          <w:color w:val="000000"/>
          <w:sz w:val="24"/>
          <w:szCs w:val="24"/>
          <w:lang w:eastAsia="ru-RU"/>
        </w:rPr>
        <w:br/>
        <w:t>Гарантийное обеспечение № ____________________       "__" _____ 20__ года</w:t>
      </w:r>
    </w:p>
    <w:p w14:paraId="6771189E"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Банк (филиал банка) ______________________________________________________________</w:t>
      </w:r>
      <w:r>
        <w:rPr>
          <w:rFonts w:ascii="Times New Roman" w:eastAsia="Times New Roman" w:hAnsi="Times New Roman" w:cs="Times New Roman"/>
          <w:color w:val="000000"/>
          <w:sz w:val="24"/>
          <w:szCs w:val="24"/>
          <w:lang w:eastAsia="ru-RU"/>
        </w:rPr>
        <w:br/>
        <w:t>(наименование) (далее – Банк)</w:t>
      </w:r>
    </w:p>
    <w:p w14:paraId="78CA56B0"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проинформирован, что ___________________________________________________________</w:t>
      </w:r>
      <w:r>
        <w:rPr>
          <w:rFonts w:ascii="Times New Roman" w:eastAsia="Times New Roman" w:hAnsi="Times New Roman" w:cs="Times New Roman"/>
          <w:color w:val="000000"/>
          <w:sz w:val="24"/>
          <w:szCs w:val="24"/>
          <w:lang w:eastAsia="ru-RU"/>
        </w:rPr>
        <w:br/>
        <w:t>(наименование)</w:t>
      </w:r>
      <w:r>
        <w:rPr>
          <w:rFonts w:ascii="Times New Roman" w:eastAsia="Times New Roman" w:hAnsi="Times New Roman" w:cs="Times New Roman"/>
          <w:color w:val="000000"/>
          <w:sz w:val="24"/>
          <w:szCs w:val="24"/>
          <w:lang w:eastAsia="ru-RU"/>
        </w:rPr>
        <w:br/>
        <w:t>в дальнейшем "Потенциальный поставщик", принимает участие в тендере, объявленном _______________________________________________________________________________,</w:t>
      </w:r>
      <w:r>
        <w:rPr>
          <w:rFonts w:ascii="Times New Roman" w:eastAsia="Times New Roman" w:hAnsi="Times New Roman" w:cs="Times New Roman"/>
          <w:color w:val="000000"/>
          <w:sz w:val="24"/>
          <w:szCs w:val="24"/>
          <w:lang w:eastAsia="ru-RU"/>
        </w:rPr>
        <w:br/>
        <w:t>(наименование заказчика/организатора закупа)</w:t>
      </w:r>
    </w:p>
    <w:p w14:paraId="056C905B"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_______________________________________________________________________________</w:t>
      </w:r>
      <w:r>
        <w:rPr>
          <w:rFonts w:ascii="Times New Roman" w:eastAsia="Times New Roman" w:hAnsi="Times New Roman" w:cs="Times New Roman"/>
          <w:color w:val="000000"/>
          <w:sz w:val="24"/>
          <w:szCs w:val="24"/>
          <w:lang w:eastAsia="ru-RU"/>
        </w:rPr>
        <w:br/>
        <w:t>(дата, месяц, год объявления)</w:t>
      </w:r>
    </w:p>
    <w:p w14:paraId="30EAB49F"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 готов осуществить оказание услуги (наименование услуги)/поставку (наименование и объем товара) на общую сумму __________________________________ (прописью) тенге,</w:t>
      </w:r>
      <w:r>
        <w:rPr>
          <w:rFonts w:ascii="Times New Roman" w:eastAsia="Times New Roman" w:hAnsi="Times New Roman" w:cs="Times New Roman"/>
          <w:color w:val="000000"/>
          <w:sz w:val="24"/>
          <w:szCs w:val="24"/>
          <w:lang w:eastAsia="ru-RU"/>
        </w:rPr>
        <w:br/>
        <w:t>из них (при участии в закупе по нескольким лотам):</w:t>
      </w:r>
    </w:p>
    <w:p w14:paraId="37200F21"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по лоту № _____ (номер в объявлении) – в размере _________________________________</w:t>
      </w:r>
      <w:r>
        <w:rPr>
          <w:rFonts w:ascii="Times New Roman" w:eastAsia="Times New Roman" w:hAnsi="Times New Roman" w:cs="Times New Roman"/>
          <w:color w:val="000000"/>
          <w:sz w:val="24"/>
          <w:szCs w:val="24"/>
          <w:lang w:eastAsia="ru-RU"/>
        </w:rPr>
        <w:br/>
        <w:t>(сумма в цифрах и прописью) тенге;</w:t>
      </w:r>
    </w:p>
    <w:p w14:paraId="63F136E2"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Pr>
          <w:rFonts w:ascii="Times New Roman" w:eastAsia="Times New Roman" w:hAnsi="Times New Roman" w:cs="Times New Roman"/>
          <w:color w:val="000000"/>
          <w:sz w:val="24"/>
          <w:szCs w:val="24"/>
          <w:lang w:eastAsia="ru-RU"/>
        </w:rPr>
        <w:br/>
        <w:t>В связи с этим Банк ______________________________________________________________</w:t>
      </w:r>
      <w:r>
        <w:rPr>
          <w:rFonts w:ascii="Times New Roman" w:eastAsia="Times New Roman" w:hAnsi="Times New Roman" w:cs="Times New Roman"/>
          <w:color w:val="000000"/>
          <w:sz w:val="24"/>
          <w:szCs w:val="24"/>
          <w:lang w:eastAsia="ru-RU"/>
        </w:rPr>
        <w:br/>
        <w:t>(наименование банка)</w:t>
      </w:r>
    </w:p>
    <w:p w14:paraId="37D36A66"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берет на себя безотзывное обязательство выплатить заказчику/организатору закупа по первому требованию, включая сумму гарантийного обеспечения в размере 1 (один) процента равную ______________ (сумма в цифрах и прописью) по лоту № ____ на сумму __________</w:t>
      </w:r>
      <w:r>
        <w:rPr>
          <w:rFonts w:ascii="Times New Roman" w:eastAsia="Times New Roman" w:hAnsi="Times New Roman" w:cs="Times New Roman"/>
          <w:color w:val="000000"/>
          <w:sz w:val="24"/>
          <w:szCs w:val="24"/>
          <w:lang w:eastAsia="ru-RU"/>
        </w:rPr>
        <w:br/>
        <w:t>(сумма в цифрах и прописью) тенге, лоту № _____ на сумму____________________________</w:t>
      </w:r>
      <w:r>
        <w:rPr>
          <w:rFonts w:ascii="Times New Roman" w:eastAsia="Times New Roman" w:hAnsi="Times New Roman" w:cs="Times New Roman"/>
          <w:color w:val="000000"/>
          <w:sz w:val="24"/>
          <w:szCs w:val="24"/>
          <w:lang w:eastAsia="ru-RU"/>
        </w:rPr>
        <w:br/>
        <w:t>(сумма в цифрах и прописью) тенге, по получении требования на оплату по основаниям, предусмотренным правилами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w:t>
      </w:r>
      <w:r>
        <w:rPr>
          <w:rFonts w:ascii="Times New Roman" w:eastAsia="Times New Roman" w:hAnsi="Times New Roman" w:cs="Times New Roman"/>
          <w:color w:val="000000"/>
          <w:sz w:val="24"/>
          <w:szCs w:val="24"/>
          <w:lang w:eastAsia="ru-RU"/>
        </w:rPr>
        <w:br/>
        <w:t>(далее – Правила).</w:t>
      </w:r>
    </w:p>
    <w:p w14:paraId="44A58CEB" w14:textId="77777777" w:rsidR="00A31893" w:rsidRDefault="00FC78FA">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Данная гарантия вступает в силу с момента вскрытия тендерной заявки Потенциального поставщика и действует до принятия по ней решения по существу в соответствии с Правилами, а при признании Потенциального поставщика победителем закупа – до представления им соответствующего гарантийного обеспечения по заключенному договору.</w:t>
      </w:r>
      <w:r>
        <w:rPr>
          <w:rFonts w:ascii="Times New Roman" w:eastAsia="Times New Roman" w:hAnsi="Times New Roman" w:cs="Times New Roman"/>
          <w:color w:val="000000"/>
          <w:sz w:val="24"/>
          <w:szCs w:val="24"/>
          <w:lang w:eastAsia="ru-RU"/>
        </w:rPr>
        <w:br/>
        <w:t>Должность, Ф.И.О. (при его наличии) ______________________________________</w:t>
      </w:r>
      <w:r>
        <w:rPr>
          <w:rFonts w:ascii="Times New Roman" w:eastAsia="Times New Roman" w:hAnsi="Times New Roman" w:cs="Times New Roman"/>
          <w:color w:val="000000"/>
          <w:sz w:val="24"/>
          <w:szCs w:val="24"/>
          <w:lang w:eastAsia="ru-RU"/>
        </w:rPr>
        <w:br/>
        <w:t>Печать Банка</w:t>
      </w:r>
    </w:p>
    <w:p w14:paraId="1E1BE040"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2E76B8AA"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1B971B31"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0EFADA94"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48A026F3" w14:textId="77777777" w:rsidR="00A31893" w:rsidRDefault="00FC78F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7</w:t>
      </w:r>
      <w:r>
        <w:rPr>
          <w:rFonts w:ascii="Times New Roman" w:eastAsia="Times New Roman" w:hAnsi="Times New Roman" w:cs="Times New Roman"/>
          <w:sz w:val="24"/>
          <w:szCs w:val="24"/>
          <w:lang w:eastAsia="ru-RU"/>
        </w:rPr>
        <w:br/>
        <w:t xml:space="preserve">к Тендерной документации </w:t>
      </w:r>
    </w:p>
    <w:p w14:paraId="4303012F" w14:textId="77777777" w:rsidR="00A31893" w:rsidRDefault="00A31893">
      <w:pPr>
        <w:spacing w:after="0" w:line="240" w:lineRule="auto"/>
        <w:jc w:val="right"/>
        <w:rPr>
          <w:rFonts w:ascii="Times New Roman" w:eastAsia="Times New Roman" w:hAnsi="Times New Roman" w:cs="Times New Roman"/>
          <w:sz w:val="24"/>
          <w:szCs w:val="24"/>
          <w:lang w:eastAsia="ru-RU"/>
        </w:rPr>
      </w:pPr>
    </w:p>
    <w:p w14:paraId="655137CC" w14:textId="77777777" w:rsidR="00A31893" w:rsidRDefault="00A31893">
      <w:pPr>
        <w:spacing w:after="0" w:line="240" w:lineRule="auto"/>
        <w:jc w:val="both"/>
        <w:rPr>
          <w:rFonts w:ascii="Times New Roman" w:eastAsia="Times New Roman" w:hAnsi="Times New Roman" w:cs="Times New Roman"/>
          <w:sz w:val="24"/>
          <w:szCs w:val="24"/>
          <w:lang w:eastAsia="ru-RU"/>
        </w:rPr>
      </w:pPr>
    </w:p>
    <w:p w14:paraId="77D67123" w14:textId="77777777" w:rsidR="00A31893" w:rsidRDefault="00FC78FA">
      <w:pPr>
        <w:tabs>
          <w:tab w:val="left" w:pos="7140"/>
        </w:tabs>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Типовой договор закупа</w:t>
      </w:r>
    </w:p>
    <w:p w14:paraId="78BF385C" w14:textId="77777777" w:rsidR="00A31893" w:rsidRDefault="00FC78FA">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(между заказчиком и поставщиком)</w:t>
      </w:r>
    </w:p>
    <w:p w14:paraId="5AE209F2"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__________________ </w:t>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t>«___» __________ _____г.</w:t>
      </w:r>
    </w:p>
    <w:p w14:paraId="2CA471BE"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(местонахождение)</w:t>
      </w:r>
    </w:p>
    <w:p w14:paraId="3BAC3DEC" w14:textId="77777777" w:rsidR="00A31893" w:rsidRDefault="00A31893">
      <w:pPr>
        <w:autoSpaceDE w:val="0"/>
        <w:autoSpaceDN w:val="0"/>
        <w:adjustRightInd w:val="0"/>
        <w:spacing w:after="0" w:line="240" w:lineRule="auto"/>
        <w:jc w:val="both"/>
        <w:rPr>
          <w:rFonts w:ascii="Times New Roman" w:eastAsia="TimesNewRomanPSMT" w:hAnsi="Times New Roman" w:cs="Times New Roman"/>
          <w:sz w:val="24"/>
          <w:szCs w:val="24"/>
          <w:lang w:eastAsia="ru-RU"/>
        </w:rPr>
      </w:pPr>
    </w:p>
    <w:p w14:paraId="59D04D8A" w14:textId="77777777" w:rsidR="00A31893" w:rsidRDefault="00FC78FA">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NewRomanPSMT" w:hAnsi="Times New Roman" w:cs="Times New Roman"/>
          <w:sz w:val="24"/>
          <w:szCs w:val="24"/>
          <w:lang w:eastAsia="ru-RU"/>
        </w:rPr>
        <w:t>________________________(полное наименование заказчика), именуемый в дальнейшем «Заказчик», в лице ________________, должность, фамилия, имя, отчество (при его наличии) уполномоченного лица с одной стороны, и _________________________ (полное наименование поставщика – победителя тендера) ___________, именуемый в дальнейшем «Поставщик», в лице __________________, должность, фамилия, имя, отчество (при его наличии) уполномоченного лица, действующего на основании __________, (устава, положения) с другой стороны, на основании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 (далее – Договор) и пришли к соглашению о нижеследующем:</w:t>
      </w:r>
    </w:p>
    <w:p w14:paraId="273B99ED"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 Термины, применяемые в Договоре</w:t>
      </w:r>
    </w:p>
    <w:p w14:paraId="348CD710"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В данном Договоре нижеперечисленные понятия будут иметь следующее толкование:</w:t>
      </w:r>
    </w:p>
    <w:p w14:paraId="1A2362F9"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w:t>
      </w:r>
    </w:p>
    <w:p w14:paraId="5A989BFC"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2) цена Договора – сумма, которая должна быть выплачена Заказчиком Поставщику в соответствии с условиями Договора;</w:t>
      </w:r>
    </w:p>
    <w:p w14:paraId="2BA4EEDC"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14:paraId="716C3F5E"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14:paraId="60C7E3FF"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14:paraId="6F82885F" w14:textId="77777777" w:rsidR="00A31893" w:rsidRDefault="00FC78FA">
      <w:pPr>
        <w:spacing w:after="0" w:line="240" w:lineRule="auto"/>
        <w:ind w:firstLine="426"/>
        <w:jc w:val="both"/>
        <w:rPr>
          <w:rFonts w:ascii="Times New Roman" w:eastAsia="Calibri" w:hAnsi="Times New Roman" w:cs="Times New Roman"/>
          <w:sz w:val="24"/>
          <w:szCs w:val="24"/>
        </w:rPr>
      </w:pPr>
      <w:r>
        <w:rPr>
          <w:rFonts w:ascii="Times New Roman" w:eastAsia="Calibri" w:hAnsi="Times New Roman" w:cs="Times New Roman"/>
          <w:sz w:val="24"/>
          <w:szCs w:val="24"/>
        </w:rPr>
        <w:t>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14:paraId="7DB6A370"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 Предмет Договора</w:t>
      </w:r>
    </w:p>
    <w:p w14:paraId="62A8F48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
    <w:p w14:paraId="06B8B33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 Перечисленные ниже документы и условия, оговоренные в них, образуют данный Договор и считаются его неотъемлемой частью, а именно:</w:t>
      </w:r>
    </w:p>
    <w:p w14:paraId="76C0CB6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настоящий Договор;</w:t>
      </w:r>
    </w:p>
    <w:p w14:paraId="5D47261F"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перечень закупаемых товаров;</w:t>
      </w:r>
    </w:p>
    <w:p w14:paraId="0D8E6408"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техническая спецификация;</w:t>
      </w:r>
    </w:p>
    <w:p w14:paraId="2AA0488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обеспечение исполнения Договора (этот подпункт указывается, если в тендерной документации или Правилах предусматривается внесение обеспечения исполнения Договора).</w:t>
      </w:r>
    </w:p>
    <w:p w14:paraId="620BDAD4"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3. Цена Договора и оплата</w:t>
      </w:r>
    </w:p>
    <w:p w14:paraId="7BD6EB27"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Цена Договора (для ГУ указать наименование товаров согласно бюджетной программы/специфики) составляет ______________________________________ тенге (указать сумму цифрами и прописью) и соответствует цене, указанной Поставщиком в его тендерной заявке.</w:t>
      </w:r>
    </w:p>
    <w:p w14:paraId="7F0825D5"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Оплата Поставщику за поставленные товары производиться на следующих условиях:</w:t>
      </w:r>
    </w:p>
    <w:p w14:paraId="76A06785"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Форма оплаты _____________ (перечисление, за наличный расчет, аккредитив и иные платежи)</w:t>
      </w:r>
    </w:p>
    <w:p w14:paraId="02B03F0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Сроки выплат: аванс (предоплата) 30% и 70% после приемки товара в пункте назначения.</w:t>
      </w:r>
    </w:p>
    <w:p w14:paraId="3E6D82D8"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6. Необходимые документы, предшествующие оплате:</w:t>
      </w:r>
    </w:p>
    <w:p w14:paraId="0A4179E2"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копия договора или иные документы, представляемые Поставщиком и подтверждающие его статус производителя, официального дистрибьютора либо официального представителя производителя;</w:t>
      </w:r>
    </w:p>
    <w:p w14:paraId="0CED7C51"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счет-фактура, накладная, акт приемки-передачи;</w:t>
      </w:r>
    </w:p>
    <w:p w14:paraId="0DC6DF29"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иные документы специфичные для конкретного вида товара (при закупе медицинской техники: график проведения сервисного обслуживания; сертификат о прохождении первичной поверки средства измерения, если товар является средством измерения; документы, подтверждающие проведение обучения медицинских и технических специалистов заказчика).</w:t>
      </w:r>
    </w:p>
    <w:p w14:paraId="216BD00F"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4. Условия поставки и приемки товара</w:t>
      </w:r>
    </w:p>
    <w:p w14:paraId="401990B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7. Товары, поставляемые в рамках Договора, должны соответствовать или быть выше стандартов, указанных в технической спецификации.</w:t>
      </w:r>
    </w:p>
    <w:p w14:paraId="2FD177FA"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14:paraId="11F46DD7"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14:paraId="69269789"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10. Поставщик должен обеспечить упаковку товаров, способную предотвратить их от повреждения или порчи во время перевозки к конечному пункту назначения.</w:t>
      </w:r>
    </w:p>
    <w:p w14:paraId="0890591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w:t>
      </w:r>
    </w:p>
    <w:p w14:paraId="24B64D34"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14:paraId="00BC7DD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11. Упаковка и маркировка ящиков, а также документация внутри и вне ее должны строго соответствовать законодательству Республики Казахстан.</w:t>
      </w:r>
    </w:p>
    <w:p w14:paraId="5A3357B2"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14:paraId="7EB83E4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 Поставщик должен поставить товары до пункта назначения, указанного в приложении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14:paraId="7D39FD56"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 Особенности поставки и приемки медицинской техники</w:t>
      </w:r>
    </w:p>
    <w:p w14:paraId="34B8BA7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14. 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w:t>
      </w:r>
    </w:p>
    <w:p w14:paraId="2DD62233"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15. В рамках данного Договора Поставщик должен предоставить услуги, указанные в тендерной документации.</w:t>
      </w:r>
    </w:p>
    <w:p w14:paraId="0AEAD67F"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16. Цены на сопутствующие услуги включены в цену Договора.</w:t>
      </w:r>
    </w:p>
    <w:p w14:paraId="6E33830D"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14:paraId="49377D69"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18. Поставщик, в случае прекращения производства им запасных частей, должен:</w:t>
      </w:r>
    </w:p>
    <w:p w14:paraId="70D3105D"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 заблаговременно уведомить Заказчика о предстоящем свертывании </w:t>
      </w:r>
      <w:proofErr w:type="gramStart"/>
      <w:r>
        <w:rPr>
          <w:rFonts w:ascii="Times New Roman" w:eastAsia="Calibri" w:hAnsi="Times New Roman" w:cs="Times New Roman"/>
          <w:sz w:val="24"/>
          <w:szCs w:val="24"/>
        </w:rPr>
        <w:t>производства, с тем, чтобы</w:t>
      </w:r>
      <w:proofErr w:type="gramEnd"/>
      <w:r>
        <w:rPr>
          <w:rFonts w:ascii="Times New Roman" w:eastAsia="Calibri" w:hAnsi="Times New Roman" w:cs="Times New Roman"/>
          <w:sz w:val="24"/>
          <w:szCs w:val="24"/>
        </w:rPr>
        <w:t xml:space="preserve"> позволить ему произвести необходимые закупки в необходимых количествах;</w:t>
      </w:r>
    </w:p>
    <w:p w14:paraId="6C27BD3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14:paraId="4B92C384"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19. Поставщик гарантирует, что товары, поставленные в рамках Договора:</w:t>
      </w:r>
    </w:p>
    <w:p w14:paraId="58638561"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14:paraId="7D00BFB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14:paraId="20C6C0E5"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14:paraId="03E2D1B5"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14:paraId="2F93CF4B"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22. Заказчик обязан оперативно уведомить Поставщика в письменном виде обо всех претензиях, связанных с данной гарантией.</w:t>
      </w:r>
    </w:p>
    <w:p w14:paraId="54842F1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14:paraId="6E102E38"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24. 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14:paraId="7DCA0D81"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25. Никакие отклонения или изменения (чертежи, проекты или технические спецификации, метод отгрузки, упаковки, место доставки, или услуги, предоставляемые </w:t>
      </w:r>
      <w:r>
        <w:rPr>
          <w:rFonts w:ascii="Times New Roman" w:eastAsia="Calibri" w:hAnsi="Times New Roman" w:cs="Times New Roman"/>
          <w:sz w:val="24"/>
          <w:szCs w:val="24"/>
        </w:rPr>
        <w:lastRenderedPageBreak/>
        <w:t>Поставщиком и иные) в документы Договора не допускаются, за исключением письменных изменений, подписанных обеими сторонами.</w:t>
      </w:r>
    </w:p>
    <w:p w14:paraId="4B75151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14:paraId="65B7A7C4"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 Ответственность Сторон</w:t>
      </w:r>
    </w:p>
    <w:p w14:paraId="51ABE6D0"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14:paraId="4AC2A6E2"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28. Поставка товаров и предоставление услуг должны осуществляться Поставщиком в соответствии с графиком, указанным в таблице цен.</w:t>
      </w:r>
    </w:p>
    <w:p w14:paraId="28890678"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29. Задержка с выполнением поставки со стороны поставщика приводит к удержанию обеспечения исполнения договора и выплате неустойки.</w:t>
      </w:r>
    </w:p>
    <w:p w14:paraId="2BC9DF52"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14:paraId="7A890954"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14:paraId="7637D2B9"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14:paraId="569C031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33. 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военные действия, приостановление или прекращение производства и обстоятельства указанные в свидетельстве о наступлении непреодолимой силы (форс-мажора)) при условии, что эти обстоятельства сделали невозможным исполнение любой из Сторон своих обязательств по Договору.</w:t>
      </w:r>
    </w:p>
    <w:p w14:paraId="3A302569"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34. При возникновении форс-мажорных обстоятельств Сторона,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14:paraId="6417F79F"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35. В случае,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14:paraId="06837DB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14:paraId="7D7B4925"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14:paraId="7DB204F4"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14:paraId="3174EFDD"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14:paraId="6E22C86D"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39.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 также соблюдают антикоррупционные требования согласно приложению к Договору.</w:t>
      </w:r>
    </w:p>
    <w:p w14:paraId="476FE0F4"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7. Конфиденциальность</w:t>
      </w:r>
    </w:p>
    <w:p w14:paraId="2A15C51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14:paraId="2036ABAB"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 во время раскрытия находилась в публичном доступе;</w:t>
      </w:r>
    </w:p>
    <w:p w14:paraId="6C648E51"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14:paraId="68B4B967"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3) во время раскрытия другой Стороной находилась во владении у Стороны и не была приобретена прямо или косвенно у такой Стороны;</w:t>
      </w:r>
    </w:p>
    <w:p w14:paraId="7839878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14:paraId="5211EB9C"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5) представляется суду, государственным органам, частным судебным исполнителям в предусмотренных законодательством Республики Казахстан случаях.</w:t>
      </w:r>
    </w:p>
    <w:p w14:paraId="1488B34A"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14:paraId="5B52DBC6"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8. Заключительные положения</w:t>
      </w:r>
    </w:p>
    <w:p w14:paraId="14C6161F"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42. Договор составляется на казахском и русском языках.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переписка и другая документация, которой обмениваются стороны, должны соответствовать данным условиям.</w:t>
      </w:r>
    </w:p>
    <w:p w14:paraId="0E4B58EA"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14:paraId="7B9EBE94"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14:paraId="14022F1A"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45. Налоги и другие обязательные платежи в бюджет подлежат уплате в соответствии с налоговым законодательством Республики Казахстан.</w:t>
      </w:r>
    </w:p>
    <w:p w14:paraId="32D5AB53"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46. Поставщик обязан внести обеспечение исполнения Договора в форме, объеме и на условиях, предусмотренных в тендерной документации.</w:t>
      </w:r>
    </w:p>
    <w:p w14:paraId="4A1A4F71"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47.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(для государственных органов и государственных учреждений) либо после подписания Сторонами и внесения Поставщиком обеспечения исполнения Договора.</w:t>
      </w:r>
    </w:p>
    <w:p w14:paraId="6E66760B"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Дата регистрации в территориальном органе казначейства (для государственных органов и государственных учреждений): ________________.</w:t>
      </w:r>
    </w:p>
    <w:p w14:paraId="6BCB7596" w14:textId="77777777" w:rsidR="00A31893" w:rsidRDefault="00FC78FA">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48.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14:paraId="776AE36A" w14:textId="77777777" w:rsidR="00A31893" w:rsidRDefault="00FC78FA">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9. Адреса, банковские реквизиты и подписи Сторон:</w:t>
      </w:r>
    </w:p>
    <w:p w14:paraId="5AA35750" w14:textId="77777777" w:rsidR="00A31893" w:rsidRDefault="00FC78F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Заказчик:</w:t>
      </w:r>
    </w:p>
    <w:p w14:paraId="47597101"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w:t>
      </w:r>
    </w:p>
    <w:p w14:paraId="4D50FE24"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БИН</w:t>
      </w:r>
    </w:p>
    <w:p w14:paraId="37328F8F"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Юридический адрес:</w:t>
      </w:r>
    </w:p>
    <w:p w14:paraId="29BA2AAE"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p w14:paraId="660424DC"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Телефон, </w:t>
      </w:r>
      <w:proofErr w:type="spellStart"/>
      <w:r>
        <w:rPr>
          <w:rFonts w:ascii="Times New Roman" w:eastAsia="Calibri" w:hAnsi="Times New Roman" w:cs="Times New Roman"/>
          <w:sz w:val="24"/>
          <w:szCs w:val="24"/>
        </w:rPr>
        <w:t>e-mail</w:t>
      </w:r>
      <w:proofErr w:type="spellEnd"/>
    </w:p>
    <w:p w14:paraId="4806E8FC"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_____________________</w:t>
      </w:r>
    </w:p>
    <w:p w14:paraId="4C24D5F3"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Подпись, Ф.И.О. (при его наличии)</w:t>
      </w:r>
    </w:p>
    <w:p w14:paraId="3C30B347"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Печать (при наличии)</w:t>
      </w:r>
    </w:p>
    <w:p w14:paraId="335A8921" w14:textId="77777777" w:rsidR="00A31893" w:rsidRDefault="00A31893">
      <w:pPr>
        <w:spacing w:after="0" w:line="240" w:lineRule="auto"/>
        <w:jc w:val="both"/>
        <w:rPr>
          <w:rFonts w:ascii="Times New Roman" w:eastAsia="Calibri" w:hAnsi="Times New Roman" w:cs="Times New Roman"/>
          <w:sz w:val="24"/>
          <w:szCs w:val="24"/>
        </w:rPr>
      </w:pPr>
    </w:p>
    <w:p w14:paraId="334B84C4" w14:textId="77777777" w:rsidR="00A31893" w:rsidRDefault="00FC78FA">
      <w:pPr>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Поставщик:</w:t>
      </w:r>
    </w:p>
    <w:p w14:paraId="73311B82"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_____________________</w:t>
      </w:r>
    </w:p>
    <w:p w14:paraId="3DF92EEE"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БИН</w:t>
      </w:r>
    </w:p>
    <w:p w14:paraId="1B8A3F19"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Юридический адрес:</w:t>
      </w:r>
    </w:p>
    <w:p w14:paraId="21A3655F"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Банковские реквизиты</w:t>
      </w:r>
    </w:p>
    <w:p w14:paraId="1474A556"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Телефон, </w:t>
      </w:r>
      <w:proofErr w:type="spellStart"/>
      <w:r>
        <w:rPr>
          <w:rFonts w:ascii="Times New Roman" w:eastAsia="Calibri" w:hAnsi="Times New Roman" w:cs="Times New Roman"/>
          <w:sz w:val="24"/>
          <w:szCs w:val="24"/>
        </w:rPr>
        <w:t>e-mail</w:t>
      </w:r>
      <w:proofErr w:type="spellEnd"/>
    </w:p>
    <w:p w14:paraId="59F79414"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Должность ____________________</w:t>
      </w:r>
    </w:p>
    <w:p w14:paraId="09F8BA2E"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Подпись, Ф.И.О. (при его наличии)</w:t>
      </w:r>
    </w:p>
    <w:p w14:paraId="260B344E" w14:textId="77777777" w:rsidR="00A31893" w:rsidRDefault="00FC78FA">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Печать (при наличии)</w:t>
      </w:r>
    </w:p>
    <w:p w14:paraId="16E253A7"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03AFF3CE"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1028D9EA"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0A3CA2B4"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533A8BD0"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08127BCA"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4823A3F6"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1A55FB52"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6F97424B"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18D7185B"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0ECE1E1F"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1466548B"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34C624B3"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307AB674"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6EB6484B"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62006260"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43CAE3E7" w14:textId="77777777" w:rsidR="00A31893" w:rsidRDefault="00A31893">
      <w:pPr>
        <w:spacing w:after="0" w:line="240" w:lineRule="auto"/>
        <w:jc w:val="both"/>
        <w:rPr>
          <w:rFonts w:ascii="Times New Roman" w:eastAsia="Times New Roman" w:hAnsi="Times New Roman" w:cs="Times New Roman"/>
          <w:color w:val="000000"/>
          <w:sz w:val="24"/>
          <w:szCs w:val="24"/>
          <w:lang w:eastAsia="ru-RU"/>
        </w:rPr>
      </w:pPr>
    </w:p>
    <w:p w14:paraId="5995E564" w14:textId="77777777" w:rsidR="00A31893" w:rsidRDefault="00A31893">
      <w:pPr>
        <w:spacing w:after="0" w:line="240" w:lineRule="auto"/>
        <w:jc w:val="right"/>
        <w:rPr>
          <w:rFonts w:ascii="Times New Roman" w:eastAsia="Times New Roman" w:hAnsi="Times New Roman" w:cs="Times New Roman"/>
          <w:color w:val="000000"/>
          <w:sz w:val="24"/>
          <w:szCs w:val="24"/>
          <w:lang w:eastAsia="ru-RU"/>
        </w:rPr>
      </w:pPr>
    </w:p>
    <w:p w14:paraId="668E0A50" w14:textId="77777777" w:rsidR="00A31893" w:rsidRDefault="00FC7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Приложение</w:t>
      </w:r>
    </w:p>
    <w:p w14:paraId="722E88DC" w14:textId="77777777" w:rsidR="00A31893" w:rsidRDefault="00FC7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 </w:t>
      </w:r>
      <w:hyperlink r:id="rId25" w:anchor="sub_id=22" w:history="1">
        <w:r>
          <w:rPr>
            <w:rFonts w:ascii="Times New Roman" w:eastAsia="Times New Roman" w:hAnsi="Times New Roman" w:cs="Times New Roman"/>
            <w:sz w:val="24"/>
            <w:szCs w:val="24"/>
            <w:lang w:eastAsia="ru-RU"/>
          </w:rPr>
          <w:t>Типовому договору</w:t>
        </w:r>
      </w:hyperlink>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color w:val="000000"/>
          <w:sz w:val="24"/>
          <w:szCs w:val="24"/>
          <w:lang w:eastAsia="ru-RU"/>
        </w:rPr>
        <w:t xml:space="preserve">закупа </w:t>
      </w:r>
    </w:p>
    <w:p w14:paraId="7E454C0A" w14:textId="77777777" w:rsidR="00A31893" w:rsidRDefault="00FC78FA">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(между Заказчиком и Поставщиком)</w:t>
      </w:r>
    </w:p>
    <w:p w14:paraId="43832008" w14:textId="77777777" w:rsidR="00A31893" w:rsidRDefault="00A31893">
      <w:pPr>
        <w:spacing w:after="0" w:line="240" w:lineRule="auto"/>
        <w:jc w:val="right"/>
        <w:rPr>
          <w:rFonts w:ascii="Times New Roman" w:eastAsia="Times New Roman" w:hAnsi="Times New Roman" w:cs="Times New Roman"/>
          <w:color w:val="000000"/>
          <w:sz w:val="24"/>
          <w:szCs w:val="24"/>
          <w:lang w:eastAsia="ru-RU"/>
        </w:rPr>
      </w:pPr>
    </w:p>
    <w:p w14:paraId="1870AB40" w14:textId="77777777" w:rsidR="00A31893" w:rsidRDefault="00FC78FA">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Антикоррупционные требования</w:t>
      </w:r>
    </w:p>
    <w:p w14:paraId="35666FA5" w14:textId="77777777" w:rsidR="00A31893" w:rsidRDefault="00FC78FA">
      <w:pPr>
        <w:spacing w:after="0" w:line="240" w:lineRule="auto"/>
        <w:ind w:firstLine="40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14:paraId="35D5EC07"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ACC8F46"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 законодательства.</w:t>
      </w:r>
    </w:p>
    <w:p w14:paraId="44A15C40"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14:paraId="7D5CEBC6"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14:paraId="70CDF3AD" w14:textId="77777777" w:rsidR="00A31893" w:rsidRDefault="00FC78F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r>
        <w:rPr>
          <w:rFonts w:ascii="Times New Roman" w:eastAsia="TimesNewRomanPSMT" w:hAnsi="Times New Roman" w:cs="Times New Roman"/>
          <w:sz w:val="24"/>
          <w:szCs w:val="24"/>
          <w:lang w:eastAsia="ru-RU"/>
        </w:rPr>
        <w:t xml:space="preserve"> а также информирует об этом вышестоящего руководителя и (или) руководство государственного органа либо организации, сотрудником которой является, и (или) уполномоченные государственные органы в соответствии с пунктом 1 статьи 24 Закона Республики Казахстан «О противодействии коррупции».</w:t>
      </w:r>
    </w:p>
    <w:p w14:paraId="280A31A7"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 В письменном уведомлении Сторона ссылается на факты 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
    <w:p w14:paraId="2A1FAC9C"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w:t>
      </w:r>
    </w:p>
    <w:p w14:paraId="1C2DA774" w14:textId="77777777" w:rsidR="00A31893" w:rsidRDefault="00FC78FA">
      <w:pPr>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 Сторона, получившая письменное уведомление в соответствии с пунктом 5 настоящего Антикоррупционного требования, в течение 10 (десяти) календарных дней проводит расследование и представляет его результаты в адрес другой Сторон</w:t>
      </w:r>
    </w:p>
    <w:p w14:paraId="1E7DCB42" w14:textId="77777777" w:rsidR="00A31893" w:rsidRDefault="00A31893">
      <w:pPr>
        <w:spacing w:after="0" w:line="240" w:lineRule="auto"/>
        <w:ind w:firstLine="567"/>
        <w:jc w:val="both"/>
        <w:rPr>
          <w:rFonts w:ascii="Times New Roman" w:eastAsia="Times New Roman" w:hAnsi="Times New Roman" w:cs="Times New Roman"/>
          <w:color w:val="000000"/>
          <w:sz w:val="24"/>
          <w:szCs w:val="24"/>
          <w:lang w:eastAsia="ru-RU"/>
        </w:rPr>
      </w:pPr>
    </w:p>
    <w:p w14:paraId="5AEB6CB4" w14:textId="77777777" w:rsidR="00A31893" w:rsidRDefault="00FC78FA">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8</w:t>
      </w:r>
      <w:r>
        <w:rPr>
          <w:rFonts w:ascii="Times New Roman" w:eastAsia="Times New Roman" w:hAnsi="Times New Roman" w:cs="Times New Roman"/>
          <w:sz w:val="24"/>
          <w:szCs w:val="24"/>
          <w:lang w:eastAsia="ru-RU"/>
        </w:rPr>
        <w:br/>
        <w:t xml:space="preserve">к Тендерной документации </w:t>
      </w:r>
    </w:p>
    <w:p w14:paraId="14B62B68" w14:textId="77777777" w:rsidR="00A31893" w:rsidRDefault="00A31893">
      <w:pPr>
        <w:autoSpaceDE w:val="0"/>
        <w:autoSpaceDN w:val="0"/>
        <w:adjustRightInd w:val="0"/>
        <w:spacing w:after="0" w:line="240" w:lineRule="auto"/>
        <w:jc w:val="right"/>
        <w:rPr>
          <w:rFonts w:ascii="Times New Roman" w:eastAsia="TimesNewRomanPSMT" w:hAnsi="Times New Roman" w:cs="Times New Roman"/>
          <w:sz w:val="24"/>
          <w:szCs w:val="24"/>
          <w:lang w:eastAsia="ru-RU"/>
        </w:rPr>
      </w:pPr>
    </w:p>
    <w:p w14:paraId="2BABEB7B"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Исх. № __________</w:t>
      </w:r>
    </w:p>
    <w:p w14:paraId="7D759815"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Дата ____________</w:t>
      </w:r>
    </w:p>
    <w:p w14:paraId="23586BFF"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Кому:</w:t>
      </w:r>
    </w:p>
    <w:p w14:paraId="1233CD9C"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___________________________</w:t>
      </w:r>
    </w:p>
    <w:p w14:paraId="6863A772"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___________________________</w:t>
      </w:r>
    </w:p>
    <w:p w14:paraId="521BAF15"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(наименование и реквизиты</w:t>
      </w:r>
    </w:p>
    <w:p w14:paraId="0B189D56" w14:textId="77777777" w:rsidR="00A31893" w:rsidRDefault="00FC78FA">
      <w:pPr>
        <w:autoSpaceDE w:val="0"/>
        <w:autoSpaceDN w:val="0"/>
        <w:adjustRightInd w:val="0"/>
        <w:spacing w:after="0" w:line="240" w:lineRule="auto"/>
        <w:jc w:val="right"/>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организатора закупа, заказчика)</w:t>
      </w:r>
    </w:p>
    <w:p w14:paraId="4A58A483" w14:textId="77777777" w:rsidR="00A31893" w:rsidRDefault="00A31893">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p>
    <w:p w14:paraId="45AC1F3D"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Банковская гарантия</w:t>
      </w:r>
    </w:p>
    <w:p w14:paraId="77374558"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(вид обеспечения исполнения договора)</w:t>
      </w:r>
    </w:p>
    <w:p w14:paraId="1E6C272C"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Наименование банка:</w:t>
      </w:r>
    </w:p>
    <w:p w14:paraId="36279389"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____________________________________________________________________</w:t>
      </w:r>
    </w:p>
    <w:p w14:paraId="2753AC5D"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(наименование, бизнес-идентификационный номер и другие реквизиты</w:t>
      </w:r>
    </w:p>
    <w:p w14:paraId="50082B19"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банка)</w:t>
      </w:r>
    </w:p>
    <w:p w14:paraId="646A4A94" w14:textId="77777777" w:rsidR="00A31893" w:rsidRDefault="00FC78FA">
      <w:pPr>
        <w:autoSpaceDE w:val="0"/>
        <w:autoSpaceDN w:val="0"/>
        <w:adjustRightInd w:val="0"/>
        <w:spacing w:after="0" w:line="240" w:lineRule="auto"/>
        <w:jc w:val="center"/>
        <w:rPr>
          <w:rFonts w:ascii="Times New Roman" w:eastAsia="TimesNewRomanPSMT" w:hAnsi="Times New Roman" w:cs="Times New Roman"/>
          <w:b/>
          <w:bCs/>
          <w:sz w:val="24"/>
          <w:szCs w:val="24"/>
          <w:lang w:eastAsia="ru-RU"/>
        </w:rPr>
      </w:pPr>
      <w:r>
        <w:rPr>
          <w:rFonts w:ascii="Times New Roman" w:eastAsia="TimesNewRomanPSMT" w:hAnsi="Times New Roman" w:cs="Times New Roman"/>
          <w:b/>
          <w:bCs/>
          <w:sz w:val="24"/>
          <w:szCs w:val="24"/>
          <w:lang w:eastAsia="ru-RU"/>
        </w:rPr>
        <w:t>Гарантийное обязательство № _____________________</w:t>
      </w:r>
    </w:p>
    <w:p w14:paraId="5CBBEA34"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 xml:space="preserve">__________________ </w:t>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r>
      <w:r>
        <w:rPr>
          <w:rFonts w:ascii="Times New Roman" w:eastAsia="TimesNewRomanPSMT" w:hAnsi="Times New Roman" w:cs="Times New Roman"/>
          <w:sz w:val="24"/>
          <w:szCs w:val="24"/>
          <w:lang w:eastAsia="ru-RU"/>
        </w:rPr>
        <w:tab/>
        <w:t>«___» __________ _____г.</w:t>
      </w:r>
    </w:p>
    <w:p w14:paraId="3014AFF2" w14:textId="77777777" w:rsidR="00A31893" w:rsidRDefault="00FC78FA">
      <w:pPr>
        <w:autoSpaceDE w:val="0"/>
        <w:autoSpaceDN w:val="0"/>
        <w:adjustRightInd w:val="0"/>
        <w:spacing w:after="0" w:line="24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(местонахождение)</w:t>
      </w:r>
    </w:p>
    <w:p w14:paraId="24AEB5B3" w14:textId="77777777" w:rsidR="00A31893" w:rsidRDefault="00A31893">
      <w:pPr>
        <w:autoSpaceDE w:val="0"/>
        <w:autoSpaceDN w:val="0"/>
        <w:adjustRightInd w:val="0"/>
        <w:spacing w:after="0" w:line="240" w:lineRule="auto"/>
        <w:rPr>
          <w:rFonts w:ascii="Times New Roman" w:eastAsia="TimesNewRomanPSMT" w:hAnsi="Times New Roman" w:cs="Times New Roman"/>
          <w:sz w:val="24"/>
          <w:szCs w:val="24"/>
          <w:lang w:eastAsia="ru-RU"/>
        </w:rPr>
      </w:pPr>
    </w:p>
    <w:p w14:paraId="5D7D6540"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Принимая во внимание, что _______________________________________________________</w:t>
      </w:r>
    </w:p>
    <w:p w14:paraId="2EA21E32"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(наименование Поставщика/Исполнителя), (далее – Поставщик/Исполнитель)</w:t>
      </w:r>
    </w:p>
    <w:p w14:paraId="1C6D24C1" w14:textId="77777777" w:rsidR="00A31893" w:rsidRDefault="00FC78FA">
      <w:pPr>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заключил Договор/Дополнительное соглашение №________ от «__» ______ г.</w:t>
      </w:r>
    </w:p>
    <w:p w14:paraId="2227C99F" w14:textId="77777777" w:rsidR="00A31893" w:rsidRDefault="00FC78FA">
      <w:pPr>
        <w:spacing w:after="0" w:line="240" w:lineRule="auto"/>
        <w:ind w:firstLine="400"/>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(далее – Договор/Дополнительное соглашение) на поставку (оказание)</w:t>
      </w:r>
    </w:p>
    <w:p w14:paraId="6B6E9381"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_____________________________________________________________________________</w:t>
      </w:r>
    </w:p>
    <w:p w14:paraId="0C1DA54A"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_____________________________________________________________________________</w:t>
      </w:r>
    </w:p>
    <w:p w14:paraId="685AD13C"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(описание товаров или услуг) и Вами было предусмотрено в Договоре/Дополнительном соглашении, что Поставщик/Исполнитель внесет обеспечение его исполнения в виде банковской гарантии на общую сумму_____________________________________________</w:t>
      </w:r>
    </w:p>
    <w:p w14:paraId="7F19E454"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(сумма в цифрах и прописью) тенге.</w:t>
      </w:r>
    </w:p>
    <w:p w14:paraId="1F595C2F"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Настоящим Банк _______________________________________________________________</w:t>
      </w:r>
    </w:p>
    <w:p w14:paraId="42323FAE"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(наименование банка) подтверждает, что является гарантом по вышеуказанному Договору и берет на себя безотзывное обязательство выплатить Вам по Вашему требованию сумму, равную_________________________________________________________________________</w:t>
      </w:r>
    </w:p>
    <w:p w14:paraId="1CC1D06D"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(сумма в цифрах и прописью), по получении Вашего письменного требования на оплату, по основаниям, предусмотренным Договором и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а также письменного подтверждения того, что Поставщик/Исполнитель не исполнил или исполнил ненадлежащим образом свои обязательства по Договору.</w:t>
      </w:r>
    </w:p>
    <w:p w14:paraId="5265B3BF" w14:textId="77777777" w:rsidR="00A31893" w:rsidRDefault="00FC78FA">
      <w:pPr>
        <w:autoSpaceDE w:val="0"/>
        <w:autoSpaceDN w:val="0"/>
        <w:adjustRightInd w:val="0"/>
        <w:spacing w:after="0" w:line="240" w:lineRule="auto"/>
        <w:jc w:val="both"/>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Данная гарантия вступает в силу со дня ее подписания и действует до момента полного исполнения Поставщиком своих обязательств по Договору.</w:t>
      </w:r>
    </w:p>
    <w:p w14:paraId="22AD9189" w14:textId="77777777" w:rsidR="00A31893" w:rsidRDefault="00FC78FA">
      <w:pPr>
        <w:autoSpaceDE w:val="0"/>
        <w:autoSpaceDN w:val="0"/>
        <w:adjustRightInd w:val="0"/>
        <w:spacing w:after="0" w:line="240" w:lineRule="auto"/>
        <w:rPr>
          <w:rFonts w:ascii="Times New Roman" w:eastAsia="TimesNewRomanPSMT" w:hAnsi="Times New Roman" w:cs="Times New Roman"/>
          <w:sz w:val="24"/>
          <w:szCs w:val="24"/>
          <w:lang w:eastAsia="ru-RU"/>
        </w:rPr>
      </w:pPr>
      <w:r>
        <w:rPr>
          <w:rFonts w:ascii="Times New Roman" w:eastAsia="TimesNewRomanPSMT" w:hAnsi="Times New Roman" w:cs="Times New Roman"/>
          <w:sz w:val="24"/>
          <w:szCs w:val="24"/>
          <w:lang w:eastAsia="ru-RU"/>
        </w:rPr>
        <w:t>Подписи уполномоченных лиц Банка</w:t>
      </w:r>
    </w:p>
    <w:p w14:paraId="77B504DD" w14:textId="77777777" w:rsidR="00A31893" w:rsidRDefault="00FC78FA">
      <w:pPr>
        <w:spacing w:after="0" w:line="240" w:lineRule="auto"/>
        <w:rPr>
          <w:rFonts w:ascii="Times New Roman" w:eastAsia="Times New Roman" w:hAnsi="Times New Roman" w:cs="Times New Roman"/>
          <w:color w:val="000000"/>
          <w:sz w:val="24"/>
          <w:szCs w:val="24"/>
          <w:lang w:eastAsia="ru-RU"/>
        </w:rPr>
      </w:pPr>
      <w:r>
        <w:rPr>
          <w:rFonts w:ascii="Times New Roman" w:eastAsia="TimesNewRomanPSMT" w:hAnsi="Times New Roman" w:cs="Times New Roman"/>
          <w:sz w:val="24"/>
          <w:szCs w:val="24"/>
          <w:lang w:eastAsia="ru-RU"/>
        </w:rPr>
        <w:t>(с указанием должности и Ф.И.О. (при его наличии)) Печать Банка__</w:t>
      </w:r>
    </w:p>
    <w:p w14:paraId="76889927" w14:textId="77777777" w:rsidR="00A31893" w:rsidRDefault="00A31893"/>
    <w:sectPr w:rsidR="00A31893">
      <w:footerReference w:type="even" r:id="rId26"/>
      <w:footerReference w:type="default" r:id="rId27"/>
      <w:pgSz w:w="11906" w:h="16838"/>
      <w:pgMar w:top="851" w:right="709" w:bottom="851" w:left="1588" w:header="720" w:footer="3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DC7BC7E" w14:textId="77777777" w:rsidR="00B35CBB" w:rsidRDefault="00B35CBB">
      <w:pPr>
        <w:spacing w:line="240" w:lineRule="auto"/>
      </w:pPr>
      <w:r>
        <w:separator/>
      </w:r>
    </w:p>
  </w:endnote>
  <w:endnote w:type="continuationSeparator" w:id="0">
    <w:p w14:paraId="2C026A9F" w14:textId="77777777" w:rsidR="00B35CBB" w:rsidRDefault="00B35C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altName w:val="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default"/>
    <w:sig w:usb0="00000000" w:usb1="00000000" w:usb2="0000003F" w:usb3="00000000" w:csb0="003F01FF" w:csb1="00000000"/>
  </w:font>
  <w:font w:name="Consolas">
    <w:panose1 w:val="020B0609020204030204"/>
    <w:charset w:val="CC"/>
    <w:family w:val="modern"/>
    <w:pitch w:val="fixed"/>
    <w:sig w:usb0="E00006FF" w:usb1="0000FCFF" w:usb2="00000001" w:usb3="00000000" w:csb0="0000019F" w:csb1="00000000"/>
  </w:font>
  <w:font w:name="Гельветика">
    <w:altName w:val="Calibri"/>
    <w:charset w:val="CC"/>
    <w:family w:val="decorative"/>
    <w:pitch w:val="default"/>
    <w:sig w:usb0="00000000" w:usb1="00000000" w:usb2="00000000" w:usb3="00000000" w:csb0="00000004" w:csb1="00000000"/>
  </w:font>
  <w:font w:name="TimesNewRomanPSMT">
    <w:altName w:val="MS Gothic"/>
    <w:charset w:val="80"/>
    <w:family w:val="auto"/>
    <w:pitch w:val="default"/>
    <w:sig w:usb0="00000000" w:usb1="00000000" w:usb2="00000010" w:usb3="00000000" w:csb0="00020000"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8553549"/>
    </w:sdtPr>
    <w:sdtEndPr/>
    <w:sdtContent>
      <w:p w14:paraId="77328B5F" w14:textId="77777777" w:rsidR="00A31893" w:rsidRDefault="00FC78FA">
        <w:pPr>
          <w:pStyle w:val="ae"/>
          <w:jc w:val="center"/>
        </w:pPr>
        <w:r>
          <w:fldChar w:fldCharType="begin"/>
        </w:r>
        <w:r>
          <w:instrText>PAGE   \* MERGEFORMAT</w:instrText>
        </w:r>
        <w:r>
          <w:fldChar w:fldCharType="separate"/>
        </w:r>
        <w:r>
          <w:t>12</w:t>
        </w:r>
        <w:r>
          <w:fldChar w:fldCharType="end"/>
        </w:r>
      </w:p>
    </w:sdtContent>
  </w:sdt>
  <w:p w14:paraId="6919C4EE" w14:textId="77777777" w:rsidR="00A31893" w:rsidRDefault="00A31893">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02AAD9" w14:textId="77777777" w:rsidR="00A31893" w:rsidRDefault="00FC78FA">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C613AE6" w14:textId="77777777" w:rsidR="00A31893" w:rsidRDefault="00A31893">
    <w:pPr>
      <w:pStyle w:val="a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1D585" w14:textId="77777777" w:rsidR="00A31893" w:rsidRDefault="00FC78FA">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16</w:t>
    </w:r>
    <w:r>
      <w:rPr>
        <w:rStyle w:val="a4"/>
      </w:rPr>
      <w:fldChar w:fldCharType="end"/>
    </w:r>
  </w:p>
  <w:p w14:paraId="53F94FD1" w14:textId="77777777" w:rsidR="00A31893" w:rsidRDefault="00A31893">
    <w:pPr>
      <w:pStyle w:val="a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A0B4BB" w14:textId="77777777" w:rsidR="00A31893" w:rsidRDefault="00FC78FA">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2425BE7" w14:textId="77777777" w:rsidR="00A31893" w:rsidRDefault="00A31893">
    <w:pPr>
      <w:pStyle w:val="a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330201" w14:textId="77777777" w:rsidR="00A31893" w:rsidRDefault="00FC78FA">
    <w:pPr>
      <w:pStyle w:val="ae"/>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rPr>
      <w:t>22</w:t>
    </w:r>
    <w:r>
      <w:rPr>
        <w:rStyle w:val="a4"/>
      </w:rPr>
      <w:fldChar w:fldCharType="end"/>
    </w:r>
  </w:p>
  <w:p w14:paraId="5EE0A0A6" w14:textId="77777777" w:rsidR="00A31893" w:rsidRDefault="00A3189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BF3CEC8" w14:textId="77777777" w:rsidR="00B35CBB" w:rsidRDefault="00B35CBB">
      <w:pPr>
        <w:spacing w:after="0"/>
      </w:pPr>
      <w:r>
        <w:separator/>
      </w:r>
    </w:p>
  </w:footnote>
  <w:footnote w:type="continuationSeparator" w:id="0">
    <w:p w14:paraId="1A0C0E6A" w14:textId="77777777" w:rsidR="00B35CBB" w:rsidRDefault="00B35CBB">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A019C2"/>
    <w:multiLevelType w:val="multilevel"/>
    <w:tmpl w:val="1AA019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BA734A"/>
    <w:multiLevelType w:val="multilevel"/>
    <w:tmpl w:val="1EBA734A"/>
    <w:lvl w:ilvl="0">
      <w:start w:val="1"/>
      <w:numFmt w:val="decimal"/>
      <w:lvlText w:val="%1) "/>
      <w:legacy w:legacy="1" w:legacySpace="0" w:legacyIndent="283"/>
      <w:lvlJc w:val="left"/>
      <w:pPr>
        <w:ind w:left="850" w:hanging="283"/>
      </w:pPr>
      <w:rPr>
        <w:rFonts w:ascii="Times New Roman CYR" w:hAnsi="Times New Roman CYR" w:hint="default"/>
        <w:b w:val="0"/>
        <w:i w:val="0"/>
        <w:sz w:val="24"/>
        <w:szCs w:val="24"/>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375742C"/>
    <w:multiLevelType w:val="singleLevel"/>
    <w:tmpl w:val="2375742C"/>
    <w:lvl w:ilvl="0">
      <w:start w:val="4"/>
      <w:numFmt w:val="decimal"/>
      <w:lvlText w:val=""/>
      <w:lvlJc w:val="left"/>
      <w:pPr>
        <w:tabs>
          <w:tab w:val="left" w:pos="360"/>
        </w:tabs>
        <w:ind w:left="360" w:hanging="360"/>
      </w:pPr>
      <w:rPr>
        <w:rFonts w:hint="default"/>
        <w:b/>
      </w:rPr>
    </w:lvl>
  </w:abstractNum>
  <w:abstractNum w:abstractNumId="3" w15:restartNumberingAfterBreak="0">
    <w:nsid w:val="4B485F05"/>
    <w:multiLevelType w:val="multilevel"/>
    <w:tmpl w:val="4B485F05"/>
    <w:lvl w:ilvl="0">
      <w:start w:val="7"/>
      <w:numFmt w:val="decimal"/>
      <w:lvlText w:val="%1."/>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15:restartNumberingAfterBreak="0">
    <w:nsid w:val="5C666CA8"/>
    <w:multiLevelType w:val="multilevel"/>
    <w:tmpl w:val="5C666CA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048457974">
    <w:abstractNumId w:val="4"/>
  </w:num>
  <w:num w:numId="2" w16cid:durableId="1141506585">
    <w:abstractNumId w:val="3"/>
  </w:num>
  <w:num w:numId="3" w16cid:durableId="335689043">
    <w:abstractNumId w:val="1"/>
  </w:num>
  <w:num w:numId="4" w16cid:durableId="1295794528">
    <w:abstractNumId w:val="0"/>
  </w:num>
  <w:num w:numId="5" w16cid:durableId="3569280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noPunctuationKerning/>
  <w:characterSpacingControl w:val="doNotCompress"/>
  <w:footnotePr>
    <w:pos w:val="beneathText"/>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CF4"/>
    <w:rsid w:val="000B09A4"/>
    <w:rsid w:val="00244B7F"/>
    <w:rsid w:val="002626F7"/>
    <w:rsid w:val="002A4CF4"/>
    <w:rsid w:val="002F55D1"/>
    <w:rsid w:val="00316D9B"/>
    <w:rsid w:val="00444BE3"/>
    <w:rsid w:val="00476D49"/>
    <w:rsid w:val="004B45BE"/>
    <w:rsid w:val="00531DC5"/>
    <w:rsid w:val="0058647B"/>
    <w:rsid w:val="005A3F21"/>
    <w:rsid w:val="00772980"/>
    <w:rsid w:val="007E5B60"/>
    <w:rsid w:val="00911468"/>
    <w:rsid w:val="00947EB6"/>
    <w:rsid w:val="00A31893"/>
    <w:rsid w:val="00AA507C"/>
    <w:rsid w:val="00B35CBB"/>
    <w:rsid w:val="00B9556E"/>
    <w:rsid w:val="00BB58A7"/>
    <w:rsid w:val="00CC3DE1"/>
    <w:rsid w:val="00CE5A7E"/>
    <w:rsid w:val="00D06A47"/>
    <w:rsid w:val="00DA7185"/>
    <w:rsid w:val="00E222AD"/>
    <w:rsid w:val="00E36DDB"/>
    <w:rsid w:val="00EF1AF7"/>
    <w:rsid w:val="00F80F38"/>
    <w:rsid w:val="00FC2695"/>
    <w:rsid w:val="00FC78FA"/>
    <w:rsid w:val="0CF929F8"/>
    <w:rsid w:val="31DD4581"/>
    <w:rsid w:val="36CC1FD5"/>
    <w:rsid w:val="47430AC6"/>
    <w:rsid w:val="583A75D8"/>
    <w:rsid w:val="597C4CA3"/>
    <w:rsid w:val="5A5708E0"/>
    <w:rsid w:val="6BEC68EB"/>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85E52"/>
  <w15:docId w15:val="{DE98429E-B4CD-4B60-8EBA-AAA9E74B9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ru-KZ" w:eastAsia="ru-K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qFormat="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uiPriority="34" w:qFormat="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rFonts w:asciiTheme="minorHAnsi" w:eastAsiaTheme="minorHAnsi" w:hAnsiTheme="minorHAnsi" w:cstheme="minorBidi"/>
      <w:sz w:val="22"/>
      <w:szCs w:val="22"/>
      <w:lang w:val="ru-RU" w:eastAsia="en-US"/>
    </w:rPr>
  </w:style>
  <w:style w:type="paragraph" w:styleId="1">
    <w:name w:val="heading 1"/>
    <w:basedOn w:val="a"/>
    <w:next w:val="a"/>
    <w:link w:val="10"/>
    <w:qFormat/>
    <w:pPr>
      <w:keepNext/>
      <w:spacing w:after="0" w:line="240" w:lineRule="auto"/>
      <w:ind w:left="5387"/>
      <w:outlineLvl w:val="0"/>
    </w:pPr>
    <w:rPr>
      <w:rFonts w:ascii="Times New Roman" w:eastAsia="Times New Roman" w:hAnsi="Times New Roman" w:cs="Times New Roman"/>
      <w:sz w:val="24"/>
      <w:szCs w:val="20"/>
      <w:lang w:eastAsia="ru-RU"/>
    </w:rPr>
  </w:style>
  <w:style w:type="paragraph" w:styleId="2">
    <w:name w:val="heading 2"/>
    <w:basedOn w:val="a"/>
    <w:next w:val="a"/>
    <w:link w:val="20"/>
    <w:qFormat/>
    <w:pPr>
      <w:keepNext/>
      <w:spacing w:after="0" w:line="240" w:lineRule="auto"/>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pPr>
      <w:keepNext/>
      <w:spacing w:after="0" w:line="240" w:lineRule="auto"/>
      <w:ind w:firstLine="709"/>
      <w:jc w:val="both"/>
      <w:outlineLvl w:val="2"/>
    </w:pPr>
    <w:rPr>
      <w:rFonts w:ascii="Times New Roman" w:eastAsia="Times New Roman" w:hAnsi="Times New Roman" w:cs="Times New Roman"/>
      <w:b/>
      <w:bCs/>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qFormat/>
    <w:rPr>
      <w:rFonts w:ascii="Times New Roman" w:hAnsi="Times New Roman" w:cs="Times New Roman"/>
      <w:b/>
      <w:bCs/>
      <w:color w:val="000080"/>
      <w:sz w:val="20"/>
      <w:szCs w:val="20"/>
      <w:u w:val="single"/>
    </w:rPr>
  </w:style>
  <w:style w:type="character" w:styleId="a4">
    <w:name w:val="page number"/>
    <w:basedOn w:val="a0"/>
    <w:qFormat/>
  </w:style>
  <w:style w:type="character" w:styleId="a5">
    <w:name w:val="Strong"/>
    <w:basedOn w:val="a0"/>
    <w:uiPriority w:val="22"/>
    <w:qFormat/>
    <w:rPr>
      <w:b/>
      <w:bCs/>
    </w:rPr>
  </w:style>
  <w:style w:type="paragraph" w:styleId="a6">
    <w:name w:val="Balloon Text"/>
    <w:basedOn w:val="a"/>
    <w:link w:val="a7"/>
    <w:qFormat/>
    <w:pPr>
      <w:spacing w:after="0" w:line="240" w:lineRule="auto"/>
    </w:pPr>
    <w:rPr>
      <w:rFonts w:ascii="Tahoma" w:eastAsia="Times New Roman" w:hAnsi="Tahoma" w:cs="Tahoma"/>
      <w:sz w:val="16"/>
      <w:szCs w:val="16"/>
      <w:lang w:eastAsia="ru-RU"/>
    </w:rPr>
  </w:style>
  <w:style w:type="paragraph" w:styleId="21">
    <w:name w:val="Body Text 2"/>
    <w:basedOn w:val="a"/>
    <w:link w:val="22"/>
    <w:qFormat/>
    <w:pPr>
      <w:widowControl w:val="0"/>
      <w:spacing w:after="0" w:line="240" w:lineRule="auto"/>
      <w:ind w:firstLine="720"/>
      <w:jc w:val="both"/>
    </w:pPr>
    <w:rPr>
      <w:rFonts w:ascii="Times New Roman" w:eastAsia="Times New Roman" w:hAnsi="Times New Roman" w:cs="Times New Roman"/>
      <w:sz w:val="28"/>
      <w:szCs w:val="20"/>
      <w:lang w:eastAsia="ru-RU"/>
    </w:rPr>
  </w:style>
  <w:style w:type="paragraph" w:styleId="31">
    <w:name w:val="Body Text Indent 3"/>
    <w:basedOn w:val="a"/>
    <w:link w:val="32"/>
    <w:qFormat/>
    <w:pPr>
      <w:spacing w:after="0" w:line="240" w:lineRule="auto"/>
      <w:ind w:firstLine="720"/>
    </w:pPr>
    <w:rPr>
      <w:rFonts w:ascii="Times New Roman" w:eastAsia="Times New Roman" w:hAnsi="Times New Roman" w:cs="Times New Roman"/>
      <w:sz w:val="28"/>
      <w:szCs w:val="20"/>
      <w:lang w:eastAsia="ru-RU"/>
    </w:rPr>
  </w:style>
  <w:style w:type="paragraph" w:styleId="a8">
    <w:name w:val="header"/>
    <w:basedOn w:val="a"/>
    <w:link w:val="a9"/>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styleId="aa">
    <w:name w:val="Body Text"/>
    <w:basedOn w:val="a"/>
    <w:link w:val="ab"/>
    <w:qFormat/>
    <w:pPr>
      <w:tabs>
        <w:tab w:val="left" w:pos="0"/>
      </w:tabs>
      <w:spacing w:after="0" w:line="240" w:lineRule="auto"/>
      <w:jc w:val="both"/>
    </w:pPr>
    <w:rPr>
      <w:rFonts w:ascii="Times New Roman" w:eastAsia="Times New Roman" w:hAnsi="Times New Roman" w:cs="Times New Roman"/>
      <w:sz w:val="28"/>
      <w:szCs w:val="20"/>
      <w:lang w:eastAsia="ru-RU"/>
    </w:rPr>
  </w:style>
  <w:style w:type="paragraph" w:styleId="ac">
    <w:name w:val="Body Text Indent"/>
    <w:basedOn w:val="a"/>
    <w:link w:val="ad"/>
    <w:pPr>
      <w:spacing w:after="0" w:line="240" w:lineRule="auto"/>
      <w:ind w:firstLine="567"/>
      <w:jc w:val="both"/>
    </w:pPr>
    <w:rPr>
      <w:rFonts w:ascii="Times New Roman" w:eastAsia="Times New Roman" w:hAnsi="Times New Roman" w:cs="Times New Roman"/>
      <w:i/>
      <w:sz w:val="28"/>
      <w:szCs w:val="20"/>
      <w:lang w:eastAsia="ru-RU"/>
    </w:rPr>
  </w:style>
  <w:style w:type="paragraph" w:styleId="ae">
    <w:name w:val="footer"/>
    <w:basedOn w:val="a"/>
    <w:link w:val="af"/>
    <w:uiPriority w:val="99"/>
    <w:qFormat/>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0">
    <w:name w:val="Normal (Web)"/>
    <w:basedOn w:val="a"/>
    <w:link w:val="af1"/>
    <w:uiPriority w:val="99"/>
    <w:qFormat/>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3">
    <w:name w:val="Body Text 3"/>
    <w:basedOn w:val="a"/>
    <w:link w:val="34"/>
    <w:qFormat/>
    <w:pPr>
      <w:spacing w:after="0" w:line="240" w:lineRule="auto"/>
      <w:jc w:val="center"/>
    </w:pPr>
    <w:rPr>
      <w:rFonts w:ascii="Times New Roman" w:eastAsia="Times New Roman" w:hAnsi="Times New Roman" w:cs="Times New Roman"/>
      <w:b/>
      <w:sz w:val="28"/>
      <w:szCs w:val="20"/>
      <w:lang w:eastAsia="ru-RU"/>
    </w:rPr>
  </w:style>
  <w:style w:type="paragraph" w:styleId="23">
    <w:name w:val="Body Text Indent 2"/>
    <w:basedOn w:val="a"/>
    <w:link w:val="24"/>
    <w:qFormat/>
    <w:pPr>
      <w:spacing w:after="0" w:line="240" w:lineRule="auto"/>
      <w:ind w:left="5387"/>
      <w:jc w:val="center"/>
    </w:pPr>
    <w:rPr>
      <w:rFonts w:ascii="Times New Roman" w:eastAsia="Times New Roman" w:hAnsi="Times New Roman" w:cs="Times New Roman"/>
      <w:i/>
      <w:sz w:val="24"/>
      <w:szCs w:val="20"/>
      <w:lang w:eastAsia="ru-RU"/>
    </w:rPr>
  </w:style>
  <w:style w:type="table" w:styleId="af2">
    <w:name w:val="Table Grid"/>
    <w:basedOn w:val="a1"/>
    <w:uiPriority w:val="59"/>
    <w:qFormat/>
    <w:rPr>
      <w:rFonts w:ascii="Consolas" w:eastAsia="Consolas" w:hAnsi="Consolas" w:cs="Consolas"/>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qFormat/>
    <w:rPr>
      <w:rFonts w:ascii="Times New Roman" w:eastAsia="Times New Roman" w:hAnsi="Times New Roman" w:cs="Times New Roman"/>
      <w:sz w:val="24"/>
      <w:szCs w:val="20"/>
      <w:lang w:eastAsia="ru-RU"/>
    </w:rPr>
  </w:style>
  <w:style w:type="character" w:customStyle="1" w:styleId="20">
    <w:name w:val="Заголовок 2 Знак"/>
    <w:basedOn w:val="a0"/>
    <w:link w:val="2"/>
    <w:qFormat/>
    <w:rPr>
      <w:rFonts w:ascii="Times New Roman" w:eastAsia="Times New Roman" w:hAnsi="Times New Roman" w:cs="Times New Roman"/>
      <w:sz w:val="24"/>
      <w:szCs w:val="20"/>
      <w:lang w:eastAsia="ru-RU"/>
    </w:rPr>
  </w:style>
  <w:style w:type="character" w:customStyle="1" w:styleId="30">
    <w:name w:val="Заголовок 3 Знак"/>
    <w:basedOn w:val="a0"/>
    <w:link w:val="3"/>
    <w:qFormat/>
    <w:rPr>
      <w:rFonts w:ascii="Times New Roman" w:eastAsia="Times New Roman" w:hAnsi="Times New Roman" w:cs="Times New Roman"/>
      <w:b/>
      <w:bCs/>
      <w:sz w:val="24"/>
      <w:szCs w:val="20"/>
      <w:lang w:eastAsia="ru-RU"/>
    </w:rPr>
  </w:style>
  <w:style w:type="character" w:customStyle="1" w:styleId="ad">
    <w:name w:val="Основной текст с отступом Знак"/>
    <w:basedOn w:val="a0"/>
    <w:link w:val="ac"/>
    <w:qFormat/>
    <w:rPr>
      <w:rFonts w:ascii="Times New Roman" w:eastAsia="Times New Roman" w:hAnsi="Times New Roman" w:cs="Times New Roman"/>
      <w:i/>
      <w:sz w:val="28"/>
      <w:szCs w:val="20"/>
      <w:lang w:eastAsia="ru-RU"/>
    </w:rPr>
  </w:style>
  <w:style w:type="character" w:customStyle="1" w:styleId="ab">
    <w:name w:val="Основной текст Знак"/>
    <w:basedOn w:val="a0"/>
    <w:link w:val="aa"/>
    <w:qFormat/>
    <w:rPr>
      <w:rFonts w:ascii="Times New Roman" w:eastAsia="Times New Roman" w:hAnsi="Times New Roman" w:cs="Times New Roman"/>
      <w:sz w:val="28"/>
      <w:szCs w:val="20"/>
      <w:lang w:eastAsia="ru-RU"/>
    </w:rPr>
  </w:style>
  <w:style w:type="character" w:customStyle="1" w:styleId="32">
    <w:name w:val="Основной текст с отступом 3 Знак"/>
    <w:basedOn w:val="a0"/>
    <w:link w:val="31"/>
    <w:qFormat/>
    <w:rPr>
      <w:rFonts w:ascii="Times New Roman" w:eastAsia="Times New Roman" w:hAnsi="Times New Roman" w:cs="Times New Roman"/>
      <w:sz w:val="28"/>
      <w:szCs w:val="20"/>
      <w:lang w:eastAsia="ru-RU"/>
    </w:rPr>
  </w:style>
  <w:style w:type="character" w:customStyle="1" w:styleId="22">
    <w:name w:val="Основной текст 2 Знак"/>
    <w:basedOn w:val="a0"/>
    <w:link w:val="21"/>
    <w:qFormat/>
    <w:rPr>
      <w:rFonts w:ascii="Times New Roman" w:eastAsia="Times New Roman" w:hAnsi="Times New Roman" w:cs="Times New Roman"/>
      <w:sz w:val="28"/>
      <w:szCs w:val="20"/>
      <w:lang w:eastAsia="ru-RU"/>
    </w:rPr>
  </w:style>
  <w:style w:type="paragraph" w:customStyle="1" w:styleId="-2">
    <w:name w:val="Основной-2"/>
    <w:qFormat/>
    <w:pPr>
      <w:ind w:firstLine="170"/>
      <w:jc w:val="both"/>
    </w:pPr>
    <w:rPr>
      <w:rFonts w:ascii="Гельветика" w:eastAsia="Times New Roman" w:hAnsi="Гельветика"/>
      <w:snapToGrid w:val="0"/>
      <w:sz w:val="17"/>
      <w:lang w:val="ru-RU" w:eastAsia="ru-RU"/>
    </w:rPr>
  </w:style>
  <w:style w:type="paragraph" w:customStyle="1" w:styleId="Iauiue">
    <w:name w:val="Iau?iue"/>
    <w:qFormat/>
    <w:pPr>
      <w:widowControl w:val="0"/>
    </w:pPr>
    <w:rPr>
      <w:rFonts w:eastAsia="Times New Roman"/>
      <w:lang w:val="ru-RU" w:eastAsia="ru-RU"/>
    </w:rPr>
  </w:style>
  <w:style w:type="character" w:customStyle="1" w:styleId="34">
    <w:name w:val="Основной текст 3 Знак"/>
    <w:basedOn w:val="a0"/>
    <w:link w:val="33"/>
    <w:qFormat/>
    <w:rPr>
      <w:rFonts w:ascii="Times New Roman" w:eastAsia="Times New Roman" w:hAnsi="Times New Roman" w:cs="Times New Roman"/>
      <w:b/>
      <w:sz w:val="28"/>
      <w:szCs w:val="20"/>
      <w:lang w:eastAsia="ru-RU"/>
    </w:rPr>
  </w:style>
  <w:style w:type="character" w:customStyle="1" w:styleId="af3">
    <w:name w:val="номер страницы"/>
    <w:basedOn w:val="a0"/>
    <w:qFormat/>
  </w:style>
  <w:style w:type="character" w:customStyle="1" w:styleId="a9">
    <w:name w:val="Верхний колонтитул Знак"/>
    <w:basedOn w:val="a0"/>
    <w:link w:val="a8"/>
    <w:qFormat/>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qFormat/>
    <w:rPr>
      <w:rFonts w:ascii="Times New Roman" w:eastAsia="Times New Roman" w:hAnsi="Times New Roman" w:cs="Times New Roman"/>
      <w:i/>
      <w:sz w:val="24"/>
      <w:szCs w:val="20"/>
      <w:lang w:eastAsia="ru-RU"/>
    </w:rPr>
  </w:style>
  <w:style w:type="character" w:customStyle="1" w:styleId="af">
    <w:name w:val="Нижний колонтитул Знак"/>
    <w:basedOn w:val="a0"/>
    <w:link w:val="ae"/>
    <w:uiPriority w:val="99"/>
    <w:qFormat/>
    <w:rPr>
      <w:rFonts w:ascii="Times New Roman" w:eastAsia="Times New Roman" w:hAnsi="Times New Roman" w:cs="Times New Roman"/>
      <w:sz w:val="20"/>
      <w:szCs w:val="20"/>
      <w:lang w:eastAsia="ru-RU"/>
    </w:rPr>
  </w:style>
  <w:style w:type="paragraph" w:customStyle="1" w:styleId="WW-2">
    <w:name w:val="WW-Основной текст 2"/>
    <w:basedOn w:val="a"/>
    <w:qFormat/>
    <w:pPr>
      <w:suppressAutoHyphens/>
      <w:spacing w:after="0" w:line="240" w:lineRule="auto"/>
      <w:jc w:val="both"/>
    </w:pPr>
    <w:rPr>
      <w:rFonts w:ascii="Times New Roman" w:eastAsia="Times New Roman" w:hAnsi="Times New Roman" w:cs="Times New Roman"/>
      <w:b/>
      <w:sz w:val="24"/>
      <w:szCs w:val="20"/>
      <w:lang w:eastAsia="ru-RU"/>
    </w:rPr>
  </w:style>
  <w:style w:type="paragraph" w:customStyle="1" w:styleId="CharChar">
    <w:name w:val="Char Char"/>
    <w:basedOn w:val="a"/>
    <w:qFormat/>
    <w:pPr>
      <w:spacing w:line="240" w:lineRule="exact"/>
    </w:pPr>
    <w:rPr>
      <w:rFonts w:ascii="Times New Roman" w:eastAsia="SimSun" w:hAnsi="Times New Roman" w:cs="Times New Roman"/>
      <w:b/>
      <w:sz w:val="28"/>
      <w:szCs w:val="24"/>
      <w:lang w:val="en-US"/>
    </w:rPr>
  </w:style>
  <w:style w:type="paragraph" w:customStyle="1" w:styleId="CharChar1">
    <w:name w:val="Char Char1"/>
    <w:basedOn w:val="a"/>
    <w:qFormat/>
    <w:pPr>
      <w:spacing w:line="240" w:lineRule="exact"/>
    </w:pPr>
    <w:rPr>
      <w:rFonts w:ascii="Times New Roman" w:eastAsia="SimSun" w:hAnsi="Times New Roman" w:cs="Times New Roman"/>
      <w:b/>
      <w:sz w:val="28"/>
      <w:szCs w:val="24"/>
      <w:lang w:val="en-US"/>
    </w:rPr>
  </w:style>
  <w:style w:type="character" w:customStyle="1" w:styleId="s0">
    <w:name w:val="s0"/>
    <w:qFormat/>
    <w:rPr>
      <w:rFonts w:ascii="Times New Roman" w:hAnsi="Times New Roman" w:cs="Times New Roman"/>
      <w:color w:val="000000"/>
      <w:sz w:val="20"/>
      <w:szCs w:val="20"/>
      <w:u w:val="none"/>
    </w:rPr>
  </w:style>
  <w:style w:type="character" w:customStyle="1" w:styleId="a7">
    <w:name w:val="Текст выноски Знак"/>
    <w:basedOn w:val="a0"/>
    <w:link w:val="a6"/>
    <w:qFormat/>
    <w:rPr>
      <w:rFonts w:ascii="Tahoma" w:eastAsia="Times New Roman" w:hAnsi="Tahoma" w:cs="Tahoma"/>
      <w:sz w:val="16"/>
      <w:szCs w:val="16"/>
      <w:lang w:eastAsia="ru-RU"/>
    </w:rPr>
  </w:style>
  <w:style w:type="character" w:customStyle="1" w:styleId="FontStyle83">
    <w:name w:val="Font Style83"/>
    <w:qFormat/>
    <w:rPr>
      <w:rFonts w:ascii="Times New Roman" w:hAnsi="Times New Roman" w:cs="Times New Roman"/>
      <w:sz w:val="20"/>
      <w:szCs w:val="20"/>
    </w:rPr>
  </w:style>
  <w:style w:type="paragraph" w:customStyle="1" w:styleId="af4">
    <w:name w:val="Знак"/>
    <w:basedOn w:val="a"/>
    <w:qFormat/>
    <w:pPr>
      <w:spacing w:line="240" w:lineRule="exact"/>
    </w:pPr>
    <w:rPr>
      <w:rFonts w:ascii="Times New Roman" w:eastAsia="SimSun" w:hAnsi="Times New Roman" w:cs="Times New Roman"/>
      <w:b/>
      <w:sz w:val="28"/>
      <w:szCs w:val="24"/>
      <w:lang w:val="en-US"/>
    </w:rPr>
  </w:style>
  <w:style w:type="character" w:customStyle="1" w:styleId="af1">
    <w:name w:val="Обычный (Интернет) Знак"/>
    <w:link w:val="af0"/>
    <w:uiPriority w:val="99"/>
    <w:qFormat/>
    <w:rPr>
      <w:rFonts w:ascii="Arial Unicode MS" w:eastAsia="Arial Unicode MS" w:hAnsi="Arial Unicode MS" w:cs="Arial Unicode MS"/>
      <w:sz w:val="24"/>
      <w:szCs w:val="24"/>
      <w:lang w:eastAsia="ru-RU"/>
    </w:rPr>
  </w:style>
  <w:style w:type="paragraph" w:styleId="af5">
    <w:name w:val="No Spacing"/>
    <w:link w:val="af6"/>
    <w:uiPriority w:val="1"/>
    <w:qFormat/>
    <w:rPr>
      <w:rFonts w:ascii="Calibri" w:eastAsia="Times New Roman" w:hAnsi="Calibri"/>
      <w:sz w:val="22"/>
      <w:szCs w:val="22"/>
      <w:lang w:val="ru-RU" w:eastAsia="ru-RU"/>
    </w:rPr>
  </w:style>
  <w:style w:type="character" w:customStyle="1" w:styleId="af6">
    <w:name w:val="Без интервала Знак"/>
    <w:link w:val="af5"/>
    <w:uiPriority w:val="1"/>
    <w:qFormat/>
    <w:rPr>
      <w:rFonts w:ascii="Calibri" w:eastAsia="Times New Roman" w:hAnsi="Calibri" w:cs="Times New Roman"/>
      <w:lang w:eastAsia="ru-RU"/>
    </w:rPr>
  </w:style>
  <w:style w:type="paragraph" w:styleId="af7">
    <w:name w:val="List Paragraph"/>
    <w:basedOn w:val="a"/>
    <w:link w:val="af8"/>
    <w:uiPriority w:val="34"/>
    <w:qFormat/>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af8">
    <w:name w:val="Абзац списка Знак"/>
    <w:basedOn w:val="a0"/>
    <w:link w:val="af7"/>
    <w:uiPriority w:val="34"/>
    <w:qFormat/>
    <w:rPr>
      <w:rFonts w:ascii="Times New Roman" w:eastAsia="Times New Roman" w:hAnsi="Times New Roman" w:cs="Times New Roman"/>
      <w:sz w:val="20"/>
      <w:szCs w:val="20"/>
      <w:lang w:eastAsia="ru-RU"/>
    </w:rPr>
  </w:style>
  <w:style w:type="character" w:customStyle="1" w:styleId="s1">
    <w:name w:val="s1"/>
    <w:qFormat/>
    <w:rPr>
      <w:rFonts w:ascii="Times New Roman" w:hAnsi="Times New Roman" w:cs="Times New Roman" w:hint="default"/>
      <w:b/>
      <w:bCs/>
      <w:color w:val="000000"/>
    </w:rPr>
  </w:style>
  <w:style w:type="table" w:customStyle="1" w:styleId="TableNormal1">
    <w:name w:val="Table Normal1"/>
    <w:uiPriority w:val="2"/>
    <w:semiHidden/>
    <w:unhideWhenUsed/>
    <w:qFormat/>
    <w:pPr>
      <w:widowControl w:val="0"/>
      <w:autoSpaceDE w:val="0"/>
      <w:autoSpaceDN w:val="0"/>
    </w:pPr>
    <w:rPr>
      <w:rFonts w:ascii="Calibri" w:eastAsia="Calibri" w:hAnsi="Calibri"/>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1479" TargetMode="External"/><Relationship Id="rId13" Type="http://schemas.openxmlformats.org/officeDocument/2006/relationships/hyperlink" Target="https://adilet.zan.kz/rus/docs/V2300032733" TargetMode="External"/><Relationship Id="rId18" Type="http://schemas.openxmlformats.org/officeDocument/2006/relationships/hyperlink" Target="https://adilet.zan.kz/rus/docs/Z1400000202"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s://adilet.zan.kz/rus/docs/V2100022175" TargetMode="External"/><Relationship Id="rId7" Type="http://schemas.openxmlformats.org/officeDocument/2006/relationships/endnotes" Target="endnotes.xml"/><Relationship Id="rId12" Type="http://schemas.openxmlformats.org/officeDocument/2006/relationships/hyperlink" Target="https://adilet.zan.kz/rus/docs/V2300032733" TargetMode="External"/><Relationship Id="rId17" Type="http://schemas.openxmlformats.org/officeDocument/2006/relationships/hyperlink" Target="https://adilet.zan.kz/rus/docs/V2300032733" TargetMode="External"/><Relationship Id="rId25" Type="http://schemas.openxmlformats.org/officeDocument/2006/relationships/hyperlink" Target="http://online.zakon.kz/Document/?doc_id=35154042" TargetMode="External"/><Relationship Id="rId2" Type="http://schemas.openxmlformats.org/officeDocument/2006/relationships/numbering" Target="numbering.xml"/><Relationship Id="rId16" Type="http://schemas.openxmlformats.org/officeDocument/2006/relationships/hyperlink" Target="https://adilet.zan.kz/rus/docs/K080000095_" TargetMode="External"/><Relationship Id="rId20" Type="http://schemas.openxmlformats.org/officeDocument/2006/relationships/hyperlink" Target="https://adilet.zan.kz/rus/docs/V2300032733"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ilet.zan.kz/rus/docs/V210002223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adilet.zan.kz/rus/docs/V2300032733"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hyperlink" Target="https://adilet.zan.kz/rus/docs/V2100023886" TargetMode="External"/><Relationship Id="rId19" Type="http://schemas.openxmlformats.org/officeDocument/2006/relationships/hyperlink" Target="https://adilet.zan.kz/rus/docs/Z1400000202" TargetMode="External"/><Relationship Id="rId4" Type="http://schemas.openxmlformats.org/officeDocument/2006/relationships/settings" Target="settings.xml"/><Relationship Id="rId9" Type="http://schemas.openxmlformats.org/officeDocument/2006/relationships/hyperlink" Target="https://adilet.zan.kz/rus/docs/V2100024253" TargetMode="External"/><Relationship Id="rId14" Type="http://schemas.openxmlformats.org/officeDocument/2006/relationships/hyperlink" Target="https://adilet.zan.kz/rus/docs/V2000021479" TargetMode="External"/><Relationship Id="rId22" Type="http://schemas.openxmlformats.org/officeDocument/2006/relationships/footer" Target="footer1.xml"/><Relationship Id="rId27"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1571A-D94F-427C-A4F1-3D98D1B2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14169</Words>
  <Characters>80766</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KazNMU</Company>
  <LinksUpToDate>false</LinksUpToDate>
  <CharactersWithSpaces>94746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2024-04-04T05:29:00Z</cp:lastPrinted>
  <dcterms:created xsi:type="dcterms:W3CDTF">2024-03-28T06:37:00Z</dcterms:created>
  <dcterms:modified xsi:type="dcterms:W3CDTF">2024-04-04T05:29:00Z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1049-12.2.0.13489</vt:lpwstr>
  </property>
  <property fmtid="{D5CDD505-2E9C-101B-9397-08002B2CF9AE}" pid="3" name="ICV">
    <vt:lpwstr>406E7EC73FD6428A8824A8E16FFCA892_12</vt:lpwstr>
  </property>
</Properties>
</file>