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F8FD6" w14:textId="77777777" w:rsidR="00C23535" w:rsidRPr="001943F0" w:rsidRDefault="003819BC">
      <w:pPr>
        <w:keepNext/>
        <w:spacing w:after="0" w:line="240" w:lineRule="auto"/>
        <w:ind w:left="5670"/>
        <w:outlineLvl w:val="0"/>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Утверждена:</w:t>
      </w:r>
    </w:p>
    <w:p w14:paraId="164DFD14" w14:textId="77777777" w:rsidR="00C23535" w:rsidRPr="001943F0" w:rsidRDefault="003819BC">
      <w:pPr>
        <w:keepNext/>
        <w:spacing w:after="0" w:line="240" w:lineRule="auto"/>
        <w:ind w:left="5670"/>
        <w:outlineLvl w:val="0"/>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Приказом Проректора</w:t>
      </w:r>
    </w:p>
    <w:p w14:paraId="48F2B72A" w14:textId="77777777" w:rsidR="00C23535" w:rsidRPr="001943F0" w:rsidRDefault="003819BC">
      <w:pPr>
        <w:spacing w:after="0" w:line="240" w:lineRule="auto"/>
        <w:ind w:left="5670"/>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НАО «Казахский национальный медицинский университет имени </w:t>
      </w:r>
    </w:p>
    <w:p w14:paraId="2269AA5D" w14:textId="77777777" w:rsidR="00C23535" w:rsidRPr="001943F0" w:rsidRDefault="003819BC">
      <w:pPr>
        <w:spacing w:after="0" w:line="240" w:lineRule="auto"/>
        <w:ind w:left="5670"/>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С. Д. </w:t>
      </w:r>
      <w:proofErr w:type="spellStart"/>
      <w:r w:rsidRPr="001943F0">
        <w:rPr>
          <w:rFonts w:ascii="Times New Roman" w:eastAsia="Times New Roman" w:hAnsi="Times New Roman" w:cs="Times New Roman"/>
          <w:b/>
          <w:sz w:val="20"/>
          <w:szCs w:val="20"/>
          <w:lang w:eastAsia="ru-RU"/>
        </w:rPr>
        <w:t>Асфендиярова</w:t>
      </w:r>
      <w:proofErr w:type="spellEnd"/>
      <w:r w:rsidRPr="001943F0">
        <w:rPr>
          <w:rFonts w:ascii="Times New Roman" w:eastAsia="Times New Roman" w:hAnsi="Times New Roman" w:cs="Times New Roman"/>
          <w:b/>
          <w:sz w:val="20"/>
          <w:szCs w:val="20"/>
          <w:lang w:eastAsia="ru-RU"/>
        </w:rPr>
        <w:t>»</w:t>
      </w:r>
    </w:p>
    <w:p w14:paraId="4AB97F09" w14:textId="19B2F763" w:rsidR="00C23535" w:rsidRPr="001943F0" w:rsidRDefault="001D2D91">
      <w:pPr>
        <w:spacing w:after="0" w:line="240" w:lineRule="auto"/>
        <w:ind w:left="5670"/>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______________ </w:t>
      </w:r>
      <w:proofErr w:type="spellStart"/>
      <w:r w:rsidRPr="001943F0">
        <w:rPr>
          <w:rFonts w:ascii="Times New Roman" w:eastAsia="Times New Roman" w:hAnsi="Times New Roman" w:cs="Times New Roman"/>
          <w:b/>
          <w:sz w:val="20"/>
          <w:szCs w:val="20"/>
          <w:lang w:eastAsia="ru-RU"/>
        </w:rPr>
        <w:t>Султангазиева</w:t>
      </w:r>
      <w:proofErr w:type="spellEnd"/>
      <w:r w:rsidRPr="001943F0">
        <w:rPr>
          <w:rFonts w:ascii="Times New Roman" w:eastAsia="Times New Roman" w:hAnsi="Times New Roman" w:cs="Times New Roman"/>
          <w:b/>
          <w:sz w:val="20"/>
          <w:szCs w:val="20"/>
          <w:lang w:eastAsia="ru-RU"/>
        </w:rPr>
        <w:t xml:space="preserve"> С.Е.</w:t>
      </w:r>
    </w:p>
    <w:p w14:paraId="494B6086" w14:textId="18580305" w:rsidR="00C23535" w:rsidRPr="001943F0" w:rsidRDefault="003819BC" w:rsidP="008B061C">
      <w:pPr>
        <w:spacing w:after="0" w:line="240" w:lineRule="auto"/>
        <w:ind w:left="4956" w:firstLine="708"/>
        <w:rPr>
          <w:rFonts w:ascii="Times New Roman" w:eastAsia="Times New Roman" w:hAnsi="Times New Roman" w:cs="Times New Roman"/>
          <w:sz w:val="20"/>
          <w:szCs w:val="20"/>
          <w:lang w:eastAsia="ru-RU"/>
        </w:rPr>
      </w:pPr>
      <w:r w:rsidRPr="001943F0">
        <w:rPr>
          <w:rFonts w:ascii="Times New Roman" w:eastAsia="Times New Roman" w:hAnsi="Times New Roman" w:cs="Times New Roman"/>
          <w:b/>
          <w:sz w:val="20"/>
          <w:szCs w:val="20"/>
          <w:lang w:eastAsia="ru-RU"/>
        </w:rPr>
        <w:t>№</w:t>
      </w:r>
      <w:r w:rsidR="001943F0" w:rsidRPr="001943F0">
        <w:rPr>
          <w:rFonts w:ascii="Times New Roman" w:eastAsia="Times New Roman" w:hAnsi="Times New Roman" w:cs="Times New Roman"/>
          <w:b/>
          <w:sz w:val="20"/>
          <w:szCs w:val="20"/>
          <w:lang w:eastAsia="ru-RU"/>
        </w:rPr>
        <w:t xml:space="preserve"> 410</w:t>
      </w:r>
      <w:r w:rsidRPr="001943F0">
        <w:rPr>
          <w:rFonts w:ascii="Times New Roman" w:eastAsia="Times New Roman" w:hAnsi="Times New Roman" w:cs="Times New Roman"/>
          <w:b/>
          <w:sz w:val="20"/>
          <w:szCs w:val="20"/>
          <w:lang w:eastAsia="ru-RU"/>
        </w:rPr>
        <w:t xml:space="preserve"> от «</w:t>
      </w:r>
      <w:r w:rsidR="001943F0" w:rsidRPr="001943F0">
        <w:rPr>
          <w:rFonts w:ascii="Times New Roman" w:eastAsia="Times New Roman" w:hAnsi="Times New Roman" w:cs="Times New Roman"/>
          <w:b/>
          <w:sz w:val="20"/>
          <w:szCs w:val="20"/>
          <w:lang w:eastAsia="ru-RU"/>
        </w:rPr>
        <w:t>13</w:t>
      </w:r>
      <w:r w:rsidRPr="001943F0">
        <w:rPr>
          <w:rFonts w:ascii="Times New Roman" w:eastAsia="Times New Roman" w:hAnsi="Times New Roman" w:cs="Times New Roman"/>
          <w:b/>
          <w:sz w:val="20"/>
          <w:szCs w:val="20"/>
          <w:lang w:eastAsia="ru-RU"/>
        </w:rPr>
        <w:t xml:space="preserve">» </w:t>
      </w:r>
      <w:r w:rsidR="001D2D91" w:rsidRPr="001943F0">
        <w:rPr>
          <w:rFonts w:ascii="Times New Roman" w:eastAsia="Times New Roman" w:hAnsi="Times New Roman" w:cs="Times New Roman"/>
          <w:b/>
          <w:sz w:val="20"/>
          <w:szCs w:val="20"/>
          <w:lang w:eastAsia="ru-RU"/>
        </w:rPr>
        <w:t>июня</w:t>
      </w:r>
      <w:r w:rsidRPr="001943F0">
        <w:rPr>
          <w:rFonts w:ascii="Times New Roman" w:eastAsia="Times New Roman" w:hAnsi="Times New Roman" w:cs="Times New Roman"/>
          <w:b/>
          <w:sz w:val="20"/>
          <w:szCs w:val="20"/>
          <w:lang w:eastAsia="ru-RU"/>
        </w:rPr>
        <w:t xml:space="preserve"> 2024 г</w:t>
      </w:r>
      <w:r w:rsidRPr="001943F0">
        <w:rPr>
          <w:rFonts w:ascii="Times New Roman" w:eastAsia="Times New Roman" w:hAnsi="Times New Roman" w:cs="Times New Roman"/>
          <w:sz w:val="20"/>
          <w:szCs w:val="20"/>
          <w:lang w:eastAsia="ru-RU"/>
        </w:rPr>
        <w:t xml:space="preserve">. </w:t>
      </w:r>
    </w:p>
    <w:p w14:paraId="6BC2CFDD" w14:textId="77777777" w:rsidR="00C23535" w:rsidRPr="001943F0" w:rsidRDefault="00C23535">
      <w:pPr>
        <w:spacing w:after="0" w:line="240" w:lineRule="auto"/>
        <w:jc w:val="both"/>
        <w:rPr>
          <w:rFonts w:ascii="Times New Roman" w:eastAsia="Times New Roman" w:hAnsi="Times New Roman" w:cs="Times New Roman"/>
          <w:b/>
          <w:sz w:val="20"/>
          <w:szCs w:val="20"/>
          <w:lang w:eastAsia="ru-RU"/>
        </w:rPr>
      </w:pPr>
    </w:p>
    <w:p w14:paraId="2BAD53A9" w14:textId="77777777" w:rsidR="00C23535" w:rsidRPr="001943F0" w:rsidRDefault="00C23535">
      <w:pPr>
        <w:spacing w:after="0" w:line="240" w:lineRule="auto"/>
        <w:jc w:val="both"/>
        <w:rPr>
          <w:rFonts w:ascii="Times New Roman" w:eastAsia="Times New Roman" w:hAnsi="Times New Roman" w:cs="Times New Roman"/>
          <w:b/>
          <w:sz w:val="20"/>
          <w:szCs w:val="20"/>
          <w:lang w:eastAsia="ru-RU"/>
        </w:rPr>
      </w:pPr>
    </w:p>
    <w:p w14:paraId="336F5655"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ТЕНДЕРНАЯ ДОКУМЕНТАЦИЯ</w:t>
      </w:r>
    </w:p>
    <w:p w14:paraId="3137ED2F" w14:textId="5A9AFCC1" w:rsidR="001B50FB" w:rsidRPr="001943F0" w:rsidRDefault="003819BC">
      <w:pPr>
        <w:spacing w:after="0" w:line="240" w:lineRule="auto"/>
        <w:jc w:val="center"/>
        <w:rPr>
          <w:rFonts w:ascii="Times New Roman" w:eastAsia="Times New Roman" w:hAnsi="Times New Roman" w:cs="Times New Roman"/>
          <w:b/>
          <w:bCs/>
          <w:sz w:val="20"/>
          <w:szCs w:val="20"/>
          <w:lang w:eastAsia="ru-RU"/>
        </w:rPr>
      </w:pPr>
      <w:r w:rsidRPr="001943F0">
        <w:rPr>
          <w:rFonts w:ascii="Times New Roman" w:eastAsia="Times New Roman" w:hAnsi="Times New Roman" w:cs="Times New Roman"/>
          <w:b/>
          <w:sz w:val="20"/>
          <w:szCs w:val="20"/>
          <w:lang w:eastAsia="ru-RU"/>
        </w:rPr>
        <w:t xml:space="preserve">по </w:t>
      </w:r>
      <w:r w:rsidRPr="001943F0">
        <w:rPr>
          <w:rFonts w:ascii="Times New Roman" w:eastAsia="Times New Roman" w:hAnsi="Times New Roman" w:cs="Times New Roman"/>
          <w:b/>
          <w:bCs/>
          <w:sz w:val="20"/>
          <w:szCs w:val="20"/>
          <w:lang w:eastAsia="ru-RU"/>
        </w:rPr>
        <w:t>закуп</w:t>
      </w:r>
      <w:r w:rsidRPr="001943F0">
        <w:rPr>
          <w:rFonts w:ascii="Times New Roman" w:eastAsia="Times New Roman" w:hAnsi="Times New Roman" w:cs="Times New Roman"/>
          <w:b/>
          <w:bCs/>
          <w:sz w:val="20"/>
          <w:szCs w:val="20"/>
          <w:lang w:val="kk-KZ" w:eastAsia="ru-RU"/>
        </w:rPr>
        <w:t xml:space="preserve">у </w:t>
      </w:r>
      <w:r w:rsidRPr="001943F0">
        <w:rPr>
          <w:rFonts w:ascii="Times New Roman" w:eastAsia="Times New Roman" w:hAnsi="Times New Roman" w:cs="Times New Roman"/>
          <w:b/>
          <w:bCs/>
          <w:sz w:val="20"/>
          <w:szCs w:val="20"/>
          <w:lang w:eastAsia="ru-RU"/>
        </w:rPr>
        <w:t>реагентов для анализатор</w:t>
      </w:r>
      <w:r w:rsidR="001D2D91" w:rsidRPr="001943F0">
        <w:rPr>
          <w:rFonts w:ascii="Times New Roman" w:eastAsia="Times New Roman" w:hAnsi="Times New Roman" w:cs="Times New Roman"/>
          <w:b/>
          <w:bCs/>
          <w:sz w:val="20"/>
          <w:szCs w:val="20"/>
          <w:lang w:eastAsia="ru-RU"/>
        </w:rPr>
        <w:t xml:space="preserve">а </w:t>
      </w:r>
      <w:r w:rsidR="001D2D91" w:rsidRPr="001943F0">
        <w:rPr>
          <w:rFonts w:ascii="Times New Roman" w:eastAsia="Times New Roman" w:hAnsi="Times New Roman" w:cs="Times New Roman"/>
          <w:b/>
          <w:bCs/>
          <w:sz w:val="20"/>
          <w:szCs w:val="20"/>
          <w:lang w:val="en-US" w:eastAsia="ru-RU"/>
        </w:rPr>
        <w:t>HUMASTAR</w:t>
      </w:r>
      <w:r w:rsidR="001D2D91" w:rsidRPr="001943F0">
        <w:rPr>
          <w:rFonts w:ascii="Times New Roman" w:eastAsia="Times New Roman" w:hAnsi="Times New Roman" w:cs="Times New Roman"/>
          <w:b/>
          <w:bCs/>
          <w:sz w:val="20"/>
          <w:szCs w:val="20"/>
          <w:lang w:eastAsia="ru-RU"/>
        </w:rPr>
        <w:t xml:space="preserve"> 100</w:t>
      </w:r>
      <w:r w:rsidRPr="001943F0">
        <w:rPr>
          <w:rFonts w:ascii="Times New Roman" w:eastAsia="Times New Roman" w:hAnsi="Times New Roman" w:cs="Times New Roman"/>
          <w:b/>
          <w:bCs/>
          <w:sz w:val="20"/>
          <w:szCs w:val="20"/>
          <w:lang w:eastAsia="ru-RU"/>
        </w:rPr>
        <w:t xml:space="preserve"> </w:t>
      </w:r>
    </w:p>
    <w:p w14:paraId="22FF1B67" w14:textId="77777777" w:rsidR="001B50FB" w:rsidRPr="001943F0" w:rsidRDefault="003819BC">
      <w:pPr>
        <w:spacing w:after="0" w:line="240" w:lineRule="auto"/>
        <w:jc w:val="center"/>
        <w:rPr>
          <w:rFonts w:ascii="Times New Roman" w:eastAsia="Times New Roman" w:hAnsi="Times New Roman" w:cs="Times New Roman"/>
          <w:b/>
          <w:bCs/>
          <w:sz w:val="20"/>
          <w:szCs w:val="20"/>
          <w:lang w:val="kk-KZ" w:eastAsia="ru-RU"/>
        </w:rPr>
      </w:pPr>
      <w:r w:rsidRPr="001943F0">
        <w:rPr>
          <w:rFonts w:ascii="Times New Roman" w:eastAsia="Times New Roman" w:hAnsi="Times New Roman" w:cs="Times New Roman"/>
          <w:b/>
          <w:bCs/>
          <w:sz w:val="20"/>
          <w:szCs w:val="20"/>
          <w:lang w:val="kk-KZ" w:eastAsia="ru-RU"/>
        </w:rPr>
        <w:t xml:space="preserve">для НАО «Казахский национальный медицинский универсистет </w:t>
      </w:r>
    </w:p>
    <w:p w14:paraId="514FCFD9" w14:textId="4992E244"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bCs/>
          <w:sz w:val="20"/>
          <w:szCs w:val="20"/>
          <w:lang w:val="kk-KZ" w:eastAsia="ru-RU"/>
        </w:rPr>
        <w:t>имени С.Д. Асфендиярова» на 2024 год</w:t>
      </w:r>
      <w:r w:rsidRPr="001943F0">
        <w:rPr>
          <w:rFonts w:ascii="Times New Roman" w:eastAsia="Times New Roman" w:hAnsi="Times New Roman" w:cs="Times New Roman"/>
          <w:b/>
          <w:bCs/>
          <w:sz w:val="20"/>
          <w:szCs w:val="20"/>
          <w:lang w:eastAsia="ru-RU"/>
        </w:rPr>
        <w:t xml:space="preserve"> </w:t>
      </w:r>
    </w:p>
    <w:p w14:paraId="7DE590EB" w14:textId="77777777" w:rsidR="00C23535" w:rsidRPr="001943F0" w:rsidRDefault="003819BC">
      <w:pPr>
        <w:tabs>
          <w:tab w:val="left" w:pos="6855"/>
        </w:tabs>
        <w:spacing w:after="0" w:line="240" w:lineRule="auto"/>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ab/>
      </w:r>
    </w:p>
    <w:p w14:paraId="6AF58672"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sz w:val="20"/>
          <w:szCs w:val="20"/>
          <w:lang w:eastAsia="ru-RU"/>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1943F0">
        <w:rPr>
          <w:rFonts w:ascii="Times New Roman" w:eastAsia="Times New Roman" w:hAnsi="Times New Roman" w:cs="Times New Roman"/>
          <w:sz w:val="20"/>
          <w:szCs w:val="20"/>
          <w:lang w:eastAsia="ru-RU"/>
        </w:rPr>
        <w:t>Асфендиярова</w:t>
      </w:r>
      <w:proofErr w:type="spellEnd"/>
      <w:r w:rsidRPr="001943F0">
        <w:rPr>
          <w:rFonts w:ascii="Times New Roman" w:eastAsia="Times New Roman" w:hAnsi="Times New Roman" w:cs="Times New Roman"/>
          <w:sz w:val="20"/>
          <w:szCs w:val="20"/>
          <w:lang w:eastAsia="ru-RU"/>
        </w:rPr>
        <w:t>» (далее – НАО «</w:t>
      </w:r>
      <w:proofErr w:type="spellStart"/>
      <w:r w:rsidRPr="001943F0">
        <w:rPr>
          <w:rFonts w:ascii="Times New Roman" w:eastAsia="Times New Roman" w:hAnsi="Times New Roman" w:cs="Times New Roman"/>
          <w:sz w:val="20"/>
          <w:szCs w:val="20"/>
          <w:lang w:eastAsia="ru-RU"/>
        </w:rPr>
        <w:t>КазНМУ</w:t>
      </w:r>
      <w:proofErr w:type="spellEnd"/>
      <w:r w:rsidRPr="001943F0">
        <w:rPr>
          <w:rFonts w:ascii="Times New Roman" w:eastAsia="Times New Roman" w:hAnsi="Times New Roman" w:cs="Times New Roman"/>
          <w:sz w:val="20"/>
          <w:szCs w:val="20"/>
          <w:lang w:eastAsia="ru-RU"/>
        </w:rPr>
        <w:t>»)  потенциальным поставщикам для подготовки тендерных заявок и участия в тендере по закупу медицинских изделий на 2024 год  (далее – Тендерная документация) р</w:t>
      </w:r>
      <w:r w:rsidRPr="001943F0">
        <w:rPr>
          <w:rFonts w:ascii="Times New Roman" w:eastAsia="Times New Roman" w:hAnsi="Times New Roman" w:cs="Times New Roman"/>
          <w:color w:val="000000"/>
          <w:sz w:val="20"/>
          <w:szCs w:val="20"/>
          <w:lang w:eastAsia="ru-RU"/>
        </w:rPr>
        <w:t xml:space="preserve">азработана в соответствии с </w:t>
      </w:r>
      <w:bookmarkStart w:id="0" w:name="sub1001177355"/>
      <w:r w:rsidRPr="001943F0">
        <w:rPr>
          <w:rFonts w:ascii="Times New Roman" w:eastAsia="Times New Roman" w:hAnsi="Times New Roman" w:cs="Times New Roman"/>
          <w:sz w:val="20"/>
          <w:szCs w:val="20"/>
          <w:lang w:eastAsia="ru-RU"/>
        </w:rPr>
        <w:fldChar w:fldCharType="begin"/>
      </w:r>
      <w:r w:rsidRPr="001943F0">
        <w:rPr>
          <w:rFonts w:ascii="Times New Roman" w:eastAsia="Times New Roman" w:hAnsi="Times New Roman" w:cs="Times New Roman"/>
          <w:sz w:val="20"/>
          <w:szCs w:val="20"/>
          <w:lang w:eastAsia="ru-RU"/>
        </w:rPr>
        <w:instrText xml:space="preserve"> HYPERLINK "jl:30479065.60000 " </w:instrText>
      </w:r>
      <w:r w:rsidRPr="001943F0">
        <w:rPr>
          <w:rFonts w:ascii="Times New Roman" w:eastAsia="Times New Roman" w:hAnsi="Times New Roman" w:cs="Times New Roman"/>
          <w:sz w:val="20"/>
          <w:szCs w:val="20"/>
          <w:lang w:eastAsia="ru-RU"/>
        </w:rPr>
      </w:r>
      <w:r w:rsidRPr="001943F0">
        <w:rPr>
          <w:rFonts w:ascii="Times New Roman" w:eastAsia="Times New Roman" w:hAnsi="Times New Roman" w:cs="Times New Roman"/>
          <w:sz w:val="20"/>
          <w:szCs w:val="20"/>
          <w:lang w:eastAsia="ru-RU"/>
        </w:rPr>
        <w:fldChar w:fldCharType="separate"/>
      </w:r>
      <w:r w:rsidRPr="001943F0">
        <w:rPr>
          <w:rFonts w:ascii="Times New Roman" w:eastAsia="Times New Roman" w:hAnsi="Times New Roman" w:cs="Times New Roman"/>
          <w:sz w:val="20"/>
          <w:szCs w:val="20"/>
          <w:lang w:eastAsia="ru-RU"/>
        </w:rPr>
        <w:t>подпунктом 3) статьи 6</w:t>
      </w:r>
      <w:r w:rsidRPr="001943F0">
        <w:rPr>
          <w:rFonts w:ascii="Times New Roman" w:eastAsia="Times New Roman" w:hAnsi="Times New Roman" w:cs="Times New Roman"/>
          <w:sz w:val="20"/>
          <w:szCs w:val="20"/>
          <w:lang w:eastAsia="ru-RU"/>
        </w:rPr>
        <w:fldChar w:fldCharType="end"/>
      </w:r>
      <w:bookmarkEnd w:id="0"/>
      <w:r w:rsidRPr="001943F0">
        <w:rPr>
          <w:rFonts w:ascii="Times New Roman" w:eastAsia="Times New Roman" w:hAnsi="Times New Roman" w:cs="Times New Roman"/>
          <w:sz w:val="20"/>
          <w:szCs w:val="20"/>
          <w:lang w:eastAsia="ru-RU"/>
        </w:rPr>
        <w:t xml:space="preserve"> </w:t>
      </w:r>
      <w:r w:rsidRPr="001943F0">
        <w:rPr>
          <w:rFonts w:ascii="Times New Roman" w:eastAsia="Times New Roman" w:hAnsi="Times New Roman" w:cs="Times New Roman"/>
          <w:color w:val="000000"/>
          <w:sz w:val="20"/>
          <w:szCs w:val="20"/>
          <w:lang w:eastAsia="ru-RU"/>
        </w:rPr>
        <w:t>Кодекса Республики Казахстан «О здоровье народа и системе здравоохранения»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 (далее - Правила).</w:t>
      </w:r>
    </w:p>
    <w:p w14:paraId="6833C603" w14:textId="77777777" w:rsidR="00C23535" w:rsidRPr="001943F0" w:rsidRDefault="003819BC">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Предмет тендера</w:t>
      </w:r>
    </w:p>
    <w:p w14:paraId="25405202" w14:textId="10A15D09"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Настоящая тендерная документация по проведению тендера по закупу </w:t>
      </w:r>
      <w:r w:rsidR="008B061C" w:rsidRPr="001943F0">
        <w:rPr>
          <w:rFonts w:ascii="Times New Roman" w:eastAsia="Times New Roman" w:hAnsi="Times New Roman" w:cs="Times New Roman"/>
          <w:sz w:val="20"/>
          <w:szCs w:val="20"/>
          <w:lang w:eastAsia="ru-RU"/>
        </w:rPr>
        <w:t>реагентов</w:t>
      </w:r>
      <w:r w:rsidRPr="001943F0">
        <w:rPr>
          <w:rFonts w:ascii="Times New Roman" w:eastAsia="Times New Roman" w:hAnsi="Times New Roman" w:cs="Times New Roman"/>
          <w:sz w:val="20"/>
          <w:szCs w:val="20"/>
          <w:lang w:eastAsia="ru-RU"/>
        </w:rPr>
        <w:t xml:space="preserve"> на 2024 год для оказания гарантированного объема бесплатной медицинской помощи</w:t>
      </w:r>
      <w:r w:rsidRPr="001943F0">
        <w:rPr>
          <w:rFonts w:ascii="Times New Roman" w:eastAsia="Times New Roman" w:hAnsi="Times New Roman" w:cs="Times New Roman"/>
          <w:bCs/>
          <w:sz w:val="20"/>
          <w:szCs w:val="20"/>
          <w:lang w:eastAsia="ru-RU"/>
        </w:rPr>
        <w:t xml:space="preserve"> (ГОБМП)</w:t>
      </w:r>
      <w:r w:rsidRPr="001943F0">
        <w:rPr>
          <w:rFonts w:ascii="Times New Roman" w:eastAsia="Times New Roman" w:hAnsi="Times New Roman" w:cs="Times New Roman"/>
          <w:b/>
          <w:sz w:val="20"/>
          <w:szCs w:val="20"/>
          <w:lang w:eastAsia="ru-RU"/>
        </w:rPr>
        <w:t xml:space="preserve"> </w:t>
      </w:r>
      <w:r w:rsidRPr="001943F0">
        <w:rPr>
          <w:rFonts w:ascii="Times New Roman" w:eastAsia="Times New Roman" w:hAnsi="Times New Roman" w:cs="Times New Roman"/>
          <w:sz w:val="20"/>
          <w:szCs w:val="20"/>
          <w:lang w:eastAsia="ru-RU"/>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Pr="001943F0">
        <w:rPr>
          <w:rFonts w:ascii="Times New Roman" w:eastAsia="Times New Roman" w:hAnsi="Times New Roman" w:cs="Times New Roman"/>
          <w:sz w:val="20"/>
          <w:szCs w:val="20"/>
          <w:lang w:val="en-US" w:eastAsia="ru-RU"/>
        </w:rPr>
        <w:t>kaznmu</w:t>
      </w:r>
      <w:proofErr w:type="spellEnd"/>
      <w:r w:rsidRPr="001943F0">
        <w:rPr>
          <w:rFonts w:ascii="Times New Roman" w:eastAsia="Times New Roman" w:hAnsi="Times New Roman" w:cs="Times New Roman"/>
          <w:sz w:val="20"/>
          <w:szCs w:val="20"/>
          <w:lang w:eastAsia="ru-RU"/>
        </w:rPr>
        <w:t>.</w:t>
      </w:r>
      <w:proofErr w:type="spellStart"/>
      <w:r w:rsidRPr="001943F0">
        <w:rPr>
          <w:rFonts w:ascii="Times New Roman" w:eastAsia="Times New Roman" w:hAnsi="Times New Roman" w:cs="Times New Roman"/>
          <w:sz w:val="20"/>
          <w:szCs w:val="20"/>
          <w:lang w:val="en-US" w:eastAsia="ru-RU"/>
        </w:rPr>
        <w:t>kz</w:t>
      </w:r>
      <w:proofErr w:type="spellEnd"/>
      <w:r w:rsidRPr="001943F0">
        <w:rPr>
          <w:rFonts w:ascii="Times New Roman" w:eastAsia="Times New Roman" w:hAnsi="Times New Roman" w:cs="Times New Roman"/>
          <w:sz w:val="20"/>
          <w:szCs w:val="20"/>
          <w:lang w:eastAsia="ru-RU"/>
        </w:rPr>
        <w:t xml:space="preserve"> НАО «</w:t>
      </w:r>
      <w:proofErr w:type="spellStart"/>
      <w:r w:rsidRPr="001943F0">
        <w:rPr>
          <w:rFonts w:ascii="Times New Roman" w:eastAsia="Times New Roman" w:hAnsi="Times New Roman" w:cs="Times New Roman"/>
          <w:sz w:val="20"/>
          <w:szCs w:val="20"/>
          <w:lang w:eastAsia="ru-RU"/>
        </w:rPr>
        <w:t>КазНМУ</w:t>
      </w:r>
      <w:proofErr w:type="spellEnd"/>
      <w:r w:rsidRPr="001943F0">
        <w:rPr>
          <w:rFonts w:ascii="Times New Roman" w:eastAsia="Times New Roman" w:hAnsi="Times New Roman" w:cs="Times New Roman"/>
          <w:sz w:val="20"/>
          <w:szCs w:val="20"/>
          <w:lang w:eastAsia="ru-RU"/>
        </w:rPr>
        <w:t>».</w:t>
      </w:r>
    </w:p>
    <w:p w14:paraId="2F96E64D" w14:textId="77777777" w:rsidR="00C23535" w:rsidRPr="001943F0" w:rsidRDefault="003819BC">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Тендер проводится с целью определения поставщиков по поставке реагентов на 2024 год. </w:t>
      </w:r>
    </w:p>
    <w:p w14:paraId="0F13D996" w14:textId="331E02C8" w:rsidR="008B061C" w:rsidRPr="001943F0" w:rsidRDefault="003819BC" w:rsidP="008B061C">
      <w:pPr>
        <w:spacing w:after="0" w:line="240" w:lineRule="auto"/>
        <w:ind w:firstLine="567"/>
        <w:jc w:val="both"/>
        <w:rPr>
          <w:rFonts w:ascii="Times New Roman" w:eastAsia="Calibri" w:hAnsi="Times New Roman" w:cs="Times New Roman"/>
          <w:sz w:val="20"/>
          <w:szCs w:val="20"/>
        </w:rPr>
      </w:pPr>
      <w:r w:rsidRPr="001943F0">
        <w:rPr>
          <w:rFonts w:ascii="Times New Roman" w:eastAsia="Times New Roman" w:hAnsi="Times New Roman" w:cs="Times New Roman"/>
          <w:sz w:val="20"/>
          <w:szCs w:val="20"/>
          <w:lang w:eastAsia="ru-RU"/>
        </w:rPr>
        <w:t xml:space="preserve">Сумма, выделенная на закуп, составляет </w:t>
      </w:r>
      <w:r w:rsidR="008B061C" w:rsidRPr="001943F0">
        <w:rPr>
          <w:rFonts w:ascii="Times New Roman" w:eastAsia="Calibri" w:hAnsi="Times New Roman" w:cs="Times New Roman"/>
          <w:sz w:val="20"/>
          <w:szCs w:val="20"/>
        </w:rPr>
        <w:t>2</w:t>
      </w:r>
      <w:r w:rsidR="001D2D91" w:rsidRPr="001943F0">
        <w:rPr>
          <w:rFonts w:ascii="Times New Roman" w:eastAsia="Calibri" w:hAnsi="Times New Roman" w:cs="Times New Roman"/>
          <w:sz w:val="20"/>
          <w:szCs w:val="20"/>
        </w:rPr>
        <w:t>1 314 668</w:t>
      </w:r>
      <w:r w:rsidR="008B061C" w:rsidRPr="001943F0">
        <w:rPr>
          <w:rFonts w:ascii="Times New Roman" w:eastAsia="Calibri" w:hAnsi="Times New Roman" w:cs="Times New Roman"/>
          <w:sz w:val="20"/>
          <w:szCs w:val="20"/>
        </w:rPr>
        <w:t xml:space="preserve">,00 (двадцать </w:t>
      </w:r>
      <w:r w:rsidR="001D2D91" w:rsidRPr="001943F0">
        <w:rPr>
          <w:rFonts w:ascii="Times New Roman" w:eastAsia="Calibri" w:hAnsi="Times New Roman" w:cs="Times New Roman"/>
          <w:sz w:val="20"/>
          <w:szCs w:val="20"/>
        </w:rPr>
        <w:t xml:space="preserve">один </w:t>
      </w:r>
      <w:r w:rsidR="008B061C" w:rsidRPr="001943F0">
        <w:rPr>
          <w:rFonts w:ascii="Times New Roman" w:eastAsia="Calibri" w:hAnsi="Times New Roman" w:cs="Times New Roman"/>
          <w:sz w:val="20"/>
          <w:szCs w:val="20"/>
        </w:rPr>
        <w:t xml:space="preserve">миллионов </w:t>
      </w:r>
      <w:r w:rsidR="001D2D91" w:rsidRPr="001943F0">
        <w:rPr>
          <w:rFonts w:ascii="Times New Roman" w:eastAsia="Calibri" w:hAnsi="Times New Roman" w:cs="Times New Roman"/>
          <w:sz w:val="20"/>
          <w:szCs w:val="20"/>
        </w:rPr>
        <w:t xml:space="preserve">триста четырнадцать </w:t>
      </w:r>
      <w:r w:rsidR="008B061C" w:rsidRPr="001943F0">
        <w:rPr>
          <w:rFonts w:ascii="Times New Roman" w:eastAsia="Calibri" w:hAnsi="Times New Roman" w:cs="Times New Roman"/>
          <w:sz w:val="20"/>
          <w:szCs w:val="20"/>
        </w:rPr>
        <w:t xml:space="preserve">тысяч </w:t>
      </w:r>
      <w:r w:rsidR="001D2D91" w:rsidRPr="001943F0">
        <w:rPr>
          <w:rFonts w:ascii="Times New Roman" w:eastAsia="Calibri" w:hAnsi="Times New Roman" w:cs="Times New Roman"/>
          <w:sz w:val="20"/>
          <w:szCs w:val="20"/>
        </w:rPr>
        <w:t xml:space="preserve">шестьсот шестьдесят </w:t>
      </w:r>
      <w:r w:rsidR="008B061C" w:rsidRPr="001943F0">
        <w:rPr>
          <w:rFonts w:ascii="Times New Roman" w:eastAsia="Calibri" w:hAnsi="Times New Roman" w:cs="Times New Roman"/>
          <w:sz w:val="20"/>
          <w:szCs w:val="20"/>
        </w:rPr>
        <w:t xml:space="preserve">восемь) тенге 00 тиын. </w:t>
      </w:r>
    </w:p>
    <w:p w14:paraId="4B0DEE11" w14:textId="6B9A4A4F" w:rsidR="00C23535" w:rsidRPr="001943F0" w:rsidRDefault="003819BC">
      <w:pPr>
        <w:tabs>
          <w:tab w:val="left" w:pos="567"/>
        </w:tabs>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sz w:val="20"/>
          <w:szCs w:val="20"/>
          <w:lang w:eastAsia="ru-RU"/>
        </w:rPr>
        <w:t>Полный перечень закупаемых товаров с требуемыми качественными характеристиками приведен в</w:t>
      </w:r>
      <w:r w:rsidRPr="001943F0">
        <w:rPr>
          <w:rFonts w:ascii="Times New Roman" w:eastAsia="Times New Roman" w:hAnsi="Times New Roman" w:cs="Times New Roman"/>
          <w:color w:val="FF0000"/>
          <w:sz w:val="20"/>
          <w:szCs w:val="20"/>
          <w:lang w:eastAsia="ru-RU"/>
        </w:rPr>
        <w:t xml:space="preserve"> </w:t>
      </w:r>
      <w:r w:rsidRPr="001943F0">
        <w:rPr>
          <w:rFonts w:ascii="Times New Roman" w:eastAsia="Times New Roman" w:hAnsi="Times New Roman" w:cs="Times New Roman"/>
          <w:sz w:val="20"/>
          <w:szCs w:val="20"/>
          <w:lang w:eastAsia="ru-RU"/>
        </w:rPr>
        <w:t xml:space="preserve">приложении 1 к настоящей </w:t>
      </w:r>
      <w:proofErr w:type="spellStart"/>
      <w:r w:rsidRPr="001943F0">
        <w:rPr>
          <w:rFonts w:ascii="Times New Roman" w:eastAsia="Times New Roman" w:hAnsi="Times New Roman" w:cs="Times New Roman"/>
          <w:sz w:val="20"/>
          <w:szCs w:val="20"/>
          <w:lang w:eastAsia="ru-RU"/>
        </w:rPr>
        <w:t>Тедерной</w:t>
      </w:r>
      <w:proofErr w:type="spellEnd"/>
      <w:r w:rsidRPr="001943F0">
        <w:rPr>
          <w:rFonts w:ascii="Times New Roman" w:eastAsia="Times New Roman" w:hAnsi="Times New Roman" w:cs="Times New Roman"/>
          <w:sz w:val="20"/>
          <w:szCs w:val="20"/>
          <w:lang w:eastAsia="ru-RU"/>
        </w:rPr>
        <w:t xml:space="preserve"> документации.</w:t>
      </w:r>
    </w:p>
    <w:p w14:paraId="7072D0B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Организатором тендера и Заказчиком выступает НАО «</w:t>
      </w:r>
      <w:proofErr w:type="spellStart"/>
      <w:r w:rsidRPr="001943F0">
        <w:rPr>
          <w:rFonts w:ascii="Times New Roman" w:eastAsia="Times New Roman" w:hAnsi="Times New Roman" w:cs="Times New Roman"/>
          <w:sz w:val="20"/>
          <w:szCs w:val="20"/>
          <w:lang w:eastAsia="ru-RU"/>
        </w:rPr>
        <w:t>КазНМУ</w:t>
      </w:r>
      <w:proofErr w:type="spellEnd"/>
      <w:r w:rsidRPr="001943F0">
        <w:rPr>
          <w:rFonts w:ascii="Times New Roman" w:eastAsia="Times New Roman" w:hAnsi="Times New Roman" w:cs="Times New Roman"/>
          <w:sz w:val="20"/>
          <w:szCs w:val="20"/>
          <w:lang w:eastAsia="ru-RU"/>
        </w:rPr>
        <w:t>».</w:t>
      </w:r>
    </w:p>
    <w:p w14:paraId="7FBD4AA6" w14:textId="77777777" w:rsidR="00C23535" w:rsidRPr="001943F0" w:rsidRDefault="00C23535">
      <w:pPr>
        <w:spacing w:after="0" w:line="240" w:lineRule="auto"/>
        <w:ind w:firstLine="567"/>
        <w:jc w:val="both"/>
        <w:rPr>
          <w:rFonts w:ascii="Times New Roman" w:eastAsia="Times New Roman" w:hAnsi="Times New Roman" w:cs="Times New Roman"/>
          <w:b/>
          <w:sz w:val="20"/>
          <w:szCs w:val="20"/>
          <w:lang w:eastAsia="ru-RU"/>
        </w:rPr>
      </w:pPr>
    </w:p>
    <w:p w14:paraId="1BE5CA9A" w14:textId="77777777" w:rsidR="00C23535" w:rsidRPr="001943F0" w:rsidRDefault="003819BC">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599A3901" w14:textId="77777777" w:rsidR="00C23535" w:rsidRPr="001943F0" w:rsidRDefault="003819BC">
      <w:pPr>
        <w:spacing w:after="0" w:line="240" w:lineRule="auto"/>
        <w:ind w:firstLine="567"/>
        <w:jc w:val="both"/>
        <w:rPr>
          <w:rFonts w:ascii="Times New Roman" w:eastAsia="Times New Roman" w:hAnsi="Times New Roman" w:cs="Times New Roman"/>
          <w:bCs/>
          <w:color w:val="000000"/>
          <w:sz w:val="20"/>
          <w:szCs w:val="20"/>
          <w:lang w:eastAsia="ru-RU"/>
        </w:rPr>
      </w:pPr>
      <w:r w:rsidRPr="001943F0">
        <w:rPr>
          <w:rFonts w:ascii="Times New Roman" w:eastAsia="Times New Roman" w:hAnsi="Times New Roman" w:cs="Times New Roman"/>
          <w:sz w:val="20"/>
          <w:szCs w:val="20"/>
          <w:lang w:eastAsia="ru-RU"/>
        </w:rPr>
        <w:t>1) К тендеру допускаются желающие потенциальные поставщики, занимающиеся производством и/или реализацией и поставкой</w:t>
      </w:r>
      <w:r w:rsidRPr="001943F0">
        <w:rPr>
          <w:rFonts w:ascii="Times New Roman" w:eastAsia="Times New Roman" w:hAnsi="Times New Roman" w:cs="Times New Roman"/>
          <w:sz w:val="20"/>
          <w:szCs w:val="20"/>
          <w:lang w:val="kk-KZ" w:eastAsia="ru-RU"/>
        </w:rPr>
        <w:t xml:space="preserve"> лекарственных средств</w:t>
      </w:r>
      <w:r w:rsidRPr="001943F0">
        <w:rPr>
          <w:rFonts w:ascii="Times New Roman" w:eastAsia="Times New Roman" w:hAnsi="Times New Roman" w:cs="Times New Roman"/>
          <w:sz w:val="20"/>
          <w:szCs w:val="20"/>
          <w:lang w:eastAsia="ru-RU"/>
        </w:rPr>
        <w:t xml:space="preserve"> </w:t>
      </w:r>
      <w:r w:rsidRPr="001943F0">
        <w:rPr>
          <w:rFonts w:ascii="Times New Roman" w:eastAsia="Times New Roman" w:hAnsi="Times New Roman" w:cs="Times New Roman"/>
          <w:sz w:val="20"/>
          <w:szCs w:val="20"/>
          <w:lang w:val="kk-KZ" w:eastAsia="ru-RU"/>
        </w:rPr>
        <w:t>и медицинских изделий</w:t>
      </w:r>
      <w:r w:rsidRPr="001943F0">
        <w:rPr>
          <w:rFonts w:ascii="Times New Roman" w:eastAsia="Times New Roman" w:hAnsi="Times New Roman" w:cs="Times New Roman"/>
          <w:sz w:val="20"/>
          <w:szCs w:val="20"/>
          <w:lang w:eastAsia="ru-RU"/>
        </w:rPr>
        <w:t xml:space="preserve">, </w:t>
      </w:r>
      <w:r w:rsidRPr="001943F0">
        <w:rPr>
          <w:rFonts w:ascii="Times New Roman" w:eastAsia="Times New Roman" w:hAnsi="Times New Roman" w:cs="Times New Roman"/>
          <w:bCs/>
          <w:color w:val="000000"/>
          <w:sz w:val="20"/>
          <w:szCs w:val="20"/>
          <w:lang w:eastAsia="ru-RU"/>
        </w:rPr>
        <w:t xml:space="preserve">соответствующих по качеству требованиям согласно приказу № 110 и тендерной документации. </w:t>
      </w:r>
    </w:p>
    <w:p w14:paraId="0C89CB0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w:t>
      </w:r>
      <w:r w:rsidRPr="001943F0">
        <w:rPr>
          <w:rFonts w:ascii="Times New Roman" w:eastAsia="Times New Roman" w:hAnsi="Times New Roman" w:cs="Times New Roman"/>
          <w:b/>
          <w:sz w:val="20"/>
          <w:szCs w:val="20"/>
          <w:lang w:eastAsia="ru-RU"/>
        </w:rPr>
        <w:t>)</w:t>
      </w:r>
      <w:r w:rsidRPr="001943F0">
        <w:rPr>
          <w:rFonts w:ascii="Times New Roman" w:eastAsia="Times New Roman" w:hAnsi="Times New Roman" w:cs="Times New Roman"/>
          <w:sz w:val="20"/>
          <w:szCs w:val="20"/>
          <w:lang w:eastAsia="ru-RU"/>
        </w:rPr>
        <w:t xml:space="preserve"> Для участия в тендере потенциальный поставщик должен   соответствовать </w:t>
      </w:r>
      <w:bookmarkStart w:id="1" w:name="z122"/>
      <w:bookmarkEnd w:id="1"/>
      <w:r w:rsidRPr="001943F0">
        <w:rPr>
          <w:rFonts w:ascii="Times New Roman" w:eastAsia="Times New Roman" w:hAnsi="Times New Roman" w:cs="Times New Roman"/>
          <w:sz w:val="20"/>
          <w:szCs w:val="20"/>
          <w:lang w:eastAsia="ru-RU"/>
        </w:rPr>
        <w:t>условиям требованиям, указанным в главе 1 пункты 8, 9, 10 Правил.</w:t>
      </w:r>
    </w:p>
    <w:p w14:paraId="1D3DD7EE" w14:textId="77777777" w:rsidR="00C23535" w:rsidRPr="001943F0" w:rsidRDefault="003819BC">
      <w:pPr>
        <w:tabs>
          <w:tab w:val="left" w:pos="0"/>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u w:val="single"/>
          <w:lang w:eastAsia="ru-RU"/>
        </w:rPr>
      </w:pPr>
      <w:bookmarkStart w:id="2" w:name="z125"/>
      <w:r w:rsidRPr="001943F0">
        <w:rPr>
          <w:rFonts w:ascii="Times New Roman" w:eastAsia="Times New Roman" w:hAnsi="Times New Roman" w:cs="Times New Roman"/>
          <w:snapToGrid w:val="0"/>
          <w:sz w:val="20"/>
          <w:szCs w:val="20"/>
          <w:u w:val="single"/>
          <w:lang w:eastAsia="ru-RU"/>
        </w:rPr>
        <w:t>Потенциальный поставщик не участвует в закупе, если:</w:t>
      </w:r>
    </w:p>
    <w:p w14:paraId="689194E2" w14:textId="77777777" w:rsidR="00C23535" w:rsidRPr="001943F0" w:rsidRDefault="003819BC">
      <w:pPr>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eastAsia="ru-RU"/>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3409909F" w14:textId="77777777" w:rsidR="00C23535" w:rsidRPr="001943F0" w:rsidRDefault="003819BC">
      <w:pPr>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eastAsia="ru-RU"/>
        </w:rPr>
        <w:t>2) финансово-хозяйственная деятельность потенциального поставщика или поставщика приостановлена.</w:t>
      </w:r>
    </w:p>
    <w:p w14:paraId="6DFDFA87"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u w:val="single"/>
          <w:lang w:eastAsia="ru-RU"/>
        </w:rPr>
      </w:pPr>
      <w:r w:rsidRPr="001943F0">
        <w:rPr>
          <w:rFonts w:ascii="Times New Roman" w:eastAsia="TimesNewRomanPSMT" w:hAnsi="Times New Roman" w:cs="Times New Roman"/>
          <w:sz w:val="20"/>
          <w:szCs w:val="20"/>
          <w:u w:val="single"/>
          <w:lang w:eastAsia="ru-RU"/>
        </w:rPr>
        <w:t>Потенциальный поставщик, участвующий в закупе, соответствует</w:t>
      </w:r>
      <w:r w:rsidRPr="001943F0">
        <w:rPr>
          <w:rFonts w:ascii="Times New Roman" w:eastAsia="TimesNewRomanPSMT" w:hAnsi="Times New Roman" w:cs="Times New Roman"/>
          <w:sz w:val="20"/>
          <w:szCs w:val="20"/>
          <w:u w:val="single"/>
          <w:lang w:val="kk-KZ" w:eastAsia="ru-RU"/>
        </w:rPr>
        <w:t xml:space="preserve"> </w:t>
      </w:r>
      <w:r w:rsidRPr="001943F0">
        <w:rPr>
          <w:rFonts w:ascii="Times New Roman" w:eastAsia="TimesNewRomanPSMT" w:hAnsi="Times New Roman" w:cs="Times New Roman"/>
          <w:sz w:val="20"/>
          <w:szCs w:val="20"/>
          <w:u w:val="single"/>
          <w:lang w:eastAsia="ru-RU"/>
        </w:rPr>
        <w:t>следующим условиям</w:t>
      </w:r>
      <w:r w:rsidRPr="001943F0">
        <w:rPr>
          <w:rFonts w:ascii="Times New Roman" w:eastAsia="Times New Roman" w:hAnsi="Times New Roman" w:cs="Times New Roman"/>
          <w:color w:val="000000"/>
          <w:sz w:val="20"/>
          <w:szCs w:val="20"/>
          <w:u w:val="single"/>
          <w:lang w:eastAsia="ru-RU"/>
        </w:rPr>
        <w:t>:</w:t>
      </w:r>
    </w:p>
    <w:p w14:paraId="4380F3EB" w14:textId="77777777" w:rsidR="00C23535" w:rsidRPr="001943F0" w:rsidRDefault="003819BC">
      <w:pPr>
        <w:spacing w:after="0" w:line="240" w:lineRule="auto"/>
        <w:ind w:firstLine="567"/>
        <w:jc w:val="both"/>
        <w:rPr>
          <w:rFonts w:ascii="Times New Roman" w:eastAsia="Times New Roman" w:hAnsi="Times New Roman" w:cs="Times New Roman"/>
          <w:color w:val="000000"/>
          <w:sz w:val="20"/>
          <w:szCs w:val="20"/>
          <w:lang w:eastAsia="ru-RU"/>
        </w:rPr>
      </w:pPr>
      <w:bookmarkStart w:id="3" w:name="z118"/>
      <w:r w:rsidRPr="001943F0">
        <w:rPr>
          <w:rFonts w:ascii="Times New Roman" w:eastAsia="Times New Roman" w:hAnsi="Times New Roman" w:cs="Times New Roman"/>
          <w:color w:val="000000"/>
          <w:sz w:val="20"/>
          <w:szCs w:val="20"/>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451A6758" w14:textId="77777777" w:rsidR="00C23535" w:rsidRPr="001943F0" w:rsidRDefault="003819BC">
      <w:pPr>
        <w:spacing w:after="0" w:line="240" w:lineRule="auto"/>
        <w:ind w:firstLine="567"/>
        <w:jc w:val="both"/>
        <w:rPr>
          <w:rFonts w:ascii="Times New Roman" w:eastAsia="Times New Roman" w:hAnsi="Times New Roman" w:cs="Times New Roman"/>
          <w:color w:val="000000"/>
          <w:sz w:val="20"/>
          <w:szCs w:val="20"/>
          <w:lang w:eastAsia="ru-RU"/>
        </w:rPr>
      </w:pPr>
      <w:bookmarkStart w:id="4" w:name="z119"/>
      <w:bookmarkEnd w:id="3"/>
      <w:r w:rsidRPr="001943F0">
        <w:rPr>
          <w:rFonts w:ascii="Times New Roman" w:eastAsia="Times New Roman" w:hAnsi="Times New Roman" w:cs="Times New Roman"/>
          <w:color w:val="000000"/>
          <w:sz w:val="20"/>
          <w:szCs w:val="20"/>
          <w:lang w:eastAsia="ru-RU"/>
        </w:rPr>
        <w:t>2) правоспособность на осуществление соответствующей фармацевтической деятельности;</w:t>
      </w:r>
    </w:p>
    <w:bookmarkEnd w:id="4"/>
    <w:p w14:paraId="20FB872B"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 New Roman" w:hAnsi="Times New Roman" w:cs="Times New Roman"/>
          <w:color w:val="000000"/>
          <w:sz w:val="20"/>
          <w:szCs w:val="20"/>
          <w:lang w:eastAsia="ru-RU"/>
        </w:rPr>
        <w:t xml:space="preserve">3) </w:t>
      </w:r>
      <w:r w:rsidRPr="001943F0">
        <w:rPr>
          <w:rFonts w:ascii="Times New Roman" w:eastAsia="TimesNewRomanPSMT" w:hAnsi="Times New Roman" w:cs="Times New Roman"/>
          <w:sz w:val="20"/>
          <w:szCs w:val="20"/>
          <w:lang w:eastAsia="ru-RU"/>
        </w:rPr>
        <w:t>не аффилирован с членами и секретарем комиссии (комиссии), а также</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представителями заказчика, организатора закупа или единого дистрибьютора,</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 xml:space="preserve">которые имеют возможность прямо и </w:t>
      </w:r>
      <w:r w:rsidRPr="001943F0">
        <w:rPr>
          <w:rFonts w:ascii="Times New Roman" w:eastAsia="TimesNewRomanPSMT" w:hAnsi="Times New Roman" w:cs="Times New Roman"/>
          <w:sz w:val="20"/>
          <w:szCs w:val="20"/>
          <w:lang w:eastAsia="ru-RU"/>
        </w:rPr>
        <w:lastRenderedPageBreak/>
        <w:t>(или) косвенно принимать решения и (или)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оказывать влияние на принимаемые решения комиссией (комиссии);</w:t>
      </w:r>
    </w:p>
    <w:p w14:paraId="6C7D3B2F"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4)</w:t>
      </w:r>
      <w:r w:rsidRPr="001943F0">
        <w:rPr>
          <w:rFonts w:ascii="Times New Roman" w:eastAsia="Times New Roman" w:hAnsi="Times New Roman" w:cs="Times New Roman"/>
          <w:sz w:val="20"/>
          <w:szCs w:val="20"/>
          <w:lang w:eastAsia="ru-RU"/>
        </w:rPr>
        <w:t xml:space="preserve"> </w:t>
      </w:r>
      <w:r w:rsidRPr="001943F0">
        <w:rPr>
          <w:rFonts w:ascii="Times New Roman" w:eastAsia="TimesNewRomanPSMT" w:hAnsi="Times New Roman" w:cs="Times New Roman"/>
          <w:sz w:val="20"/>
          <w:szCs w:val="20"/>
          <w:lang w:eastAsia="ru-RU"/>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1B546D9E"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5) не подлежит процедуре банкротства либо ликвидации.</w:t>
      </w:r>
    </w:p>
    <w:p w14:paraId="10FDFD79"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6) не является участником тендера по одному лоту со своим аффилированным лицом.</w:t>
      </w:r>
    </w:p>
    <w:p w14:paraId="7AF1D1D6"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Потенциальный поставщик в рамках закупа по одному лоту представляет одно торговой наименование медицинского изделия, за исключением случая, когда по условиям объявления или приглашения на закуп требуется его комплектность.</w:t>
      </w:r>
      <w:bookmarkEnd w:id="2"/>
    </w:p>
    <w:p w14:paraId="2A0BF881" w14:textId="77777777" w:rsidR="00C23535" w:rsidRPr="001943F0" w:rsidRDefault="003819BC">
      <w:pPr>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eastAsia="ru-RU"/>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14:paraId="284926C9" w14:textId="77777777" w:rsidR="00C23535" w:rsidRPr="001943F0" w:rsidRDefault="003819BC" w:rsidP="001B50FB">
      <w:pPr>
        <w:spacing w:after="0" w:line="240" w:lineRule="auto"/>
        <w:ind w:firstLine="567"/>
        <w:jc w:val="both"/>
        <w:rPr>
          <w:rFonts w:ascii="Times New Roman" w:eastAsia="Times New Roman" w:hAnsi="Times New Roman" w:cs="Times New Roman"/>
          <w:b/>
          <w:bCs/>
          <w:color w:val="000000"/>
          <w:sz w:val="20"/>
          <w:szCs w:val="20"/>
          <w:lang w:eastAsia="ru-RU"/>
        </w:rPr>
      </w:pPr>
      <w:r w:rsidRPr="001943F0">
        <w:rPr>
          <w:rFonts w:ascii="Times New Roman" w:eastAsia="Times New Roman" w:hAnsi="Times New Roman" w:cs="Times New Roman"/>
          <w:b/>
          <w:bCs/>
          <w:color w:val="000000"/>
          <w:sz w:val="20"/>
          <w:szCs w:val="20"/>
          <w:lang w:eastAsia="ru-RU"/>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1961B028"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1943F0">
        <w:rPr>
          <w:rFonts w:ascii="Times New Roman" w:eastAsia="Times New Roman" w:hAnsi="Times New Roman" w:cs="Times New Roman"/>
          <w:sz w:val="20"/>
          <w:szCs w:val="20"/>
          <w:lang w:eastAsia="ru-RU"/>
        </w:rPr>
        <w:t>орфанных</w:t>
      </w:r>
      <w:proofErr w:type="spellEnd"/>
      <w:r w:rsidRPr="001943F0">
        <w:rPr>
          <w:rFonts w:ascii="Times New Roman" w:eastAsia="Times New Roman" w:hAnsi="Times New Roman" w:cs="Times New Roman"/>
          <w:sz w:val="20"/>
          <w:szCs w:val="20"/>
          <w:lang w:eastAsia="ru-RU"/>
        </w:rPr>
        <w:t xml:space="preserve"> препаратов, включенных в </w:t>
      </w:r>
      <w:hyperlink r:id="rId8" w:anchor="z4" w:history="1">
        <w:r w:rsidRPr="001943F0">
          <w:rPr>
            <w:rFonts w:ascii="Times New Roman" w:eastAsia="Times New Roman" w:hAnsi="Times New Roman" w:cs="Times New Roman"/>
            <w:bCs/>
            <w:sz w:val="20"/>
            <w:szCs w:val="20"/>
            <w:lang w:eastAsia="ru-RU"/>
          </w:rPr>
          <w:t>приказ</w:t>
        </w:r>
      </w:hyperlink>
      <w:r w:rsidRPr="001943F0">
        <w:rPr>
          <w:rFonts w:ascii="Times New Roman" w:eastAsia="Times New Roman" w:hAnsi="Times New Roman" w:cs="Times New Roman"/>
          <w:sz w:val="20"/>
          <w:szCs w:val="20"/>
          <w:lang w:eastAsia="ru-RU"/>
        </w:rPr>
        <w:t xml:space="preserve"> Министра здравоохранения Республики Казахстан от 20 октября 2020 года № ҚР ДСМ - 142/2020 "Об утверждении перечня </w:t>
      </w:r>
      <w:proofErr w:type="spellStart"/>
      <w:r w:rsidRPr="001943F0">
        <w:rPr>
          <w:rFonts w:ascii="Times New Roman" w:eastAsia="Times New Roman" w:hAnsi="Times New Roman" w:cs="Times New Roman"/>
          <w:sz w:val="20"/>
          <w:szCs w:val="20"/>
          <w:lang w:eastAsia="ru-RU"/>
        </w:rPr>
        <w:t>орфанных</w:t>
      </w:r>
      <w:proofErr w:type="spellEnd"/>
      <w:r w:rsidRPr="001943F0">
        <w:rPr>
          <w:rFonts w:ascii="Times New Roman" w:eastAsia="Times New Roman" w:hAnsi="Times New Roman" w:cs="Times New Roman"/>
          <w:sz w:val="20"/>
          <w:szCs w:val="20"/>
          <w:lang w:eastAsia="ru-RU"/>
        </w:rPr>
        <w:t xml:space="preserve"> заболеваний и лекарственных средств для их лечения (</w:t>
      </w:r>
      <w:proofErr w:type="spellStart"/>
      <w:r w:rsidRPr="001943F0">
        <w:rPr>
          <w:rFonts w:ascii="Times New Roman" w:eastAsia="Times New Roman" w:hAnsi="Times New Roman" w:cs="Times New Roman"/>
          <w:sz w:val="20"/>
          <w:szCs w:val="20"/>
          <w:lang w:eastAsia="ru-RU"/>
        </w:rPr>
        <w:t>орфанных</w:t>
      </w:r>
      <w:proofErr w:type="spellEnd"/>
      <w:r w:rsidRPr="001943F0">
        <w:rPr>
          <w:rFonts w:ascii="Times New Roman" w:eastAsia="Times New Roman" w:hAnsi="Times New Roman" w:cs="Times New Roman"/>
          <w:sz w:val="20"/>
          <w:szCs w:val="20"/>
          <w:lang w:eastAsia="ru-RU"/>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53AFBEC7"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соответствие характеристики или технической спецификации условиям объявления или приглашения на закуп.</w:t>
      </w:r>
    </w:p>
    <w:p w14:paraId="1836C6BD"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3) не превышение предельных цен по международному непатентованному названию и торговому наименованию (при наличии), утвержденных </w:t>
      </w:r>
      <w:hyperlink r:id="rId9" w:anchor="z4" w:history="1">
        <w:r w:rsidRPr="001943F0">
          <w:rPr>
            <w:rFonts w:ascii="Times New Roman" w:eastAsia="Times New Roman" w:hAnsi="Times New Roman" w:cs="Times New Roman"/>
            <w:bCs/>
            <w:sz w:val="20"/>
            <w:szCs w:val="20"/>
            <w:lang w:eastAsia="ru-RU"/>
          </w:rPr>
          <w:t>Приказом 96</w:t>
        </w:r>
      </w:hyperlink>
      <w:r w:rsidRPr="001943F0">
        <w:rPr>
          <w:rFonts w:ascii="Times New Roman" w:eastAsia="Times New Roman" w:hAnsi="Times New Roman" w:cs="Times New Roman"/>
          <w:sz w:val="20"/>
          <w:szCs w:val="20"/>
          <w:lang w:eastAsia="ru-RU"/>
        </w:rPr>
        <w:t> и </w:t>
      </w:r>
      <w:hyperlink r:id="rId10" w:anchor="z4" w:history="1">
        <w:r w:rsidRPr="001943F0">
          <w:rPr>
            <w:rFonts w:ascii="Times New Roman" w:eastAsia="Times New Roman" w:hAnsi="Times New Roman" w:cs="Times New Roman"/>
            <w:bCs/>
            <w:sz w:val="20"/>
            <w:szCs w:val="20"/>
            <w:lang w:eastAsia="ru-RU"/>
          </w:rPr>
          <w:t>Приказом 77</w:t>
        </w:r>
      </w:hyperlink>
      <w:r w:rsidRPr="001943F0">
        <w:rPr>
          <w:rFonts w:ascii="Times New Roman" w:eastAsia="Times New Roman" w:hAnsi="Times New Roman" w:cs="Times New Roman"/>
          <w:sz w:val="20"/>
          <w:szCs w:val="20"/>
          <w:lang w:eastAsia="ru-RU"/>
        </w:rPr>
        <w:t>,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8731076"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4) хранение и транспортировка в условиях, обеспечивающих сохранение их безопасности, эффективности и качества, в соответствии с </w:t>
      </w:r>
      <w:hyperlink r:id="rId11" w:anchor="z4" w:history="1">
        <w:r w:rsidRPr="001943F0">
          <w:rPr>
            <w:rFonts w:ascii="Times New Roman" w:eastAsia="Times New Roman" w:hAnsi="Times New Roman" w:cs="Times New Roman"/>
            <w:bCs/>
            <w:sz w:val="20"/>
            <w:szCs w:val="20"/>
            <w:lang w:eastAsia="ru-RU"/>
          </w:rPr>
          <w:t>приказом</w:t>
        </w:r>
      </w:hyperlink>
      <w:r w:rsidRPr="001943F0">
        <w:rPr>
          <w:rFonts w:ascii="Times New Roman" w:eastAsia="Times New Roman" w:hAnsi="Times New Roman" w:cs="Times New Roman"/>
          <w:sz w:val="20"/>
          <w:szCs w:val="20"/>
          <w:lang w:eastAsia="ru-RU"/>
        </w:rPr>
        <w:t>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414B4380"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7F696E05"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6) срок годности лекарственных средств и медицинских изделий на дату поставки поставщиком заказчику составляет:</w:t>
      </w:r>
    </w:p>
    <w:p w14:paraId="0AAEC4EF"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менее пятидесяти процентов от указанного срока годности на упаковке (при сроке годности менее двух лет);</w:t>
      </w:r>
    </w:p>
    <w:p w14:paraId="6DC5B5E6"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менее двенадцати месяцев от указанного срока годности на упаковке (при сроке годности два года и более);</w:t>
      </w:r>
    </w:p>
    <w:p w14:paraId="54E037C8"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7) срок годности лекарственных средств и медицинских изделий, закупаемых на дату поставки поставщиком единому дистрибьютору, составляет:</w:t>
      </w:r>
    </w:p>
    <w:p w14:paraId="38C8DDFB"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0CF8B65C"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w:t>
      </w:r>
      <w:r w:rsidRPr="001943F0">
        <w:rPr>
          <w:rFonts w:ascii="Times New Roman" w:eastAsia="Times New Roman" w:hAnsi="Times New Roman" w:cs="Times New Roman"/>
          <w:sz w:val="20"/>
          <w:szCs w:val="20"/>
          <w:lang w:eastAsia="ru-RU"/>
        </w:rPr>
        <w:lastRenderedPageBreak/>
        <w:t>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3C78A889"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8) срок годности лекарственных средств и медицинских изделий на дату поставки единым дистрибьютором заказчику составляет:</w:t>
      </w:r>
    </w:p>
    <w:p w14:paraId="7BE663B0"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 не менее тридцати процентов от срока годности, указанного на упаковке (при сроке годности менее двух лет);</w:t>
      </w:r>
    </w:p>
    <w:p w14:paraId="508B418F"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менее восьми месяцев от указанного срока годности на упаковке (при сроке годности два года и более);</w:t>
      </w:r>
    </w:p>
    <w:p w14:paraId="095EF713"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9) срок годности вакцин на дату поставки единым дистрибьютором заказчику составляет: </w:t>
      </w:r>
    </w:p>
    <w:p w14:paraId="1B394B80"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менее сорока процентов от указанного срока годности на упаковке (при сроке годности менее двух лет);</w:t>
      </w:r>
    </w:p>
    <w:p w14:paraId="00123ECD"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менее десяти месяцев от указанного срока годности на упаковке (при сроке годности два года и более);</w:t>
      </w:r>
    </w:p>
    <w:p w14:paraId="56FFF505"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3467A3A6"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11) соблюдение количества, качества и сроков поставки или оказания фармацевтической услуги условиям договора.</w:t>
      </w:r>
    </w:p>
    <w:p w14:paraId="06FDEED3"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Условия, предусмотренные подпунктами 4), 5), 6), 7), 8), 9), 10), 11) настоящей Тендерной документации, подтверждаются поставщиком при исполнении договора поставки или закупа.</w:t>
      </w:r>
    </w:p>
    <w:p w14:paraId="56BFCE1F"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Заказчик, организатор закупа, единый дистрибьютор не устанавливают к</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лекарственным средствам и медицинским изделиям условия, не предусмотренные</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Правилами.</w:t>
      </w:r>
    </w:p>
    <w:p w14:paraId="17536151" w14:textId="77777777" w:rsidR="00C23535" w:rsidRPr="001943F0" w:rsidRDefault="003819BC">
      <w:pPr>
        <w:spacing w:after="0" w:line="240" w:lineRule="auto"/>
        <w:jc w:val="center"/>
        <w:rPr>
          <w:rFonts w:ascii="Times New Roman" w:eastAsia="Times New Roman" w:hAnsi="Times New Roman" w:cs="Times New Roman"/>
          <w:b/>
          <w:sz w:val="20"/>
          <w:szCs w:val="20"/>
          <w:u w:val="single"/>
          <w:lang w:eastAsia="ru-RU"/>
        </w:rPr>
      </w:pPr>
      <w:r w:rsidRPr="001943F0">
        <w:rPr>
          <w:rFonts w:ascii="Times New Roman" w:eastAsia="Times New Roman" w:hAnsi="Times New Roman" w:cs="Times New Roman"/>
          <w:b/>
          <w:sz w:val="20"/>
          <w:szCs w:val="20"/>
          <w:lang w:eastAsia="ru-RU"/>
        </w:rPr>
        <w:t>2. Содержание тендерной документации</w:t>
      </w:r>
    </w:p>
    <w:p w14:paraId="74C92309" w14:textId="77777777" w:rsidR="00C23535" w:rsidRPr="001943F0" w:rsidRDefault="003819BC">
      <w:pPr>
        <w:tabs>
          <w:tab w:val="left" w:pos="927"/>
        </w:tabs>
        <w:spacing w:after="0" w:line="240" w:lineRule="auto"/>
        <w:ind w:firstLine="567"/>
        <w:jc w:val="both"/>
        <w:rPr>
          <w:rFonts w:ascii="Times New Roman" w:eastAsia="Times New Roman" w:hAnsi="Times New Roman" w:cs="Times New Roman"/>
          <w:sz w:val="20"/>
          <w:szCs w:val="20"/>
          <w:u w:val="single"/>
          <w:lang w:eastAsia="ru-RU"/>
        </w:rPr>
      </w:pPr>
      <w:r w:rsidRPr="001943F0">
        <w:rPr>
          <w:rFonts w:ascii="Times New Roman" w:eastAsia="Times New Roman" w:hAnsi="Times New Roman" w:cs="Times New Roman"/>
          <w:sz w:val="20"/>
          <w:szCs w:val="20"/>
          <w:u w:val="single"/>
          <w:lang w:eastAsia="ru-RU"/>
        </w:rPr>
        <w:t>Тендерная документация, предоставляемая организатором тендера потенциальным поставщикам, содержит:</w:t>
      </w:r>
    </w:p>
    <w:p w14:paraId="6351FC77" w14:textId="77777777" w:rsidR="00C23535" w:rsidRPr="001943F0" w:rsidRDefault="003819BC">
      <w:pPr>
        <w:tabs>
          <w:tab w:val="left" w:pos="927"/>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Правил и закупаемых лекарственных средств и (или) медицинских изделий – пункт 11 Правил;</w:t>
      </w:r>
    </w:p>
    <w:p w14:paraId="5B4F4628" w14:textId="77777777" w:rsidR="00C23535" w:rsidRPr="001943F0" w:rsidRDefault="003819BC">
      <w:pPr>
        <w:spacing w:after="0" w:line="240" w:lineRule="auto"/>
        <w:ind w:firstLine="567"/>
        <w:jc w:val="both"/>
        <w:rPr>
          <w:rFonts w:ascii="Times New Roman" w:eastAsia="Times New Roman" w:hAnsi="Times New Roman" w:cs="Times New Roman"/>
          <w:i/>
          <w:sz w:val="20"/>
          <w:szCs w:val="20"/>
          <w:lang w:eastAsia="ru-RU"/>
        </w:rPr>
      </w:pPr>
      <w:r w:rsidRPr="001943F0">
        <w:rPr>
          <w:rFonts w:ascii="Times New Roman" w:eastAsia="Times New Roman" w:hAnsi="Times New Roman" w:cs="Times New Roman"/>
          <w:sz w:val="20"/>
          <w:szCs w:val="20"/>
          <w:lang w:eastAsia="ru-RU"/>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14:paraId="0B43601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3) объем закупаемых лекарственных средств, медицинских изделий или фармацевтических услуг и суммы, выделенные для их закупа по каждому лоту;</w:t>
      </w:r>
    </w:p>
    <w:p w14:paraId="32C96FD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4) место, сроки и другие условия поставки лекарственных средств, медицинских изделий или оказания фармацевтических услуг;</w:t>
      </w:r>
    </w:p>
    <w:p w14:paraId="74D3D0F5"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5) условия платежей и проект договора закупа лекарственных средств и (или) медицинских изделий или договора на оказание фармацевтических услуг;</w:t>
      </w:r>
    </w:p>
    <w:p w14:paraId="7D044900"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6) требования к языкам тендерной заявки, договора закупа или договора на оказание фармацевтических услуг;</w:t>
      </w:r>
    </w:p>
    <w:p w14:paraId="28718AE6"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7) требования к оформлению тендерной заявки;</w:t>
      </w:r>
    </w:p>
    <w:p w14:paraId="26EA63C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8) порядок, форму и сроки внесения гарантийного обеспечения тендерной заявки;</w:t>
      </w:r>
    </w:p>
    <w:p w14:paraId="0903D64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9) указание на возможность и порядок отзыва тендерной заявки;</w:t>
      </w:r>
    </w:p>
    <w:p w14:paraId="733FAEEA"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10) место и окончательный срок приема тендерных заявок и срок их действия;</w:t>
      </w:r>
    </w:p>
    <w:p w14:paraId="6D263A65"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6E9B2A67"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12) место, дату, время и процедуру вскрытия конвертов с тендерными заявками;</w:t>
      </w:r>
    </w:p>
    <w:p w14:paraId="51B6990B"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13) процедуру рассмотрения тендерных заявок;</w:t>
      </w:r>
    </w:p>
    <w:p w14:paraId="651A1CED"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14) условия предоставления потенциальным поставщикам - отечественным товаропроизводителям поддержки, определенные Правилами;</w:t>
      </w:r>
    </w:p>
    <w:p w14:paraId="35D49973"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15) условия внесения, форму, объем и способ гарантийного обеспечения договора закупа или договора на оказание фармацевтических услуг;</w:t>
      </w:r>
    </w:p>
    <w:p w14:paraId="380F9317"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488AA9AE" w14:textId="77777777" w:rsidR="00C23535" w:rsidRPr="001943F0" w:rsidRDefault="003819BC">
      <w:pPr>
        <w:spacing w:after="0" w:line="240" w:lineRule="auto"/>
        <w:ind w:firstLine="567"/>
        <w:jc w:val="both"/>
        <w:rPr>
          <w:rFonts w:ascii="Times New Roman" w:eastAsia="Times New Roman" w:hAnsi="Times New Roman" w:cs="Times New Roman"/>
          <w:bCs/>
          <w:sz w:val="20"/>
          <w:szCs w:val="20"/>
          <w:lang w:eastAsia="ru-RU"/>
        </w:rPr>
      </w:pPr>
      <w:r w:rsidRPr="001943F0">
        <w:rPr>
          <w:rFonts w:ascii="Times New Roman" w:eastAsia="Times New Roman" w:hAnsi="Times New Roman" w:cs="Times New Roman"/>
          <w:bCs/>
          <w:sz w:val="20"/>
          <w:szCs w:val="20"/>
          <w:lang w:eastAsia="ru-RU"/>
        </w:rPr>
        <w:lastRenderedPageBreak/>
        <w:t>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0A9C474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2866A105"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Потенциальный поставщик несет все расходы, связанные с подготовкой и подачей своей тендерной заявки, а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043C01D4" w14:textId="77777777" w:rsidR="00C23535" w:rsidRPr="001943F0" w:rsidRDefault="003819BC">
      <w:pPr>
        <w:numPr>
          <w:ilvl w:val="0"/>
          <w:numId w:val="1"/>
        </w:num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Разъяснения тендерной документации </w:t>
      </w:r>
    </w:p>
    <w:p w14:paraId="0D1EE0A9" w14:textId="77777777" w:rsidR="00C23535" w:rsidRPr="001943F0" w:rsidRDefault="003819BC">
      <w:pPr>
        <w:tabs>
          <w:tab w:val="left" w:pos="567"/>
        </w:tabs>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eastAsia="ru-RU"/>
        </w:rPr>
        <w:t>Потенциальный поставщик вправе обратиться письменно с запросом о разъяснении положений тендерной документации, но не позднее десяти календарных дней до истечения окончательного срока представления тендерных заявок.</w:t>
      </w:r>
    </w:p>
    <w:p w14:paraId="65594309" w14:textId="77777777" w:rsidR="004C5478" w:rsidRPr="001943F0" w:rsidRDefault="003819BC">
      <w:pPr>
        <w:tabs>
          <w:tab w:val="left" w:pos="567"/>
        </w:tabs>
        <w:spacing w:after="0" w:line="240" w:lineRule="auto"/>
        <w:ind w:firstLine="567"/>
        <w:jc w:val="both"/>
        <w:rPr>
          <w:rFonts w:ascii="Times New Roman" w:eastAsia="Times New Roman" w:hAnsi="Times New Roman" w:cs="Times New Roman"/>
          <w:snapToGrid w:val="0"/>
          <w:sz w:val="20"/>
          <w:szCs w:val="20"/>
          <w:lang w:val="kk-KZ" w:eastAsia="ru-RU"/>
        </w:rPr>
      </w:pPr>
      <w:r w:rsidRPr="001943F0">
        <w:rPr>
          <w:rFonts w:ascii="Times New Roman" w:eastAsia="Times New Roman" w:hAnsi="Times New Roman" w:cs="Times New Roman"/>
          <w:snapToGrid w:val="0"/>
          <w:sz w:val="20"/>
          <w:szCs w:val="20"/>
          <w:lang w:eastAsia="ru-RU"/>
        </w:rPr>
        <w:t>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r w:rsidRPr="001943F0">
        <w:rPr>
          <w:rFonts w:ascii="Times New Roman" w:eastAsia="Times New Roman" w:hAnsi="Times New Roman" w:cs="Times New Roman"/>
          <w:snapToGrid w:val="0"/>
          <w:sz w:val="20"/>
          <w:szCs w:val="20"/>
          <w:lang w:val="kk-KZ" w:eastAsia="ru-RU"/>
        </w:rPr>
        <w:t xml:space="preserve">    </w:t>
      </w:r>
    </w:p>
    <w:p w14:paraId="749D612C" w14:textId="65616B2B" w:rsidR="00C23535" w:rsidRPr="001943F0" w:rsidRDefault="003819BC">
      <w:pPr>
        <w:tabs>
          <w:tab w:val="left" w:pos="567"/>
        </w:tabs>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val="kk-KZ" w:eastAsia="ru-RU"/>
        </w:rPr>
        <w:t xml:space="preserve">    </w:t>
      </w:r>
    </w:p>
    <w:p w14:paraId="54A5D483" w14:textId="77777777" w:rsidR="00C23535" w:rsidRPr="001943F0" w:rsidRDefault="003819BC">
      <w:pPr>
        <w:numPr>
          <w:ilvl w:val="0"/>
          <w:numId w:val="1"/>
        </w:num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Внесение изменений и дополнений в </w:t>
      </w:r>
      <w:r w:rsidRPr="001943F0">
        <w:rPr>
          <w:rFonts w:ascii="Times New Roman" w:eastAsia="Times New Roman" w:hAnsi="Times New Roman" w:cs="Times New Roman"/>
          <w:b/>
          <w:bCs/>
          <w:sz w:val="20"/>
          <w:szCs w:val="20"/>
          <w:lang w:eastAsia="ru-RU"/>
        </w:rPr>
        <w:t>тендерн</w:t>
      </w:r>
      <w:r w:rsidRPr="001943F0">
        <w:rPr>
          <w:rFonts w:ascii="Times New Roman" w:eastAsia="Times New Roman" w:hAnsi="Times New Roman" w:cs="Times New Roman"/>
          <w:b/>
          <w:sz w:val="20"/>
          <w:szCs w:val="20"/>
          <w:lang w:eastAsia="ru-RU"/>
        </w:rPr>
        <w:t>ую документацию.</w:t>
      </w:r>
    </w:p>
    <w:p w14:paraId="78D6856C"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Организатор тендера вправе в срок не позднее семи </w:t>
      </w:r>
      <w:r w:rsidRPr="001943F0">
        <w:rPr>
          <w:rFonts w:ascii="Times New Roman" w:eastAsia="Times New Roman" w:hAnsi="Times New Roman" w:cs="Times New Roman"/>
          <w:sz w:val="20"/>
          <w:szCs w:val="20"/>
          <w:lang w:val="kk-KZ" w:eastAsia="ru-RU"/>
        </w:rPr>
        <w:t>календарных</w:t>
      </w:r>
      <w:r w:rsidRPr="001943F0">
        <w:rPr>
          <w:rFonts w:ascii="Times New Roman" w:eastAsia="Times New Roman" w:hAnsi="Times New Roman" w:cs="Times New Roman"/>
          <w:sz w:val="20"/>
          <w:szCs w:val="20"/>
          <w:lang w:eastAsia="ru-RU"/>
        </w:rPr>
        <w:t xml:space="preserve"> дней до истечения окончательного срока представления тендерных заявок по своей собственной инициативе или </w:t>
      </w:r>
      <w:r w:rsidRPr="001943F0">
        <w:rPr>
          <w:rFonts w:ascii="Times New Roman" w:eastAsia="Times New Roman" w:hAnsi="Times New Roman" w:cs="Times New Roman"/>
          <w:sz w:val="20"/>
          <w:szCs w:val="20"/>
          <w:lang w:val="kk-KZ" w:eastAsia="ru-RU"/>
        </w:rPr>
        <w:t>в</w:t>
      </w:r>
      <w:r w:rsidRPr="001943F0">
        <w:rPr>
          <w:rFonts w:ascii="Times New Roman" w:eastAsia="Times New Roman" w:hAnsi="Times New Roman" w:cs="Times New Roman"/>
          <w:sz w:val="20"/>
          <w:szCs w:val="20"/>
          <w:lang w:eastAsia="ru-RU"/>
        </w:rPr>
        <w:t xml:space="preserve"> </w:t>
      </w:r>
      <w:r w:rsidRPr="001943F0">
        <w:rPr>
          <w:rFonts w:ascii="Times New Roman" w:eastAsia="Times New Roman" w:hAnsi="Times New Roman" w:cs="Times New Roman"/>
          <w:sz w:val="20"/>
          <w:szCs w:val="20"/>
          <w:lang w:val="kk-KZ" w:eastAsia="ru-RU"/>
        </w:rPr>
        <w:t>ответ</w:t>
      </w:r>
      <w:r w:rsidRPr="001943F0">
        <w:rPr>
          <w:rFonts w:ascii="Times New Roman" w:eastAsia="Times New Roman" w:hAnsi="Times New Roman" w:cs="Times New Roman"/>
          <w:sz w:val="20"/>
          <w:szCs w:val="20"/>
          <w:lang w:eastAsia="ru-RU"/>
        </w:rPr>
        <w:t xml:space="preserve"> </w:t>
      </w:r>
      <w:r w:rsidRPr="001943F0">
        <w:rPr>
          <w:rFonts w:ascii="Times New Roman" w:eastAsia="Times New Roman" w:hAnsi="Times New Roman" w:cs="Times New Roman"/>
          <w:sz w:val="20"/>
          <w:szCs w:val="20"/>
          <w:lang w:val="kk-KZ" w:eastAsia="ru-RU"/>
        </w:rPr>
        <w:t>на</w:t>
      </w:r>
      <w:r w:rsidRPr="001943F0">
        <w:rPr>
          <w:rFonts w:ascii="Times New Roman" w:eastAsia="Times New Roman" w:hAnsi="Times New Roman" w:cs="Times New Roman"/>
          <w:sz w:val="20"/>
          <w:szCs w:val="20"/>
          <w:lang w:eastAsia="ru-RU"/>
        </w:rPr>
        <w:t xml:space="preserve"> </w:t>
      </w:r>
      <w:r w:rsidRPr="001943F0">
        <w:rPr>
          <w:rFonts w:ascii="Times New Roman" w:eastAsia="Times New Roman" w:hAnsi="Times New Roman" w:cs="Times New Roman"/>
          <w:sz w:val="20"/>
          <w:szCs w:val="20"/>
          <w:lang w:val="kk-KZ" w:eastAsia="ru-RU"/>
        </w:rPr>
        <w:t>запросы</w:t>
      </w:r>
      <w:r w:rsidRPr="001943F0">
        <w:rPr>
          <w:rFonts w:ascii="Times New Roman" w:eastAsia="Times New Roman" w:hAnsi="Times New Roman" w:cs="Times New Roman"/>
          <w:sz w:val="20"/>
          <w:szCs w:val="20"/>
          <w:lang w:eastAsia="ru-RU"/>
        </w:rPr>
        <w:t xml:space="preserve"> потенциального поставщик</w:t>
      </w:r>
      <w:r w:rsidRPr="001943F0">
        <w:rPr>
          <w:rFonts w:ascii="Times New Roman" w:eastAsia="Times New Roman" w:hAnsi="Times New Roman" w:cs="Times New Roman"/>
          <w:sz w:val="20"/>
          <w:szCs w:val="20"/>
          <w:lang w:val="kk-KZ" w:eastAsia="ru-RU"/>
        </w:rPr>
        <w:t>п</w:t>
      </w:r>
      <w:r w:rsidRPr="001943F0">
        <w:rPr>
          <w:rFonts w:ascii="Times New Roman" w:eastAsia="Times New Roman" w:hAnsi="Times New Roman" w:cs="Times New Roman"/>
          <w:sz w:val="20"/>
          <w:szCs w:val="20"/>
          <w:lang w:eastAsia="ru-RU"/>
        </w:rPr>
        <w:t xml:space="preserve"> внести изменения в </w:t>
      </w:r>
      <w:r w:rsidRPr="001943F0">
        <w:rPr>
          <w:rFonts w:ascii="Times New Roman" w:eastAsia="Times New Roman" w:hAnsi="Times New Roman" w:cs="Times New Roman"/>
          <w:sz w:val="20"/>
          <w:szCs w:val="20"/>
          <w:lang w:val="kk-KZ" w:eastAsia="ru-RU"/>
        </w:rPr>
        <w:t>тендерную документацию</w:t>
      </w:r>
      <w:r w:rsidRPr="001943F0">
        <w:rPr>
          <w:rFonts w:ascii="Times New Roman" w:eastAsia="Times New Roman" w:hAnsi="Times New Roman" w:cs="Times New Roman"/>
          <w:sz w:val="20"/>
          <w:szCs w:val="20"/>
          <w:lang w:eastAsia="ru-RU"/>
        </w:rPr>
        <w:t>.</w:t>
      </w:r>
    </w:p>
    <w:p w14:paraId="58C96649"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Внесенные изменения имеют обязательную силу, и о них незамедлительно сообщается всем потенциальным поставщикам, которым организатор тендера представил тендерную документацию. </w:t>
      </w:r>
      <w:r w:rsidRPr="001943F0">
        <w:rPr>
          <w:rFonts w:ascii="Times New Roman" w:eastAsia="TimesNewRomanPSMT" w:hAnsi="Times New Roman" w:cs="Times New Roman"/>
          <w:sz w:val="20"/>
          <w:szCs w:val="20"/>
          <w:lang w:eastAsia="ru-RU"/>
        </w:rPr>
        <w:t>При этом окончательный срок приема тендерных заявок продлевается на</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срок не менее 5 (пяти) календарных дней.</w:t>
      </w:r>
    </w:p>
    <w:p w14:paraId="4165E7A5" w14:textId="77777777" w:rsidR="00C23535" w:rsidRPr="001943F0" w:rsidRDefault="003819BC">
      <w:pPr>
        <w:numPr>
          <w:ilvl w:val="0"/>
          <w:numId w:val="1"/>
        </w:num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Язык тендерной заявки</w:t>
      </w:r>
    </w:p>
    <w:p w14:paraId="7D7478B5"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w:t>
      </w:r>
    </w:p>
    <w:p w14:paraId="7847BACD" w14:textId="77777777" w:rsidR="00C23535" w:rsidRPr="001943F0" w:rsidRDefault="003819BC">
      <w:pPr>
        <w:spacing w:after="0" w:line="240" w:lineRule="auto"/>
        <w:ind w:firstLine="567"/>
        <w:jc w:val="both"/>
        <w:rPr>
          <w:rFonts w:ascii="Times New Roman" w:eastAsia="Times New Roman" w:hAnsi="Times New Roman" w:cs="Times New Roman"/>
          <w:i/>
          <w:sz w:val="20"/>
          <w:szCs w:val="20"/>
          <w:lang w:eastAsia="ru-RU"/>
        </w:rPr>
      </w:pPr>
      <w:r w:rsidRPr="001943F0">
        <w:rPr>
          <w:rFonts w:ascii="Times New Roman" w:eastAsia="Times New Roman" w:hAnsi="Times New Roman" w:cs="Times New Roman"/>
          <w:sz w:val="20"/>
          <w:szCs w:val="20"/>
          <w:lang w:eastAsia="ru-RU"/>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72D63ED5" w14:textId="77777777" w:rsidR="00C23535" w:rsidRPr="001943F0" w:rsidRDefault="003819BC">
      <w:pPr>
        <w:numPr>
          <w:ilvl w:val="0"/>
          <w:numId w:val="1"/>
        </w:numPr>
        <w:spacing w:after="0" w:line="240" w:lineRule="auto"/>
        <w:ind w:left="284" w:hanging="284"/>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Содержание тендерной заявки </w:t>
      </w:r>
    </w:p>
    <w:p w14:paraId="20357508"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заявка состоит из основной части, технической части и гарантийного обеспечения. При привлечении соисполнителя, потенциальный поставщик также прилагает к тендерной заявке документы, указанные в подпунктах 2) 3) 4), 5), 6) и 7) пункта 50 Правил.</w:t>
      </w:r>
    </w:p>
    <w:p w14:paraId="3DD76CED" w14:textId="77777777" w:rsidR="00C23535" w:rsidRPr="001943F0" w:rsidRDefault="003819BC">
      <w:pPr>
        <w:numPr>
          <w:ilvl w:val="0"/>
          <w:numId w:val="2"/>
        </w:numPr>
        <w:autoSpaceDE w:val="0"/>
        <w:autoSpaceDN w:val="0"/>
        <w:adjustRightInd w:val="0"/>
        <w:spacing w:after="0" w:line="240" w:lineRule="auto"/>
        <w:ind w:left="-142" w:firstLine="1135"/>
        <w:contextualSpacing/>
        <w:jc w:val="center"/>
        <w:rPr>
          <w:rFonts w:ascii="Times New Roman" w:eastAsia="Times New Roman" w:hAnsi="Times New Roman" w:cs="Times New Roman"/>
          <w:b/>
          <w:color w:val="000000"/>
          <w:sz w:val="20"/>
          <w:szCs w:val="20"/>
          <w:lang w:eastAsia="ru-RU"/>
        </w:rPr>
      </w:pPr>
      <w:r w:rsidRPr="001943F0">
        <w:rPr>
          <w:rFonts w:ascii="Times New Roman" w:eastAsia="Times New Roman" w:hAnsi="Times New Roman" w:cs="Times New Roman"/>
          <w:b/>
          <w:color w:val="000000"/>
          <w:sz w:val="20"/>
          <w:szCs w:val="20"/>
          <w:lang w:eastAsia="ru-RU"/>
        </w:rPr>
        <w:t>Основная часть Тендерной заявки потенциального поставщика, изъявившего желание участвовать в тендере, должна содержать:</w:t>
      </w:r>
    </w:p>
    <w:p w14:paraId="0C7AA2B5"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заявку на участие в тендере по форме, согласно </w:t>
      </w:r>
      <w:hyperlink r:id="rId12" w:anchor="z1427" w:history="1">
        <w:r w:rsidRPr="001943F0">
          <w:rPr>
            <w:rFonts w:ascii="Times New Roman" w:eastAsia="Times New Roman" w:hAnsi="Times New Roman" w:cs="Times New Roman"/>
            <w:bCs/>
            <w:sz w:val="20"/>
            <w:szCs w:val="20"/>
            <w:lang w:eastAsia="ru-RU"/>
          </w:rPr>
          <w:t>приложению 1</w:t>
        </w:r>
      </w:hyperlink>
      <w:r w:rsidRPr="001943F0">
        <w:rPr>
          <w:rFonts w:ascii="Times New Roman" w:eastAsia="Times New Roman" w:hAnsi="Times New Roman" w:cs="Times New Roman"/>
          <w:sz w:val="20"/>
          <w:szCs w:val="20"/>
          <w:lang w:eastAsia="ru-RU"/>
        </w:rPr>
        <w:t> к Правилам, (на электронном носителе представляется опись прилагаемых к заявке документов);</w:t>
      </w:r>
    </w:p>
    <w:p w14:paraId="57C0AEBA"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15FBFF86"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7F866502"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r w:rsidRPr="001943F0">
        <w:rPr>
          <w:rFonts w:ascii="Times New Roman" w:eastAsia="Times New Roman" w:hAnsi="Times New Roman" w:cs="Times New Roman"/>
          <w:sz w:val="20"/>
          <w:szCs w:val="20"/>
          <w:lang w:eastAsia="ru-RU"/>
        </w:rPr>
        <w:lastRenderedPageBreak/>
        <w:t>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61DDF9CE"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5)</w:t>
      </w:r>
      <w:r w:rsidRPr="001943F0">
        <w:rPr>
          <w:rFonts w:ascii="Times New Roman" w:eastAsia="Times New Roman" w:hAnsi="Times New Roman" w:cs="Times New Roman"/>
          <w:color w:val="000000"/>
          <w:sz w:val="20"/>
          <w:szCs w:val="20"/>
          <w:lang w:eastAsia="ru-RU"/>
        </w:rPr>
        <w:t xml:space="preserve"> </w:t>
      </w:r>
      <w:r w:rsidRPr="001943F0">
        <w:rPr>
          <w:rFonts w:ascii="Times New Roman" w:eastAsia="Times New Roman" w:hAnsi="Times New Roman" w:cs="Times New Roman"/>
          <w:sz w:val="20"/>
          <w:szCs w:val="20"/>
          <w:lang w:eastAsia="ru-RU"/>
        </w:rPr>
        <w:t>копии сертификатов (при наличии):</w:t>
      </w:r>
    </w:p>
    <w:p w14:paraId="1BC54C40"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 соответствии объекта и производства требованиям надлежащей производственной практики (GMP);</w:t>
      </w:r>
    </w:p>
    <w:p w14:paraId="7B0AE2C0"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 соответствии объекта требованиям надлежащей дистрибьюторской практики (GDP);</w:t>
      </w:r>
    </w:p>
    <w:p w14:paraId="6BA9E618"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 соответствии объекта требованиям надлежащей аптечной практики (GPP);</w:t>
      </w:r>
    </w:p>
    <w:p w14:paraId="6FED1AC8"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6) ценовое предложение по форме, согласно </w:t>
      </w:r>
      <w:hyperlink r:id="rId13" w:anchor="z1433" w:history="1">
        <w:r w:rsidRPr="001943F0">
          <w:rPr>
            <w:rFonts w:ascii="Times New Roman" w:eastAsia="Times New Roman" w:hAnsi="Times New Roman" w:cs="Times New Roman"/>
            <w:bCs/>
            <w:sz w:val="20"/>
            <w:szCs w:val="20"/>
            <w:lang w:eastAsia="ru-RU"/>
          </w:rPr>
          <w:t>приложению 2</w:t>
        </w:r>
      </w:hyperlink>
      <w:r w:rsidRPr="001943F0">
        <w:rPr>
          <w:rFonts w:ascii="Times New Roman" w:eastAsia="Times New Roman" w:hAnsi="Times New Roman" w:cs="Times New Roman"/>
          <w:b/>
          <w:sz w:val="20"/>
          <w:szCs w:val="20"/>
          <w:lang w:eastAsia="ru-RU"/>
        </w:rPr>
        <w:t> </w:t>
      </w:r>
      <w:r w:rsidRPr="001943F0">
        <w:rPr>
          <w:rFonts w:ascii="Times New Roman" w:eastAsia="Times New Roman" w:hAnsi="Times New Roman" w:cs="Times New Roman"/>
          <w:sz w:val="20"/>
          <w:szCs w:val="20"/>
          <w:lang w:eastAsia="ru-RU"/>
        </w:rPr>
        <w:t>Правил (приложение 4 тендерной документации);</w:t>
      </w:r>
    </w:p>
    <w:p w14:paraId="7629526E"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1943F0">
        <w:rPr>
          <w:rFonts w:ascii="Times New Roman" w:eastAsia="Times New Roman" w:hAnsi="Times New Roman" w:cs="Times New Roman"/>
          <w:sz w:val="20"/>
          <w:szCs w:val="20"/>
          <w:lang w:eastAsia="ru-RU"/>
        </w:rPr>
        <w:t>7)</w:t>
      </w:r>
      <w:r w:rsidRPr="001943F0">
        <w:rPr>
          <w:rFonts w:ascii="Times New Roman" w:eastAsia="Times New Roman" w:hAnsi="Times New Roman" w:cs="Times New Roman"/>
          <w:color w:val="000000"/>
          <w:sz w:val="20"/>
          <w:szCs w:val="20"/>
          <w:lang w:eastAsia="ru-RU"/>
        </w:rPr>
        <w:t xml:space="preserve"> оригинал документа, подтверждающего внесение гарантийного обеспечения тендерной заявки (приложение 6).</w:t>
      </w:r>
    </w:p>
    <w:p w14:paraId="2A4C35D5" w14:textId="77777777" w:rsidR="00C23535" w:rsidRPr="001943F0" w:rsidRDefault="003819B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8. Техническая часть тендерной заявки содержит:</w:t>
      </w:r>
    </w:p>
    <w:p w14:paraId="48B9E73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1943F0">
        <w:rPr>
          <w:rFonts w:ascii="Times New Roman" w:eastAsia="Times New Roman" w:hAnsi="Times New Roman" w:cs="Times New Roman"/>
          <w:sz w:val="20"/>
          <w:szCs w:val="20"/>
          <w:lang w:eastAsia="ru-RU"/>
        </w:rPr>
        <w:t>docx</w:t>
      </w:r>
      <w:proofErr w:type="spellEnd"/>
      <w:r w:rsidRPr="001943F0">
        <w:rPr>
          <w:rFonts w:ascii="Times New Roman" w:eastAsia="Times New Roman" w:hAnsi="Times New Roman" w:cs="Times New Roman"/>
          <w:sz w:val="20"/>
          <w:szCs w:val="20"/>
          <w:lang w:eastAsia="ru-RU"/>
        </w:rPr>
        <w:t>);</w:t>
      </w:r>
    </w:p>
    <w:p w14:paraId="1EE7598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лекарственного средства и (или) медицинского изделия в Республику Казахстан;</w:t>
      </w:r>
    </w:p>
    <w:p w14:paraId="2C63881C"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w:t>
      </w:r>
      <w:hyperlink r:id="rId14" w:anchor="z4" w:history="1">
        <w:r w:rsidRPr="001943F0">
          <w:rPr>
            <w:rFonts w:ascii="Times New Roman" w:eastAsia="Times New Roman" w:hAnsi="Times New Roman" w:cs="Times New Roman"/>
            <w:bCs/>
            <w:sz w:val="20"/>
            <w:szCs w:val="20"/>
            <w:lang w:eastAsia="ru-RU"/>
          </w:rPr>
          <w:t>приказом</w:t>
        </w:r>
      </w:hyperlink>
      <w:r w:rsidRPr="001943F0">
        <w:rPr>
          <w:rFonts w:ascii="Times New Roman" w:eastAsia="Times New Roman" w:hAnsi="Times New Roman" w:cs="Times New Roman"/>
          <w:sz w:val="20"/>
          <w:szCs w:val="20"/>
          <w:lang w:eastAsia="ru-RU"/>
        </w:rPr>
        <w:t>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016966C1" w14:textId="77777777" w:rsidR="00C23535" w:rsidRPr="001943F0" w:rsidRDefault="003819BC">
      <w:pPr>
        <w:spacing w:after="0" w:line="240" w:lineRule="auto"/>
        <w:ind w:firstLine="567"/>
        <w:jc w:val="both"/>
        <w:rPr>
          <w:rFonts w:ascii="Times New Roman" w:eastAsia="Arial Unicode MS" w:hAnsi="Times New Roman" w:cs="Times New Roman"/>
          <w:sz w:val="20"/>
          <w:szCs w:val="20"/>
          <w:lang w:eastAsia="ru-RU"/>
        </w:rPr>
      </w:pPr>
      <w:r w:rsidRPr="001943F0">
        <w:rPr>
          <w:rFonts w:ascii="Times New Roman" w:eastAsia="Times New Roman" w:hAnsi="Times New Roman" w:cs="Times New Roman"/>
          <w:sz w:val="20"/>
          <w:szCs w:val="2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Pr="001943F0">
        <w:rPr>
          <w:rFonts w:ascii="Times New Roman" w:eastAsia="Arial Unicode MS" w:hAnsi="Times New Roman" w:cs="Times New Roman"/>
          <w:sz w:val="20"/>
          <w:szCs w:val="20"/>
          <w:lang w:eastAsia="ru-RU"/>
        </w:rPr>
        <w:t xml:space="preserve">        </w:t>
      </w:r>
    </w:p>
    <w:p w14:paraId="43979FA7" w14:textId="77777777" w:rsidR="00C23535" w:rsidRPr="001943F0" w:rsidRDefault="003819BC">
      <w:pPr>
        <w:spacing w:after="0" w:line="240" w:lineRule="auto"/>
        <w:jc w:val="center"/>
        <w:rPr>
          <w:rFonts w:ascii="Times New Roman" w:eastAsia="Arial Unicode MS" w:hAnsi="Times New Roman" w:cs="Times New Roman"/>
          <w:b/>
          <w:sz w:val="20"/>
          <w:szCs w:val="20"/>
          <w:lang w:eastAsia="ru-RU"/>
        </w:rPr>
      </w:pPr>
      <w:r w:rsidRPr="001943F0">
        <w:rPr>
          <w:rFonts w:ascii="Times New Roman" w:eastAsia="Arial Unicode MS" w:hAnsi="Times New Roman" w:cs="Times New Roman"/>
          <w:b/>
          <w:sz w:val="20"/>
          <w:szCs w:val="20"/>
          <w:lang w:eastAsia="ru-RU"/>
        </w:rPr>
        <w:t>9.   Таблица цен тендерной заявки.</w:t>
      </w:r>
    </w:p>
    <w:p w14:paraId="2AD4A396" w14:textId="77777777" w:rsidR="00C23535" w:rsidRPr="001943F0" w:rsidRDefault="003819BC">
      <w:pPr>
        <w:tabs>
          <w:tab w:val="left" w:pos="927"/>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Потенциальный поставщик предоставляет ценовое предложение по форме, согласно </w:t>
      </w:r>
      <w:hyperlink r:id="rId15" w:anchor="z1433" w:history="1">
        <w:r w:rsidRPr="001943F0">
          <w:rPr>
            <w:rFonts w:ascii="Times New Roman" w:eastAsia="Times New Roman" w:hAnsi="Times New Roman" w:cs="Times New Roman"/>
            <w:bCs/>
            <w:sz w:val="20"/>
            <w:szCs w:val="20"/>
            <w:lang w:eastAsia="ru-RU"/>
          </w:rPr>
          <w:t>приложению 2</w:t>
        </w:r>
      </w:hyperlink>
      <w:r w:rsidRPr="001943F0">
        <w:rPr>
          <w:rFonts w:ascii="Times New Roman" w:eastAsia="Times New Roman" w:hAnsi="Times New Roman" w:cs="Times New Roman"/>
          <w:sz w:val="20"/>
          <w:szCs w:val="20"/>
          <w:lang w:eastAsia="ru-RU"/>
        </w:rPr>
        <w:t> Правил (приложение 4 к тендерной документации);</w:t>
      </w:r>
    </w:p>
    <w:p w14:paraId="3A946F3C" w14:textId="77777777" w:rsidR="00C23535" w:rsidRPr="001943F0" w:rsidRDefault="003819BC">
      <w:pPr>
        <w:spacing w:after="0" w:line="240" w:lineRule="auto"/>
        <w:ind w:firstLine="567"/>
        <w:jc w:val="both"/>
        <w:rPr>
          <w:rFonts w:ascii="Times New Roman" w:eastAsia="Times New Roman" w:hAnsi="Times New Roman" w:cs="Times New Roman"/>
          <w:i/>
          <w:sz w:val="20"/>
          <w:szCs w:val="20"/>
          <w:lang w:eastAsia="ru-RU"/>
        </w:rPr>
      </w:pPr>
      <w:r w:rsidRPr="001943F0">
        <w:rPr>
          <w:rFonts w:ascii="Times New Roman" w:eastAsia="Times New Roman" w:hAnsi="Times New Roman" w:cs="Times New Roman"/>
          <w:sz w:val="20"/>
          <w:szCs w:val="20"/>
          <w:lang w:eastAsia="ru-RU"/>
        </w:rPr>
        <w:t>Цены товаров кроме стоимости самих товаров должны включать в себя:</w:t>
      </w:r>
    </w:p>
    <w:p w14:paraId="6B7C1E0C" w14:textId="77777777" w:rsidR="00C23535" w:rsidRPr="001943F0" w:rsidRDefault="003819BC">
      <w:pPr>
        <w:numPr>
          <w:ilvl w:val="0"/>
          <w:numId w:val="3"/>
        </w:numPr>
        <w:spacing w:after="0" w:line="240" w:lineRule="auto"/>
        <w:ind w:left="0"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расходы по сертификации, транспортировке и страхованию товара до пункта назначения;</w:t>
      </w:r>
    </w:p>
    <w:p w14:paraId="1399969E" w14:textId="77777777" w:rsidR="00C23535" w:rsidRPr="001943F0" w:rsidRDefault="003819BC">
      <w:pPr>
        <w:numPr>
          <w:ilvl w:val="0"/>
          <w:numId w:val="3"/>
        </w:numPr>
        <w:spacing w:after="0" w:line="240" w:lineRule="auto"/>
        <w:ind w:left="0" w:firstLine="567"/>
        <w:jc w:val="both"/>
        <w:rPr>
          <w:rFonts w:ascii="Times New Roman" w:eastAsia="Times New Roman" w:hAnsi="Times New Roman" w:cs="Times New Roman"/>
          <w:i/>
          <w:sz w:val="20"/>
          <w:szCs w:val="20"/>
          <w:lang w:eastAsia="ru-RU"/>
        </w:rPr>
      </w:pPr>
      <w:r w:rsidRPr="001943F0">
        <w:rPr>
          <w:rFonts w:ascii="Times New Roman" w:eastAsia="Times New Roman" w:hAnsi="Times New Roman" w:cs="Times New Roman"/>
          <w:sz w:val="20"/>
          <w:szCs w:val="20"/>
          <w:lang w:eastAsia="ru-RU"/>
        </w:rPr>
        <w:t>все налоги, пошлины и другие обязательные платежи и сборы, предусмотренные законодательством Республики Казахстан;</w:t>
      </w:r>
    </w:p>
    <w:p w14:paraId="0633E060" w14:textId="77777777" w:rsidR="00C23535" w:rsidRPr="001943F0" w:rsidRDefault="003819BC">
      <w:pPr>
        <w:numPr>
          <w:ilvl w:val="0"/>
          <w:numId w:val="3"/>
        </w:numPr>
        <w:spacing w:after="0" w:line="240" w:lineRule="auto"/>
        <w:ind w:left="0"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другие составляющие цены потенциального поставщика.</w:t>
      </w:r>
    </w:p>
    <w:p w14:paraId="0F338677"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В случае, если в ценовом предложении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14:paraId="46BA3090" w14:textId="77777777" w:rsidR="00C23535" w:rsidRPr="001943F0" w:rsidRDefault="003819BC">
      <w:pPr>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val="kk-KZ" w:eastAsia="ru-RU"/>
        </w:rPr>
        <w:t xml:space="preserve">По  каждому  </w:t>
      </w:r>
      <w:r w:rsidRPr="001943F0">
        <w:rPr>
          <w:rFonts w:ascii="Times New Roman" w:eastAsia="Times New Roman" w:hAnsi="Times New Roman" w:cs="Times New Roman"/>
          <w:snapToGrid w:val="0"/>
          <w:sz w:val="20"/>
          <w:szCs w:val="20"/>
          <w:lang w:eastAsia="ru-RU"/>
        </w:rPr>
        <w:t>лот</w:t>
      </w:r>
      <w:r w:rsidRPr="001943F0">
        <w:rPr>
          <w:rFonts w:ascii="Times New Roman" w:eastAsia="Times New Roman" w:hAnsi="Times New Roman" w:cs="Times New Roman"/>
          <w:snapToGrid w:val="0"/>
          <w:sz w:val="20"/>
          <w:szCs w:val="20"/>
          <w:lang w:val="kk-KZ" w:eastAsia="ru-RU"/>
        </w:rPr>
        <w:t xml:space="preserve">у </w:t>
      </w:r>
      <w:r w:rsidRPr="001943F0">
        <w:rPr>
          <w:rFonts w:ascii="Times New Roman" w:eastAsia="Times New Roman" w:hAnsi="Times New Roman" w:cs="Times New Roman"/>
          <w:snapToGrid w:val="0"/>
          <w:sz w:val="20"/>
          <w:szCs w:val="20"/>
          <w:lang w:eastAsia="ru-RU"/>
        </w:rPr>
        <w:t xml:space="preserve"> потенциальный </w:t>
      </w:r>
      <w:r w:rsidRPr="001943F0">
        <w:rPr>
          <w:rFonts w:ascii="Times New Roman" w:eastAsia="Times New Roman" w:hAnsi="Times New Roman" w:cs="Times New Roman"/>
          <w:snapToGrid w:val="0"/>
          <w:sz w:val="20"/>
          <w:szCs w:val="20"/>
          <w:lang w:val="kk-KZ" w:eastAsia="ru-RU"/>
        </w:rPr>
        <w:t xml:space="preserve"> </w:t>
      </w:r>
      <w:r w:rsidRPr="001943F0">
        <w:rPr>
          <w:rFonts w:ascii="Times New Roman" w:eastAsia="Times New Roman" w:hAnsi="Times New Roman" w:cs="Times New Roman"/>
          <w:snapToGrid w:val="0"/>
          <w:sz w:val="20"/>
          <w:szCs w:val="20"/>
          <w:lang w:eastAsia="ru-RU"/>
        </w:rPr>
        <w:t xml:space="preserve">поставщик </w:t>
      </w:r>
      <w:r w:rsidRPr="001943F0">
        <w:rPr>
          <w:rFonts w:ascii="Times New Roman" w:eastAsia="Times New Roman" w:hAnsi="Times New Roman" w:cs="Times New Roman"/>
          <w:snapToGrid w:val="0"/>
          <w:sz w:val="20"/>
          <w:szCs w:val="20"/>
          <w:lang w:val="kk-KZ" w:eastAsia="ru-RU"/>
        </w:rPr>
        <w:t xml:space="preserve"> </w:t>
      </w:r>
      <w:r w:rsidRPr="001943F0">
        <w:rPr>
          <w:rFonts w:ascii="Times New Roman" w:eastAsia="Times New Roman" w:hAnsi="Times New Roman" w:cs="Times New Roman"/>
          <w:snapToGrid w:val="0"/>
          <w:sz w:val="20"/>
          <w:szCs w:val="20"/>
          <w:lang w:eastAsia="ru-RU"/>
        </w:rPr>
        <w:t>представляет  только  одну  цену.</w:t>
      </w:r>
    </w:p>
    <w:p w14:paraId="6FE5DA07"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14:paraId="5FEA36F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lastRenderedPageBreak/>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14:paraId="374B0496"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10. Обеспечение тендерной заявки</w:t>
      </w:r>
    </w:p>
    <w:p w14:paraId="53FBAF14"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7978822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Гарантийное обеспечение тендерной заявки (далее - гарантийное обеспечение) представляется в виде:</w:t>
      </w:r>
      <w:bookmarkStart w:id="5" w:name="z270"/>
      <w:bookmarkEnd w:id="5"/>
    </w:p>
    <w:p w14:paraId="1F253376"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гарантийного денежного взноса, который вносится на банковский счет заказчика или организатора закупа либо на счет, предусмотренный </w:t>
      </w:r>
      <w:hyperlink r:id="rId16" w:anchor="z1" w:history="1">
        <w:r w:rsidRPr="001943F0">
          <w:rPr>
            <w:rFonts w:ascii="Times New Roman" w:eastAsia="Times New Roman" w:hAnsi="Times New Roman" w:cs="Times New Roman"/>
            <w:bCs/>
            <w:sz w:val="20"/>
            <w:szCs w:val="20"/>
            <w:lang w:eastAsia="ru-RU"/>
          </w:rPr>
          <w:t>Бюджетным</w:t>
        </w:r>
      </w:hyperlink>
      <w:r w:rsidRPr="001943F0">
        <w:rPr>
          <w:rFonts w:ascii="Times New Roman" w:eastAsia="Times New Roman" w:hAnsi="Times New Roman" w:cs="Times New Roman"/>
          <w:sz w:val="20"/>
          <w:szCs w:val="20"/>
          <w:lang w:eastAsia="ru-RU"/>
        </w:rPr>
        <w:t> кодексом Республики Казахстан для организаторов закупа, являющихся государственными органами и государственными учреждениями;</w:t>
      </w:r>
    </w:p>
    <w:p w14:paraId="7133F8ED" w14:textId="77777777" w:rsidR="00C23535" w:rsidRPr="001943F0" w:rsidRDefault="003819BC">
      <w:pPr>
        <w:spacing w:after="0" w:line="240" w:lineRule="auto"/>
        <w:ind w:firstLine="567"/>
        <w:jc w:val="both"/>
        <w:rPr>
          <w:rFonts w:ascii="Times New Roman" w:eastAsia="Times New Roman" w:hAnsi="Times New Roman" w:cs="Times New Roman"/>
          <w:color w:val="000000"/>
          <w:spacing w:val="2"/>
          <w:sz w:val="20"/>
          <w:szCs w:val="20"/>
          <w:shd w:val="clear" w:color="auto" w:fill="FFFFFF"/>
          <w:lang w:eastAsia="ru-RU"/>
        </w:rPr>
      </w:pPr>
      <w:r w:rsidRPr="001943F0">
        <w:rPr>
          <w:rFonts w:ascii="Times New Roman" w:eastAsia="Times New Roman" w:hAnsi="Times New Roman" w:cs="Times New Roman"/>
          <w:sz w:val="20"/>
          <w:szCs w:val="20"/>
          <w:lang w:eastAsia="ru-RU"/>
        </w:rPr>
        <w:t xml:space="preserve">2) </w:t>
      </w:r>
      <w:r w:rsidRPr="001943F0">
        <w:rPr>
          <w:rFonts w:ascii="Times New Roman" w:eastAsia="Times New Roman" w:hAnsi="Times New Roman" w:cs="Times New Roman"/>
          <w:color w:val="000000"/>
          <w:spacing w:val="2"/>
          <w:sz w:val="20"/>
          <w:szCs w:val="20"/>
          <w:shd w:val="clear" w:color="auto" w:fill="FFFFFF"/>
          <w:lang w:eastAsia="ru-RU"/>
        </w:rPr>
        <w:t>банковской гарантии по форме, согласно </w:t>
      </w:r>
      <w:hyperlink r:id="rId17" w:anchor="z1438" w:history="1">
        <w:r w:rsidRPr="001943F0">
          <w:rPr>
            <w:rFonts w:ascii="Times New Roman" w:eastAsia="Times New Roman" w:hAnsi="Times New Roman" w:cs="Times New Roman"/>
            <w:bCs/>
            <w:spacing w:val="2"/>
            <w:sz w:val="20"/>
            <w:szCs w:val="20"/>
            <w:shd w:val="clear" w:color="auto" w:fill="FFFFFF"/>
            <w:lang w:eastAsia="ru-RU"/>
          </w:rPr>
          <w:t>приложению 3</w:t>
        </w:r>
      </w:hyperlink>
      <w:r w:rsidRPr="001943F0">
        <w:rPr>
          <w:rFonts w:ascii="Times New Roman" w:eastAsia="Times New Roman" w:hAnsi="Times New Roman" w:cs="Times New Roman"/>
          <w:color w:val="000000"/>
          <w:spacing w:val="2"/>
          <w:sz w:val="20"/>
          <w:szCs w:val="20"/>
          <w:shd w:val="clear" w:color="auto" w:fill="FFFFFF"/>
          <w:lang w:eastAsia="ru-RU"/>
        </w:rPr>
        <w:t> Правил.</w:t>
      </w:r>
    </w:p>
    <w:p w14:paraId="71E18BBD"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74BAC45F" w14:textId="77777777" w:rsidR="00C23535" w:rsidRPr="001943F0" w:rsidRDefault="003819BC">
      <w:pPr>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Бенефициар АО «Банк Центр Кредит»</w:t>
      </w:r>
    </w:p>
    <w:p w14:paraId="3C0C7450" w14:textId="77777777" w:rsidR="00C23535" w:rsidRPr="001943F0" w:rsidRDefault="003819BC">
      <w:pPr>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ИИК KZ 688 562 203 106 071 355</w:t>
      </w:r>
    </w:p>
    <w:p w14:paraId="44D6E805" w14:textId="77777777" w:rsidR="00C23535" w:rsidRPr="001943F0" w:rsidRDefault="003819BC">
      <w:pPr>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БИК </w:t>
      </w:r>
      <w:proofErr w:type="spellStart"/>
      <w:r w:rsidRPr="001943F0">
        <w:rPr>
          <w:rFonts w:ascii="Times New Roman" w:eastAsia="Times New Roman" w:hAnsi="Times New Roman" w:cs="Times New Roman"/>
          <w:b/>
          <w:sz w:val="20"/>
          <w:szCs w:val="20"/>
          <w:lang w:eastAsia="ru-RU"/>
        </w:rPr>
        <w:t>БИК</w:t>
      </w:r>
      <w:proofErr w:type="spellEnd"/>
      <w:r w:rsidRPr="001943F0">
        <w:rPr>
          <w:rFonts w:ascii="Times New Roman" w:eastAsia="Times New Roman" w:hAnsi="Times New Roman" w:cs="Times New Roman"/>
          <w:b/>
          <w:sz w:val="20"/>
          <w:szCs w:val="20"/>
          <w:lang w:eastAsia="ru-RU"/>
        </w:rPr>
        <w:t xml:space="preserve"> KCJBKZKX    </w:t>
      </w:r>
    </w:p>
    <w:p w14:paraId="038FE22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b/>
          <w:sz w:val="20"/>
          <w:szCs w:val="20"/>
          <w:lang w:eastAsia="ru-RU"/>
        </w:rPr>
        <w:t>БИН 181 240 006 407</w:t>
      </w:r>
    </w:p>
    <w:p w14:paraId="41E4DACC"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Гарантийное обеспечение возвращается потенциальному поставщику в течение пяти рабочих дней в случаях:</w:t>
      </w:r>
    </w:p>
    <w:p w14:paraId="03AAA705"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отзыва тендерной заявки потенциальным поставщиком до истечения окончательного срока ее приема;</w:t>
      </w:r>
    </w:p>
    <w:p w14:paraId="44D6154D"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отклонения тендерной заявки по основанию несоответствия положениям тендерной документации;</w:t>
      </w:r>
    </w:p>
    <w:p w14:paraId="63FC046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3) признания победителем тендера другого потенциального поставщика;</w:t>
      </w:r>
    </w:p>
    <w:p w14:paraId="564311E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4) прекращения процедур закупа без определения победителя тендера;</w:t>
      </w:r>
    </w:p>
    <w:p w14:paraId="6611D2BB"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5) вступления в силу договора закупа и внесения победителем тендера гарантийного обеспечения исполнения договора закупа.</w:t>
      </w:r>
    </w:p>
    <w:p w14:paraId="54CE42A6"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Гарантийное обеспечение не возвращается потенциальному поставщику, если:</w:t>
      </w:r>
    </w:p>
    <w:p w14:paraId="07DFB7AB" w14:textId="77777777" w:rsidR="00C23535" w:rsidRPr="001943F0" w:rsidRDefault="003819BC">
      <w:pPr>
        <w:numPr>
          <w:ilvl w:val="0"/>
          <w:numId w:val="4"/>
        </w:numPr>
        <w:tabs>
          <w:tab w:val="left" w:pos="851"/>
        </w:tabs>
        <w:spacing w:after="0" w:line="240" w:lineRule="auto"/>
        <w:ind w:left="284" w:firstLine="283"/>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он отозвал или изменил тендерную заявку после истечения окончательного срока приема тендерных заявок;</w:t>
      </w:r>
    </w:p>
    <w:p w14:paraId="2C95DB09" w14:textId="77777777" w:rsidR="00C23535" w:rsidRPr="001943F0" w:rsidRDefault="003819BC">
      <w:pPr>
        <w:numPr>
          <w:ilvl w:val="0"/>
          <w:numId w:val="4"/>
        </w:numPr>
        <w:tabs>
          <w:tab w:val="left" w:pos="851"/>
        </w:tabs>
        <w:spacing w:after="0" w:line="240" w:lineRule="auto"/>
        <w:ind w:left="284" w:firstLine="283"/>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0C00BFCA" w14:textId="77777777" w:rsidR="00C23535" w:rsidRPr="001943F0" w:rsidRDefault="003819BC">
      <w:pPr>
        <w:numPr>
          <w:ilvl w:val="0"/>
          <w:numId w:val="4"/>
        </w:numPr>
        <w:tabs>
          <w:tab w:val="left" w:pos="851"/>
        </w:tabs>
        <w:spacing w:after="0" w:line="240" w:lineRule="auto"/>
        <w:ind w:left="284" w:firstLine="283"/>
        <w:contextualSpacing/>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3CA61DB"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11. Оформление и визирование тендерной заявки</w:t>
      </w:r>
    </w:p>
    <w:p w14:paraId="5618CE3F"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0AD2FDD"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11F71E"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12. Опечатывание и маркировка конверта с тендерной заявкой</w:t>
      </w:r>
    </w:p>
    <w:p w14:paraId="4F421ED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14:paraId="36A57831" w14:textId="0ECCD5D0" w:rsidR="00C23535" w:rsidRPr="001943F0" w:rsidRDefault="003819BC">
      <w:pPr>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color w:val="000000"/>
          <w:sz w:val="20"/>
          <w:szCs w:val="20"/>
          <w:lang w:eastAsia="ru-RU"/>
        </w:rPr>
        <w:t xml:space="preserve">Конверт должен содержать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w:t>
      </w:r>
      <w:r w:rsidRPr="001943F0">
        <w:rPr>
          <w:rFonts w:ascii="Times New Roman" w:eastAsia="Times New Roman" w:hAnsi="Times New Roman" w:cs="Times New Roman"/>
          <w:b/>
          <w:sz w:val="20"/>
          <w:szCs w:val="20"/>
          <w:lang w:eastAsia="ru-RU"/>
        </w:rPr>
        <w:t xml:space="preserve">город </w:t>
      </w:r>
      <w:r w:rsidR="004C5478" w:rsidRPr="001943F0">
        <w:rPr>
          <w:rFonts w:ascii="Times New Roman" w:eastAsia="Times New Roman" w:hAnsi="Times New Roman" w:cs="Times New Roman"/>
          <w:b/>
          <w:sz w:val="20"/>
          <w:szCs w:val="20"/>
          <w:lang w:eastAsia="ru-RU"/>
        </w:rPr>
        <w:t>Алматы</w:t>
      </w:r>
      <w:r w:rsidRPr="001943F0">
        <w:rPr>
          <w:rFonts w:ascii="Times New Roman" w:eastAsia="Times New Roman" w:hAnsi="Times New Roman" w:cs="Times New Roman"/>
          <w:b/>
          <w:sz w:val="20"/>
          <w:szCs w:val="20"/>
          <w:lang w:eastAsia="ru-RU"/>
        </w:rPr>
        <w:t xml:space="preserve">, улица </w:t>
      </w:r>
      <w:r w:rsidR="004C5478" w:rsidRPr="001943F0">
        <w:rPr>
          <w:rFonts w:ascii="Times New Roman" w:eastAsia="Times New Roman" w:hAnsi="Times New Roman" w:cs="Times New Roman"/>
          <w:b/>
          <w:sz w:val="20"/>
          <w:szCs w:val="20"/>
          <w:lang w:eastAsia="ru-RU"/>
        </w:rPr>
        <w:t>Толе би, 94</w:t>
      </w:r>
      <w:r w:rsidRPr="001943F0">
        <w:rPr>
          <w:rFonts w:ascii="Times New Roman" w:eastAsia="Times New Roman" w:hAnsi="Times New Roman" w:cs="Times New Roman"/>
          <w:b/>
          <w:sz w:val="20"/>
          <w:szCs w:val="20"/>
          <w:lang w:eastAsia="ru-RU"/>
        </w:rPr>
        <w:t xml:space="preserve">, </w:t>
      </w:r>
      <w:proofErr w:type="spellStart"/>
      <w:r w:rsidRPr="001943F0">
        <w:rPr>
          <w:rFonts w:ascii="Times New Roman" w:eastAsia="Times New Roman" w:hAnsi="Times New Roman" w:cs="Times New Roman"/>
          <w:b/>
          <w:bCs/>
          <w:sz w:val="20"/>
          <w:szCs w:val="20"/>
          <w:lang w:eastAsia="ru-RU"/>
        </w:rPr>
        <w:t>каб</w:t>
      </w:r>
      <w:proofErr w:type="spellEnd"/>
      <w:r w:rsidRPr="001943F0">
        <w:rPr>
          <w:rFonts w:ascii="Times New Roman" w:eastAsia="Times New Roman" w:hAnsi="Times New Roman" w:cs="Times New Roman"/>
          <w:b/>
          <w:bCs/>
          <w:sz w:val="20"/>
          <w:szCs w:val="20"/>
          <w:lang w:eastAsia="ru-RU"/>
        </w:rPr>
        <w:t>. №</w:t>
      </w:r>
      <w:r w:rsidR="004C5478" w:rsidRPr="001943F0">
        <w:rPr>
          <w:rFonts w:ascii="Times New Roman" w:eastAsia="Times New Roman" w:hAnsi="Times New Roman" w:cs="Times New Roman"/>
          <w:b/>
          <w:bCs/>
          <w:sz w:val="20"/>
          <w:szCs w:val="20"/>
          <w:lang w:eastAsia="ru-RU"/>
        </w:rPr>
        <w:t>211</w:t>
      </w:r>
      <w:r w:rsidRPr="001943F0">
        <w:rPr>
          <w:rFonts w:ascii="Times New Roman" w:eastAsia="Times New Roman" w:hAnsi="Times New Roman" w:cs="Times New Roman"/>
          <w:sz w:val="20"/>
          <w:szCs w:val="20"/>
          <w:lang w:eastAsia="ru-RU"/>
        </w:rPr>
        <w:t>, и содержит слова Тендер по закупу реагентов для анализатор</w:t>
      </w:r>
      <w:r w:rsidR="001D2D91" w:rsidRPr="001943F0">
        <w:rPr>
          <w:rFonts w:ascii="Times New Roman" w:eastAsia="Times New Roman" w:hAnsi="Times New Roman" w:cs="Times New Roman"/>
          <w:sz w:val="20"/>
          <w:szCs w:val="20"/>
          <w:lang w:eastAsia="ru-RU"/>
        </w:rPr>
        <w:t xml:space="preserve">а </w:t>
      </w:r>
      <w:r w:rsidR="001D2D91" w:rsidRPr="001943F0">
        <w:rPr>
          <w:rFonts w:ascii="Times New Roman" w:eastAsia="Times New Roman" w:hAnsi="Times New Roman" w:cs="Times New Roman"/>
          <w:sz w:val="20"/>
          <w:szCs w:val="20"/>
          <w:lang w:val="en-US" w:eastAsia="ru-RU"/>
        </w:rPr>
        <w:t>HUMASTAR</w:t>
      </w:r>
      <w:r w:rsidR="001D2D91" w:rsidRPr="001943F0">
        <w:rPr>
          <w:rFonts w:ascii="Times New Roman" w:eastAsia="Times New Roman" w:hAnsi="Times New Roman" w:cs="Times New Roman"/>
          <w:sz w:val="20"/>
          <w:szCs w:val="20"/>
          <w:lang w:eastAsia="ru-RU"/>
        </w:rPr>
        <w:t xml:space="preserve"> 100 </w:t>
      </w:r>
      <w:r w:rsidRPr="001943F0">
        <w:rPr>
          <w:rFonts w:ascii="Times New Roman" w:eastAsia="Times New Roman" w:hAnsi="Times New Roman" w:cs="Times New Roman"/>
          <w:sz w:val="20"/>
          <w:szCs w:val="20"/>
          <w:lang w:eastAsia="ru-RU"/>
        </w:rPr>
        <w:t xml:space="preserve">на 2024 г. и </w:t>
      </w:r>
      <w:r w:rsidRPr="001943F0">
        <w:rPr>
          <w:rFonts w:ascii="Times New Roman" w:eastAsia="Times New Roman" w:hAnsi="Times New Roman" w:cs="Times New Roman"/>
          <w:b/>
          <w:sz w:val="20"/>
          <w:szCs w:val="20"/>
          <w:lang w:eastAsia="ru-RU"/>
        </w:rPr>
        <w:t xml:space="preserve">“Не вскрывать до </w:t>
      </w:r>
      <w:r w:rsidR="004C5478" w:rsidRPr="001943F0">
        <w:rPr>
          <w:rFonts w:ascii="Times New Roman" w:eastAsia="Times New Roman" w:hAnsi="Times New Roman" w:cs="Times New Roman"/>
          <w:b/>
          <w:sz w:val="20"/>
          <w:szCs w:val="20"/>
          <w:lang w:eastAsia="ru-RU"/>
        </w:rPr>
        <w:t>11-00</w:t>
      </w:r>
      <w:r w:rsidRPr="001943F0">
        <w:rPr>
          <w:rFonts w:ascii="Times New Roman" w:eastAsia="Times New Roman" w:hAnsi="Times New Roman" w:cs="Times New Roman"/>
          <w:b/>
          <w:sz w:val="20"/>
          <w:szCs w:val="20"/>
          <w:lang w:eastAsia="ru-RU"/>
        </w:rPr>
        <w:t xml:space="preserve"> часов «</w:t>
      </w:r>
      <w:r w:rsidR="001943F0" w:rsidRPr="001943F0">
        <w:rPr>
          <w:rFonts w:ascii="Times New Roman" w:eastAsia="Times New Roman" w:hAnsi="Times New Roman" w:cs="Times New Roman"/>
          <w:b/>
          <w:sz w:val="20"/>
          <w:szCs w:val="20"/>
          <w:lang w:eastAsia="ru-RU"/>
        </w:rPr>
        <w:t>05</w:t>
      </w:r>
      <w:r w:rsidRPr="001943F0">
        <w:rPr>
          <w:rFonts w:ascii="Times New Roman" w:eastAsia="Times New Roman" w:hAnsi="Times New Roman" w:cs="Times New Roman"/>
          <w:b/>
          <w:sz w:val="20"/>
          <w:szCs w:val="20"/>
          <w:lang w:eastAsia="ru-RU"/>
        </w:rPr>
        <w:t xml:space="preserve">» </w:t>
      </w:r>
      <w:r w:rsidR="001D2D91" w:rsidRPr="001943F0">
        <w:rPr>
          <w:rFonts w:ascii="Times New Roman" w:eastAsia="Times New Roman" w:hAnsi="Times New Roman" w:cs="Times New Roman"/>
          <w:b/>
          <w:sz w:val="20"/>
          <w:szCs w:val="20"/>
          <w:lang w:eastAsia="ru-RU"/>
        </w:rPr>
        <w:t xml:space="preserve">июля </w:t>
      </w:r>
      <w:r w:rsidRPr="001943F0">
        <w:rPr>
          <w:rFonts w:ascii="Times New Roman" w:eastAsia="Times New Roman" w:hAnsi="Times New Roman" w:cs="Times New Roman"/>
          <w:b/>
          <w:sz w:val="20"/>
          <w:szCs w:val="20"/>
          <w:lang w:eastAsia="ru-RU"/>
        </w:rPr>
        <w:t xml:space="preserve">2024 года”. </w:t>
      </w:r>
    </w:p>
    <w:p w14:paraId="0500CD17" w14:textId="77777777" w:rsidR="00C23535" w:rsidRPr="001943F0" w:rsidRDefault="00C23535">
      <w:pPr>
        <w:spacing w:after="0" w:line="240" w:lineRule="auto"/>
        <w:ind w:firstLine="567"/>
        <w:jc w:val="both"/>
        <w:rPr>
          <w:rFonts w:ascii="Times New Roman" w:eastAsia="Times New Roman" w:hAnsi="Times New Roman" w:cs="Times New Roman"/>
          <w:b/>
          <w:bCs/>
          <w:sz w:val="20"/>
          <w:szCs w:val="20"/>
          <w:lang w:eastAsia="ru-RU"/>
        </w:rPr>
      </w:pPr>
    </w:p>
    <w:p w14:paraId="0371ADAA" w14:textId="77777777" w:rsidR="004C5478" w:rsidRPr="001943F0" w:rsidRDefault="004C5478">
      <w:pPr>
        <w:spacing w:after="0" w:line="240" w:lineRule="auto"/>
        <w:ind w:firstLine="567"/>
        <w:jc w:val="both"/>
        <w:rPr>
          <w:rFonts w:ascii="Times New Roman" w:eastAsia="Times New Roman" w:hAnsi="Times New Roman" w:cs="Times New Roman"/>
          <w:b/>
          <w:bCs/>
          <w:sz w:val="20"/>
          <w:szCs w:val="20"/>
          <w:lang w:eastAsia="ru-RU"/>
        </w:rPr>
      </w:pPr>
    </w:p>
    <w:p w14:paraId="0AC8A44E"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lastRenderedPageBreak/>
        <w:t>13. Место и окончательный срок представления тендерных заявок.</w:t>
      </w:r>
    </w:p>
    <w:p w14:paraId="4E53F99C" w14:textId="77777777" w:rsidR="00C23535" w:rsidRPr="001943F0" w:rsidRDefault="003819BC">
      <w:pPr>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bCs/>
          <w:sz w:val="20"/>
          <w:szCs w:val="20"/>
          <w:lang w:eastAsia="ru-RU"/>
        </w:rPr>
        <w:t>Тендерные заявки представляются (направляются) организатору тендера, по адресу</w:t>
      </w:r>
      <w:r w:rsidRPr="001943F0">
        <w:rPr>
          <w:rFonts w:ascii="Times New Roman" w:eastAsia="Times New Roman" w:hAnsi="Times New Roman" w:cs="Times New Roman"/>
          <w:b/>
          <w:sz w:val="20"/>
          <w:szCs w:val="20"/>
          <w:lang w:eastAsia="ru-RU"/>
        </w:rPr>
        <w:t>: г. Алматы, ул. Толе би 94, корпус №1 (здание – Ректорат), кабинет № 211 Управление государственных закупок.</w:t>
      </w:r>
    </w:p>
    <w:p w14:paraId="1E809C91" w14:textId="673657D0" w:rsidR="00C23535" w:rsidRPr="001943F0" w:rsidRDefault="003819BC" w:rsidP="001D2D91">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b/>
          <w:sz w:val="20"/>
          <w:szCs w:val="20"/>
          <w:lang w:eastAsia="ru-RU"/>
        </w:rPr>
        <w:t>Окончательный срок представления тендерных заявок не позднее</w:t>
      </w:r>
      <w:r w:rsidR="001D2D91" w:rsidRPr="001943F0">
        <w:rPr>
          <w:rFonts w:ascii="Times New Roman" w:eastAsia="Times New Roman" w:hAnsi="Times New Roman" w:cs="Times New Roman"/>
          <w:b/>
          <w:sz w:val="20"/>
          <w:szCs w:val="20"/>
          <w:lang w:eastAsia="ru-RU"/>
        </w:rPr>
        <w:t xml:space="preserve"> </w:t>
      </w:r>
      <w:r w:rsidRPr="001943F0">
        <w:rPr>
          <w:rFonts w:ascii="Times New Roman" w:eastAsia="Times New Roman" w:hAnsi="Times New Roman" w:cs="Times New Roman"/>
          <w:b/>
          <w:sz w:val="20"/>
          <w:szCs w:val="20"/>
          <w:lang w:eastAsia="ru-RU"/>
        </w:rPr>
        <w:t>«</w:t>
      </w:r>
      <w:r w:rsidR="001943F0" w:rsidRPr="001943F0">
        <w:rPr>
          <w:rFonts w:ascii="Times New Roman" w:eastAsia="Times New Roman" w:hAnsi="Times New Roman" w:cs="Times New Roman"/>
          <w:b/>
          <w:sz w:val="20"/>
          <w:szCs w:val="20"/>
          <w:lang w:eastAsia="ru-RU"/>
        </w:rPr>
        <w:t>05</w:t>
      </w:r>
      <w:r w:rsidRPr="001943F0">
        <w:rPr>
          <w:rFonts w:ascii="Times New Roman" w:eastAsia="Times New Roman" w:hAnsi="Times New Roman" w:cs="Times New Roman"/>
          <w:b/>
          <w:sz w:val="20"/>
          <w:szCs w:val="20"/>
          <w:lang w:eastAsia="ru-RU"/>
        </w:rPr>
        <w:t xml:space="preserve">» </w:t>
      </w:r>
      <w:r w:rsidR="001D2D91" w:rsidRPr="001943F0">
        <w:rPr>
          <w:rFonts w:ascii="Times New Roman" w:eastAsia="Times New Roman" w:hAnsi="Times New Roman" w:cs="Times New Roman"/>
          <w:b/>
          <w:sz w:val="20"/>
          <w:szCs w:val="20"/>
          <w:lang w:eastAsia="ru-RU"/>
        </w:rPr>
        <w:t>июля</w:t>
      </w:r>
      <w:r w:rsidR="008B061C" w:rsidRPr="001943F0">
        <w:rPr>
          <w:rFonts w:ascii="Times New Roman" w:eastAsia="Times New Roman" w:hAnsi="Times New Roman" w:cs="Times New Roman"/>
          <w:b/>
          <w:sz w:val="20"/>
          <w:szCs w:val="20"/>
          <w:lang w:eastAsia="ru-RU"/>
        </w:rPr>
        <w:t xml:space="preserve"> </w:t>
      </w:r>
      <w:r w:rsidRPr="001943F0">
        <w:rPr>
          <w:rFonts w:ascii="Times New Roman" w:eastAsia="Times New Roman" w:hAnsi="Times New Roman" w:cs="Times New Roman"/>
          <w:b/>
          <w:sz w:val="20"/>
          <w:szCs w:val="20"/>
          <w:lang w:eastAsia="ru-RU"/>
        </w:rPr>
        <w:t xml:space="preserve">2024 года до </w:t>
      </w:r>
      <w:r w:rsidR="008B061C" w:rsidRPr="001943F0">
        <w:rPr>
          <w:rFonts w:ascii="Times New Roman" w:eastAsia="Times New Roman" w:hAnsi="Times New Roman" w:cs="Times New Roman"/>
          <w:b/>
          <w:sz w:val="20"/>
          <w:szCs w:val="20"/>
          <w:lang w:eastAsia="ru-RU"/>
        </w:rPr>
        <w:t>09-00</w:t>
      </w:r>
      <w:r w:rsidRPr="001943F0">
        <w:rPr>
          <w:rFonts w:ascii="Times New Roman" w:eastAsia="Times New Roman" w:hAnsi="Times New Roman" w:cs="Times New Roman"/>
          <w:b/>
          <w:sz w:val="20"/>
          <w:szCs w:val="20"/>
          <w:lang w:eastAsia="ru-RU"/>
        </w:rPr>
        <w:t xml:space="preserve"> часов 00 минут.</w:t>
      </w:r>
      <w:r w:rsidRPr="001943F0">
        <w:rPr>
          <w:rFonts w:ascii="Times New Roman" w:eastAsia="Times New Roman" w:hAnsi="Times New Roman" w:cs="Times New Roman"/>
          <w:sz w:val="20"/>
          <w:szCs w:val="20"/>
          <w:lang w:eastAsia="ru-RU"/>
        </w:rPr>
        <w:t xml:space="preserve">  </w:t>
      </w:r>
    </w:p>
    <w:p w14:paraId="5CAA805D"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val="kk-KZ" w:eastAsia="ru-RU"/>
        </w:rPr>
      </w:pPr>
      <w:r w:rsidRPr="001943F0">
        <w:rPr>
          <w:rFonts w:ascii="Times New Roman" w:eastAsia="TimesNewRomanPSMT" w:hAnsi="Times New Roman" w:cs="Times New Roman"/>
          <w:sz w:val="20"/>
          <w:szCs w:val="20"/>
          <w:lang w:eastAsia="ru-RU"/>
        </w:rPr>
        <w:t>Продолжительность времени между завершением приема тендерных</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заявок и началом вскрытия конвертов с тендерными заявками не превышает 2</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(двух) часов.</w:t>
      </w:r>
    </w:p>
    <w:p w14:paraId="140B6653" w14:textId="77777777" w:rsidR="00C23535" w:rsidRPr="001943F0" w:rsidRDefault="003819BC">
      <w:pPr>
        <w:spacing w:after="0" w:line="240" w:lineRule="auto"/>
        <w:ind w:firstLine="567"/>
        <w:jc w:val="both"/>
        <w:rPr>
          <w:rFonts w:ascii="Times New Roman" w:eastAsia="Times New Roman" w:hAnsi="Times New Roman" w:cs="Times New Roman"/>
          <w:color w:val="000000"/>
          <w:sz w:val="20"/>
          <w:szCs w:val="20"/>
          <w:lang w:eastAsia="ru-RU"/>
        </w:rPr>
      </w:pPr>
      <w:r w:rsidRPr="001943F0">
        <w:rPr>
          <w:rFonts w:ascii="Times New Roman" w:eastAsia="Times New Roman" w:hAnsi="Times New Roman" w:cs="Times New Roman"/>
          <w:sz w:val="20"/>
          <w:szCs w:val="20"/>
          <w:lang w:eastAsia="ru-RU"/>
        </w:rPr>
        <w:t xml:space="preserve"> Все тендерные заявки, полученные организатором тендера (его ответственным лицом) по истечении окончательного срока приема тендерных заявок, не вскрывается и возвращается потенциальному поставщику.</w:t>
      </w:r>
    </w:p>
    <w:p w14:paraId="14613F45"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14. Отзыв тендерных заявок </w:t>
      </w:r>
    </w:p>
    <w:p w14:paraId="71C4E79F" w14:textId="24AFFD21" w:rsidR="00C23535" w:rsidRPr="001943F0" w:rsidRDefault="004C5478" w:rsidP="004C5478">
      <w:pPr>
        <w:tabs>
          <w:tab w:val="left" w:pos="0"/>
          <w:tab w:val="left" w:pos="360"/>
        </w:tabs>
        <w:spacing w:after="0" w:line="240" w:lineRule="auto"/>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ab/>
      </w:r>
      <w:r w:rsidRPr="001943F0">
        <w:rPr>
          <w:rFonts w:ascii="Times New Roman" w:eastAsia="Times New Roman" w:hAnsi="Times New Roman" w:cs="Times New Roman"/>
          <w:sz w:val="20"/>
          <w:szCs w:val="20"/>
          <w:lang w:eastAsia="ru-RU"/>
        </w:rPr>
        <w:tab/>
      </w:r>
      <w:r w:rsidR="003819BC" w:rsidRPr="001943F0">
        <w:rPr>
          <w:rFonts w:ascii="Times New Roman" w:eastAsia="Times New Roman" w:hAnsi="Times New Roman" w:cs="Times New Roman"/>
          <w:sz w:val="20"/>
          <w:szCs w:val="20"/>
          <w:lang w:eastAsia="ru-RU"/>
        </w:rPr>
        <w:t>Потенциальный поставщик при необходимости отзывает заявку в письменной форме до истечения окончательного срока их приема.</w:t>
      </w:r>
      <w:r w:rsidR="003819BC" w:rsidRPr="001943F0">
        <w:rPr>
          <w:rFonts w:ascii="Times New Roman" w:eastAsia="Times New Roman" w:hAnsi="Times New Roman" w:cs="Times New Roman"/>
          <w:b/>
          <w:sz w:val="20"/>
          <w:szCs w:val="20"/>
          <w:lang w:eastAsia="ru-RU"/>
        </w:rPr>
        <w:tab/>
      </w:r>
    </w:p>
    <w:p w14:paraId="29F6A963" w14:textId="2236F8BD" w:rsidR="00C23535" w:rsidRPr="001943F0" w:rsidRDefault="004C5478" w:rsidP="004C5478">
      <w:pPr>
        <w:tabs>
          <w:tab w:val="left" w:pos="0"/>
          <w:tab w:val="left" w:pos="360"/>
        </w:tabs>
        <w:spacing w:after="0" w:line="240" w:lineRule="auto"/>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ab/>
      </w:r>
      <w:r w:rsidRPr="001943F0">
        <w:rPr>
          <w:rFonts w:ascii="Times New Roman" w:eastAsia="Times New Roman" w:hAnsi="Times New Roman" w:cs="Times New Roman"/>
          <w:sz w:val="20"/>
          <w:szCs w:val="20"/>
          <w:lang w:eastAsia="ru-RU"/>
        </w:rPr>
        <w:tab/>
      </w:r>
      <w:r w:rsidR="003819BC" w:rsidRPr="001943F0">
        <w:rPr>
          <w:rFonts w:ascii="Times New Roman" w:eastAsia="Times New Roman" w:hAnsi="Times New Roman" w:cs="Times New Roman"/>
          <w:sz w:val="20"/>
          <w:szCs w:val="20"/>
          <w:lang w:eastAsia="ru-RU"/>
        </w:rPr>
        <w:t xml:space="preserve">Не допускается внесение никаких изменений в тендерные заявки после истечения окончательного срока представления тендерных заявок. </w:t>
      </w:r>
    </w:p>
    <w:p w14:paraId="76CD00B8" w14:textId="77777777" w:rsidR="00C23535" w:rsidRPr="001943F0" w:rsidRDefault="003819BC">
      <w:pPr>
        <w:spacing w:after="0" w:line="240" w:lineRule="auto"/>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 xml:space="preserve">                                                     15. Представление тендерных заявок</w:t>
      </w:r>
    </w:p>
    <w:p w14:paraId="31A1972B" w14:textId="77777777" w:rsidR="00C23535" w:rsidRPr="001943F0" w:rsidRDefault="003819BC" w:rsidP="004C5478">
      <w:pPr>
        <w:spacing w:after="0" w:line="240" w:lineRule="auto"/>
        <w:ind w:firstLine="708"/>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Тендерные заявки должны быть представлены в соответствии с требованиями Правил и настоящей Тендерной документации.  </w:t>
      </w:r>
    </w:p>
    <w:p w14:paraId="1F311E12"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16. Вскрытие конвертов с тендерными заявками.</w:t>
      </w:r>
    </w:p>
    <w:p w14:paraId="3A5B5D06" w14:textId="2CF6ED5D" w:rsidR="00C23535" w:rsidRPr="001943F0" w:rsidRDefault="003819BC">
      <w:pPr>
        <w:spacing w:after="0" w:line="240" w:lineRule="auto"/>
        <w:ind w:firstLine="567"/>
        <w:jc w:val="both"/>
        <w:rPr>
          <w:rFonts w:ascii="Times New Roman" w:eastAsia="Times New Roman" w:hAnsi="Times New Roman" w:cs="Times New Roman"/>
          <w:b/>
          <w:sz w:val="20"/>
          <w:szCs w:val="20"/>
          <w:lang w:val="kk-KZ" w:eastAsia="ru-RU"/>
        </w:rPr>
      </w:pPr>
      <w:r w:rsidRPr="001943F0">
        <w:rPr>
          <w:rFonts w:ascii="Times New Roman" w:eastAsia="Times New Roman" w:hAnsi="Times New Roman" w:cs="Times New Roman"/>
          <w:sz w:val="20"/>
          <w:szCs w:val="20"/>
          <w:lang w:eastAsia="ru-RU"/>
        </w:rPr>
        <w:t xml:space="preserve">Потенциальные поставщики, либо их уполномоченные представители вправе присутствовать при вскрытии конвертов с тендерными заявками, при этом они должны зарегистрироваться в журнале регистрации потенциальных поставщиков, подтверждая свое присутствие, </w:t>
      </w:r>
      <w:r w:rsidRPr="001943F0">
        <w:rPr>
          <w:rFonts w:ascii="Times New Roman" w:eastAsia="Times New Roman" w:hAnsi="Times New Roman" w:cs="Times New Roman"/>
          <w:b/>
          <w:sz w:val="20"/>
          <w:szCs w:val="20"/>
          <w:lang w:eastAsia="ru-RU"/>
        </w:rPr>
        <w:t>не позднее «</w:t>
      </w:r>
      <w:r w:rsidR="001943F0" w:rsidRPr="001943F0">
        <w:rPr>
          <w:rFonts w:ascii="Times New Roman" w:eastAsia="Times New Roman" w:hAnsi="Times New Roman" w:cs="Times New Roman"/>
          <w:b/>
          <w:sz w:val="20"/>
          <w:szCs w:val="20"/>
          <w:lang w:eastAsia="ru-RU"/>
        </w:rPr>
        <w:t>05</w:t>
      </w:r>
      <w:r w:rsidRPr="001943F0">
        <w:rPr>
          <w:rFonts w:ascii="Times New Roman" w:eastAsia="Times New Roman" w:hAnsi="Times New Roman" w:cs="Times New Roman"/>
          <w:b/>
          <w:sz w:val="20"/>
          <w:szCs w:val="20"/>
          <w:lang w:eastAsia="ru-RU"/>
        </w:rPr>
        <w:t xml:space="preserve">» </w:t>
      </w:r>
      <w:r w:rsidR="001D2D91" w:rsidRPr="001943F0">
        <w:rPr>
          <w:rFonts w:ascii="Times New Roman" w:eastAsia="Times New Roman" w:hAnsi="Times New Roman" w:cs="Times New Roman"/>
          <w:b/>
          <w:sz w:val="20"/>
          <w:szCs w:val="20"/>
          <w:lang w:eastAsia="ru-RU"/>
        </w:rPr>
        <w:t xml:space="preserve">июля </w:t>
      </w:r>
      <w:r w:rsidRPr="001943F0">
        <w:rPr>
          <w:rFonts w:ascii="Times New Roman" w:eastAsia="Times New Roman" w:hAnsi="Times New Roman" w:cs="Times New Roman"/>
          <w:b/>
          <w:sz w:val="20"/>
          <w:szCs w:val="20"/>
          <w:lang w:eastAsia="ru-RU"/>
        </w:rPr>
        <w:t xml:space="preserve">2024 года до </w:t>
      </w:r>
      <w:r w:rsidR="008B061C" w:rsidRPr="001943F0">
        <w:rPr>
          <w:rFonts w:ascii="Times New Roman" w:eastAsia="Times New Roman" w:hAnsi="Times New Roman" w:cs="Times New Roman"/>
          <w:b/>
          <w:sz w:val="20"/>
          <w:szCs w:val="20"/>
          <w:lang w:eastAsia="ru-RU"/>
        </w:rPr>
        <w:t>09-00</w:t>
      </w:r>
      <w:r w:rsidRPr="001943F0">
        <w:rPr>
          <w:rFonts w:ascii="Times New Roman" w:eastAsia="Times New Roman" w:hAnsi="Times New Roman" w:cs="Times New Roman"/>
          <w:b/>
          <w:sz w:val="20"/>
          <w:szCs w:val="20"/>
          <w:lang w:eastAsia="ru-RU"/>
        </w:rPr>
        <w:t xml:space="preserve"> часов 00 минут.</w:t>
      </w:r>
    </w:p>
    <w:p w14:paraId="5E0C89C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20E1532" w14:textId="77777777" w:rsidR="00C23535" w:rsidRPr="001943F0" w:rsidRDefault="003819BC">
      <w:pPr>
        <w:spacing w:after="0" w:line="240" w:lineRule="auto"/>
        <w:ind w:firstLine="567"/>
        <w:jc w:val="both"/>
        <w:rPr>
          <w:rFonts w:ascii="Times New Roman" w:eastAsia="Times New Roman" w:hAnsi="Times New Roman" w:cs="Times New Roman"/>
          <w:snapToGrid w:val="0"/>
          <w:sz w:val="20"/>
          <w:szCs w:val="20"/>
          <w:lang w:eastAsia="ru-RU"/>
        </w:rPr>
      </w:pPr>
      <w:r w:rsidRPr="001943F0">
        <w:rPr>
          <w:rFonts w:ascii="Times New Roman" w:eastAsia="Times New Roman" w:hAnsi="Times New Roman" w:cs="Times New Roman"/>
          <w:snapToGrid w:val="0"/>
          <w:sz w:val="20"/>
          <w:szCs w:val="20"/>
          <w:lang w:eastAsia="ru-RU"/>
        </w:rPr>
        <w:t xml:space="preserve">По процедуре вскрытия конвертов с </w:t>
      </w:r>
      <w:r w:rsidRPr="001943F0">
        <w:rPr>
          <w:rFonts w:ascii="Times New Roman" w:eastAsia="Times New Roman" w:hAnsi="Times New Roman" w:cs="Times New Roman"/>
          <w:sz w:val="20"/>
          <w:szCs w:val="20"/>
          <w:lang w:eastAsia="ru-RU"/>
        </w:rPr>
        <w:t>тендер</w:t>
      </w:r>
      <w:r w:rsidRPr="001943F0">
        <w:rPr>
          <w:rFonts w:ascii="Times New Roman" w:eastAsia="Times New Roman" w:hAnsi="Times New Roman" w:cs="Times New Roman"/>
          <w:snapToGrid w:val="0"/>
          <w:sz w:val="20"/>
          <w:szCs w:val="20"/>
          <w:lang w:eastAsia="ru-RU"/>
        </w:rPr>
        <w:t xml:space="preserve">ными заявками секретарем </w:t>
      </w:r>
      <w:r w:rsidRPr="001943F0">
        <w:rPr>
          <w:rFonts w:ascii="Times New Roman" w:eastAsia="Times New Roman" w:hAnsi="Times New Roman" w:cs="Times New Roman"/>
          <w:sz w:val="20"/>
          <w:szCs w:val="20"/>
          <w:lang w:eastAsia="ru-RU"/>
        </w:rPr>
        <w:t>тендер</w:t>
      </w:r>
      <w:r w:rsidRPr="001943F0">
        <w:rPr>
          <w:rFonts w:ascii="Times New Roman" w:eastAsia="Times New Roman" w:hAnsi="Times New Roman" w:cs="Times New Roman"/>
          <w:snapToGrid w:val="0"/>
          <w:sz w:val="20"/>
          <w:szCs w:val="20"/>
          <w:lang w:eastAsia="ru-RU"/>
        </w:rPr>
        <w:t>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 и секретарем комиссии.</w:t>
      </w:r>
    </w:p>
    <w:p w14:paraId="114FF5B6"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17. Рассмотрение тендерных заявок.</w:t>
      </w:r>
    </w:p>
    <w:p w14:paraId="4391F2BA"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14:paraId="51199878"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Рассмотрение тендерных заявок осуществляется в соответствии с законодательством РК, и настоящей Тендерной документацией.</w:t>
      </w:r>
    </w:p>
    <w:p w14:paraId="5DFB17B2"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комиссия осуществляет оценку и сопоставление тендерных заявок.</w:t>
      </w:r>
    </w:p>
    <w:p w14:paraId="04C8FB48"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В целях уточнения соответствия потенциальных поставщиков условиям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2D5CB70C" w14:textId="77777777" w:rsidR="00C23535" w:rsidRPr="001943F0" w:rsidRDefault="003819B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комиссия отклоняет тендерную заявку в целом или по лоту в случаях:</w:t>
      </w:r>
    </w:p>
    <w:p w14:paraId="58E7228C"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bookmarkStart w:id="6" w:name="z348"/>
      <w:r w:rsidRPr="001943F0">
        <w:rPr>
          <w:rFonts w:ascii="Times New Roman" w:eastAsia="Times New Roman" w:hAnsi="Times New Roman" w:cs="Times New Roman"/>
          <w:sz w:val="20"/>
          <w:szCs w:val="20"/>
          <w:lang w:eastAsia="ru-RU"/>
        </w:rPr>
        <w:t>1) непредставления гарантийного обеспечения тендерной заявки в соответствии с условиями Правил;</w:t>
      </w:r>
    </w:p>
    <w:p w14:paraId="362530DF"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4BD0B6F3"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21075D40" w14:textId="77777777" w:rsidR="00C23535" w:rsidRPr="001943F0" w:rsidRDefault="003819BC">
      <w:pPr>
        <w:tabs>
          <w:tab w:val="left" w:pos="0"/>
          <w:tab w:val="left" w:pos="567"/>
          <w:tab w:val="left" w:pos="851"/>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w:t>
      </w:r>
      <w:r w:rsidRPr="001943F0">
        <w:rPr>
          <w:rFonts w:ascii="Times New Roman" w:eastAsia="Times New Roman" w:hAnsi="Times New Roman" w:cs="Times New Roman"/>
          <w:sz w:val="20"/>
          <w:szCs w:val="20"/>
          <w:lang w:eastAsia="ru-RU"/>
        </w:rPr>
        <w:lastRenderedPageBreak/>
        <w:t>с </w:t>
      </w:r>
      <w:hyperlink r:id="rId18" w:anchor="z1" w:history="1">
        <w:r w:rsidRPr="001943F0">
          <w:rPr>
            <w:rFonts w:ascii="Times New Roman" w:eastAsia="Times New Roman" w:hAnsi="Times New Roman" w:cs="Times New Roman"/>
            <w:bCs/>
            <w:sz w:val="20"/>
            <w:szCs w:val="20"/>
            <w:lang w:eastAsia="ru-RU"/>
          </w:rPr>
          <w:t>Законом</w:t>
        </w:r>
      </w:hyperlink>
      <w:r w:rsidRPr="001943F0">
        <w:rPr>
          <w:rFonts w:ascii="Times New Roman" w:eastAsia="Times New Roman" w:hAnsi="Times New Roman" w:cs="Times New Roman"/>
          <w:b/>
          <w:sz w:val="20"/>
          <w:szCs w:val="20"/>
          <w:lang w:eastAsia="ru-RU"/>
        </w:rPr>
        <w:t> </w:t>
      </w:r>
      <w:r w:rsidRPr="001943F0">
        <w:rPr>
          <w:rFonts w:ascii="Times New Roman" w:eastAsia="Times New Roman" w:hAnsi="Times New Roman" w:cs="Times New Roman"/>
          <w:sz w:val="20"/>
          <w:szCs w:val="20"/>
          <w:lang w:eastAsia="ru-RU"/>
        </w:rPr>
        <w:t>"О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9" w:anchor="z1" w:history="1">
        <w:r w:rsidRPr="001943F0">
          <w:rPr>
            <w:rFonts w:ascii="Times New Roman" w:eastAsia="Times New Roman" w:hAnsi="Times New Roman" w:cs="Times New Roman"/>
            <w:bCs/>
            <w:sz w:val="20"/>
            <w:szCs w:val="20"/>
            <w:lang w:eastAsia="ru-RU"/>
          </w:rPr>
          <w:t>Законом</w:t>
        </w:r>
      </w:hyperlink>
      <w:r w:rsidRPr="001943F0">
        <w:rPr>
          <w:rFonts w:ascii="Times New Roman" w:eastAsia="Times New Roman" w:hAnsi="Times New Roman" w:cs="Times New Roman"/>
          <w:sz w:val="20"/>
          <w:szCs w:val="20"/>
          <w:lang w:eastAsia="ru-RU"/>
        </w:rPr>
        <w:t> "О разрешениях и уведомлениях", при отсутствии сведений в информационных системах государственных органов;</w:t>
      </w:r>
    </w:p>
    <w:p w14:paraId="329112FA"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0291D98A"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6) непредставления технической спецификации в соответствии с условиями, предусмотренными Правилами;</w:t>
      </w:r>
    </w:p>
    <w:p w14:paraId="30533902"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7) представления потенциальным поставщиком технической спецификации, не соответствующей условиям тендерной документации и Правил;</w:t>
      </w:r>
    </w:p>
    <w:p w14:paraId="03BECC36"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8) установления факта представления недостоверной информации по условиям, предусмотренным Правилами к лекарственным средствам и (или) медицинским изделиям и услугам, приобретаемым в рамках Правил;</w:t>
      </w:r>
    </w:p>
    <w:p w14:paraId="49ACECDD"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9) причастности к процедуре банкротства либо ликвидации;</w:t>
      </w:r>
    </w:p>
    <w:p w14:paraId="0A07AB70"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w:t>
      </w:r>
    </w:p>
    <w:p w14:paraId="6348904C"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D49EAE"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12) несоответствия условиям пункта 10 Правил;</w:t>
      </w:r>
    </w:p>
    <w:p w14:paraId="04D868B5"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13) установленных пунктами 15, 21 Правил;</w:t>
      </w:r>
    </w:p>
    <w:p w14:paraId="7D35A604"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14) если тендерная заявка имеет более короткий срок действия, чем указано в условиях тендерной документации;</w:t>
      </w:r>
    </w:p>
    <w:p w14:paraId="0E2EE57C"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15) непредставления ценового предложения либо представления ценового предложения не по форме, согласно </w:t>
      </w:r>
      <w:hyperlink r:id="rId20" w:anchor="z1433" w:history="1">
        <w:r w:rsidRPr="001943F0">
          <w:rPr>
            <w:rFonts w:ascii="Times New Roman" w:eastAsia="Times New Roman" w:hAnsi="Times New Roman" w:cs="Times New Roman"/>
            <w:bCs/>
            <w:sz w:val="20"/>
            <w:szCs w:val="20"/>
            <w:lang w:eastAsia="ru-RU"/>
          </w:rPr>
          <w:t>приложению 2</w:t>
        </w:r>
      </w:hyperlink>
      <w:r w:rsidRPr="001943F0">
        <w:rPr>
          <w:rFonts w:ascii="Times New Roman" w:eastAsia="Times New Roman" w:hAnsi="Times New Roman" w:cs="Times New Roman"/>
          <w:b/>
          <w:sz w:val="20"/>
          <w:szCs w:val="20"/>
          <w:lang w:eastAsia="ru-RU"/>
        </w:rPr>
        <w:t> </w:t>
      </w:r>
      <w:r w:rsidRPr="001943F0">
        <w:rPr>
          <w:rFonts w:ascii="Times New Roman" w:eastAsia="Times New Roman" w:hAnsi="Times New Roman" w:cs="Times New Roman"/>
          <w:sz w:val="20"/>
          <w:szCs w:val="20"/>
          <w:lang w:eastAsia="ru-RU"/>
        </w:rPr>
        <w:t>к</w:t>
      </w:r>
      <w:r w:rsidRPr="001943F0">
        <w:rPr>
          <w:rFonts w:ascii="Times New Roman" w:eastAsia="Times New Roman" w:hAnsi="Times New Roman" w:cs="Times New Roman"/>
          <w:b/>
          <w:sz w:val="20"/>
          <w:szCs w:val="20"/>
          <w:lang w:eastAsia="ru-RU"/>
        </w:rPr>
        <w:t xml:space="preserve"> </w:t>
      </w:r>
      <w:r w:rsidRPr="001943F0">
        <w:rPr>
          <w:rFonts w:ascii="Times New Roman" w:eastAsia="Times New Roman" w:hAnsi="Times New Roman" w:cs="Times New Roman"/>
          <w:sz w:val="20"/>
          <w:szCs w:val="20"/>
          <w:lang w:eastAsia="ru-RU"/>
        </w:rPr>
        <w:t>Правилам;</w:t>
      </w:r>
    </w:p>
    <w:p w14:paraId="38268D9B"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A1338B1"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17) представления тендерной заявки в </w:t>
      </w:r>
      <w:proofErr w:type="spellStart"/>
      <w:r w:rsidRPr="001943F0">
        <w:rPr>
          <w:rFonts w:ascii="Times New Roman" w:eastAsia="Times New Roman" w:hAnsi="Times New Roman" w:cs="Times New Roman"/>
          <w:sz w:val="20"/>
          <w:szCs w:val="20"/>
          <w:lang w:eastAsia="ru-RU"/>
        </w:rPr>
        <w:t>непрошитом</w:t>
      </w:r>
      <w:proofErr w:type="spellEnd"/>
      <w:r w:rsidRPr="001943F0">
        <w:rPr>
          <w:rFonts w:ascii="Times New Roman" w:eastAsia="Times New Roman" w:hAnsi="Times New Roman" w:cs="Times New Roman"/>
          <w:sz w:val="20"/>
          <w:szCs w:val="20"/>
          <w:lang w:eastAsia="ru-RU"/>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E72BFC9"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18) несоответствия потенциального поставщика и (или) соисполнителя условиям, предусмотренным пунктами 8 и 9 Правил;</w:t>
      </w:r>
    </w:p>
    <w:p w14:paraId="6334418F"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19) установления факта аффилированности в нарушение условий Правил.</w:t>
      </w:r>
    </w:p>
    <w:bookmarkEnd w:id="6"/>
    <w:p w14:paraId="66C3E5FC" w14:textId="77777777" w:rsidR="00C23535" w:rsidRPr="001943F0" w:rsidRDefault="003819BC">
      <w:pPr>
        <w:tabs>
          <w:tab w:val="left" w:pos="0"/>
        </w:tabs>
        <w:spacing w:after="0" w:line="240" w:lineRule="auto"/>
        <w:jc w:val="both"/>
        <w:rPr>
          <w:rFonts w:ascii="Times New Roman" w:eastAsia="Times New Roman" w:hAnsi="Times New Roman" w:cs="Times New Roman"/>
          <w:b/>
          <w:sz w:val="20"/>
          <w:szCs w:val="20"/>
          <w:u w:val="single"/>
          <w:lang w:eastAsia="ru-RU"/>
        </w:rPr>
      </w:pPr>
      <w:r w:rsidRPr="001943F0">
        <w:rPr>
          <w:rFonts w:ascii="Times New Roman" w:eastAsia="Times New Roman" w:hAnsi="Times New Roman" w:cs="Times New Roman"/>
          <w:b/>
          <w:sz w:val="20"/>
          <w:szCs w:val="20"/>
          <w:u w:val="single"/>
          <w:lang w:eastAsia="ru-RU"/>
        </w:rPr>
        <w:t>Закуп способом тендера или его какой - либо лот признаются несостоявшимися по одному из следующих оснований:</w:t>
      </w:r>
      <w:bookmarkStart w:id="7" w:name="z324"/>
      <w:bookmarkEnd w:id="7"/>
    </w:p>
    <w:p w14:paraId="045AE8FD" w14:textId="77777777" w:rsidR="00C23535" w:rsidRPr="001943F0" w:rsidRDefault="003819BC">
      <w:pPr>
        <w:spacing w:after="0" w:line="240" w:lineRule="auto"/>
        <w:ind w:firstLine="567"/>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отсутствия тендерных заявок;</w:t>
      </w:r>
    </w:p>
    <w:p w14:paraId="2EA8EFBA" w14:textId="77777777" w:rsidR="00C23535" w:rsidRPr="001943F0" w:rsidRDefault="003819BC">
      <w:pPr>
        <w:spacing w:after="0" w:line="240" w:lineRule="auto"/>
        <w:ind w:firstLine="567"/>
        <w:rPr>
          <w:rFonts w:ascii="Times New Roman" w:eastAsia="Times New Roman" w:hAnsi="Times New Roman" w:cs="Times New Roman"/>
          <w:sz w:val="20"/>
          <w:szCs w:val="20"/>
          <w:lang w:eastAsia="ru-RU"/>
        </w:rPr>
      </w:pPr>
      <w:bookmarkStart w:id="8" w:name="z373"/>
      <w:r w:rsidRPr="001943F0">
        <w:rPr>
          <w:rFonts w:ascii="Times New Roman" w:eastAsia="Times New Roman" w:hAnsi="Times New Roman" w:cs="Times New Roman"/>
          <w:sz w:val="20"/>
          <w:szCs w:val="20"/>
          <w:lang w:eastAsia="ru-RU"/>
        </w:rPr>
        <w:t xml:space="preserve">2) </w:t>
      </w:r>
      <w:bookmarkStart w:id="9" w:name="z374"/>
      <w:bookmarkEnd w:id="8"/>
      <w:r w:rsidRPr="001943F0">
        <w:rPr>
          <w:rFonts w:ascii="Times New Roman" w:eastAsia="Times New Roman" w:hAnsi="Times New Roman" w:cs="Times New Roman"/>
          <w:sz w:val="20"/>
          <w:szCs w:val="20"/>
          <w:lang w:eastAsia="ru-RU"/>
        </w:rPr>
        <w:t>отклонение всех тендерных заявок потенциальных поставщиков.</w:t>
      </w:r>
    </w:p>
    <w:bookmarkEnd w:id="9"/>
    <w:p w14:paraId="220186CB"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val="kk-KZ" w:eastAsia="ru-RU"/>
        </w:rPr>
      </w:pPr>
      <w:r w:rsidRPr="001943F0">
        <w:rPr>
          <w:rFonts w:ascii="Times New Roman" w:eastAsia="TimesNewRomanPSMT" w:hAnsi="Times New Roman" w:cs="Times New Roman"/>
          <w:sz w:val="20"/>
          <w:szCs w:val="20"/>
          <w:lang w:eastAsia="ru-RU"/>
        </w:rPr>
        <w:t>Если тендер в целом или какой-либо его лот признаны</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несостоявшимися, заказчик или организатор закупа меняют содержание и условия</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тендера и проводят повторный тендер в соответствии с главой 1 раздела 2 Правил.</w:t>
      </w:r>
    </w:p>
    <w:p w14:paraId="2F9CD384" w14:textId="77777777" w:rsidR="00C23535" w:rsidRPr="001943F0" w:rsidRDefault="003819BC">
      <w:pPr>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Если тендер в целом или какой-либо лот признаны несостоявшимися по</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основанию подачи только одной заявки, соответствующей условиям тендерной</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документации, то заказчиком или организатором закупа осуществляется закуп</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способом из одного источника у потенциального поставщика, подавшего данную</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заявку.</w:t>
      </w:r>
    </w:p>
    <w:p w14:paraId="2E6B4A84" w14:textId="77777777" w:rsidR="00C23535" w:rsidRPr="001943F0" w:rsidRDefault="003819BC">
      <w:pPr>
        <w:tabs>
          <w:tab w:val="left" w:pos="0"/>
        </w:tabs>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Критерии и методы оценки соответствия потенциальных поставщиков предъявляемым квалификационным требованиям:</w:t>
      </w:r>
    </w:p>
    <w:p w14:paraId="6516827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Для участия в процессе закупок потенциальный поставщик должен соответствовать следующим квалификационным требованиям:</w:t>
      </w:r>
    </w:p>
    <w:p w14:paraId="2B9716B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0" w:name="z60"/>
      <w:bookmarkEnd w:id="10"/>
      <w:r w:rsidRPr="001943F0">
        <w:rPr>
          <w:rFonts w:ascii="Times New Roman" w:eastAsia="Times New Roman" w:hAnsi="Times New Roman" w:cs="Times New Roman"/>
          <w:sz w:val="20"/>
          <w:szCs w:val="20"/>
          <w:lang w:eastAsia="ru-RU"/>
        </w:rPr>
        <w:lastRenderedPageBreak/>
        <w:t>1) правоспособность (для юридических лиц), гражданская дееспособность (для физических лиц, осуществляющих предпринимательскую деятельность);</w:t>
      </w:r>
    </w:p>
    <w:p w14:paraId="5E50743A"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правоспособность на осуществление соответствующей фармацевтической   деятельности;</w:t>
      </w:r>
    </w:p>
    <w:p w14:paraId="4F87C2EA"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64D6FCA"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03C657A0" w14:textId="77777777" w:rsidR="00C23535" w:rsidRPr="001943F0" w:rsidRDefault="003819BC">
      <w:pPr>
        <w:spacing w:after="0" w:line="240" w:lineRule="auto"/>
        <w:ind w:firstLine="567"/>
        <w:jc w:val="both"/>
        <w:rPr>
          <w:rFonts w:ascii="Times New Roman" w:eastAsia="Times New Roman" w:hAnsi="Times New Roman" w:cs="Times New Roman"/>
          <w:color w:val="000000"/>
          <w:sz w:val="20"/>
          <w:szCs w:val="20"/>
          <w:lang w:eastAsia="ru-RU"/>
        </w:rPr>
      </w:pPr>
      <w:r w:rsidRPr="001943F0">
        <w:rPr>
          <w:rFonts w:ascii="Times New Roman" w:eastAsia="Times New Roman" w:hAnsi="Times New Roman" w:cs="Times New Roman"/>
          <w:sz w:val="20"/>
          <w:szCs w:val="20"/>
          <w:lang w:eastAsia="ru-RU"/>
        </w:rPr>
        <w:t>5) не подлежит процедуре банкротства либо ликвидации.</w:t>
      </w:r>
      <w:r w:rsidRPr="001943F0">
        <w:rPr>
          <w:rFonts w:ascii="Times New Roman" w:eastAsia="Times New Roman" w:hAnsi="Times New Roman" w:cs="Times New Roman"/>
          <w:color w:val="000000"/>
          <w:sz w:val="20"/>
          <w:szCs w:val="20"/>
          <w:lang w:eastAsia="ru-RU"/>
        </w:rPr>
        <w:t xml:space="preserve"> </w:t>
      </w:r>
    </w:p>
    <w:p w14:paraId="6B1C544A"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14:paraId="38DA797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Тендерная комиссия оценивает, сопоставляет тендерные заявки, принятые для участия в тендере, и   определяет выигравшую тендерную заявку на</w:t>
      </w:r>
      <w:r w:rsidRPr="001943F0">
        <w:rPr>
          <w:rFonts w:ascii="Times New Roman" w:eastAsia="Times New Roman" w:hAnsi="Times New Roman" w:cs="Times New Roman"/>
          <w:b/>
          <w:bCs/>
          <w:sz w:val="20"/>
          <w:szCs w:val="20"/>
          <w:lang w:eastAsia="ru-RU"/>
        </w:rPr>
        <w:t xml:space="preserve"> основе </w:t>
      </w:r>
      <w:r w:rsidRPr="001943F0">
        <w:rPr>
          <w:rFonts w:ascii="Times New Roman" w:eastAsia="Times New Roman" w:hAnsi="Times New Roman" w:cs="Times New Roman"/>
          <w:sz w:val="20"/>
          <w:szCs w:val="20"/>
          <w:lang w:eastAsia="ru-RU"/>
        </w:rPr>
        <w:t>наименьшего ценового предложения и с учетом критериев, указанных в тендерной документации.</w:t>
      </w:r>
      <w:r w:rsidRPr="001943F0">
        <w:rPr>
          <w:rFonts w:ascii="Times New Roman" w:eastAsia="Times New Roman" w:hAnsi="Times New Roman" w:cs="Times New Roman"/>
          <w:color w:val="000000"/>
          <w:spacing w:val="2"/>
          <w:sz w:val="20"/>
          <w:szCs w:val="20"/>
          <w:shd w:val="clear" w:color="auto" w:fill="FFFFFF"/>
          <w:lang w:eastAsia="ru-RU"/>
        </w:rPr>
        <w:t xml:space="preserve"> </w:t>
      </w:r>
    </w:p>
    <w:p w14:paraId="3071C6E2"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18. Поддержка отечественных товаропроизводителей и/или производителей государств-членов Евразийского экономического союза.</w:t>
      </w:r>
    </w:p>
    <w:p w14:paraId="17E795FC"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1" w:name="z199"/>
      <w:r w:rsidRPr="001943F0">
        <w:rPr>
          <w:rFonts w:ascii="Times New Roman" w:eastAsia="Times New Roman" w:hAnsi="Times New Roman" w:cs="Times New Roman"/>
          <w:sz w:val="20"/>
          <w:szCs w:val="20"/>
          <w:lang w:eastAsia="ru-RU"/>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14:paraId="2A719BC5"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2" w:name="z200"/>
      <w:bookmarkEnd w:id="11"/>
      <w:r w:rsidRPr="001943F0">
        <w:rPr>
          <w:rFonts w:ascii="Times New Roman" w:eastAsia="Times New Roman" w:hAnsi="Times New Roman" w:cs="Times New Roman"/>
          <w:sz w:val="20"/>
          <w:szCs w:val="20"/>
          <w:lang w:eastAsia="ru-RU"/>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bookmarkEnd w:id="12"/>
    <w:p w14:paraId="6371A962"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    Статус отечественного товаропроизводителя потенциального поставщика при проведении закупа подтверждается следующими документами:</w:t>
      </w:r>
    </w:p>
    <w:p w14:paraId="1A7C061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лицензией на фармацевтическую деятельность по производству медицинских изделий, полученной в соответствии с законодательством Республики Казахстан о разрешениях и уведомлениях;</w:t>
      </w:r>
    </w:p>
    <w:p w14:paraId="23038DDC"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2) регистрационным удостоверением на лекарственное средство или медицинское изделие, выданным в соответствии </w:t>
      </w:r>
      <w:r w:rsidRPr="001943F0">
        <w:rPr>
          <w:rFonts w:ascii="Times New Roman" w:eastAsia="Times New Roman" w:hAnsi="Times New Roman" w:cs="Times New Roman"/>
          <w:b/>
          <w:sz w:val="20"/>
          <w:szCs w:val="20"/>
          <w:lang w:eastAsia="ru-RU"/>
        </w:rPr>
        <w:t xml:space="preserve">с  </w:t>
      </w:r>
      <w:hyperlink r:id="rId21" w:anchor="z4" w:history="1">
        <w:r w:rsidRPr="001943F0">
          <w:rPr>
            <w:rFonts w:ascii="Times New Roman" w:eastAsia="Times New Roman" w:hAnsi="Times New Roman" w:cs="Times New Roman"/>
            <w:bCs/>
            <w:sz w:val="20"/>
            <w:szCs w:val="20"/>
            <w:lang w:eastAsia="ru-RU"/>
          </w:rPr>
          <w:t>приказом</w:t>
        </w:r>
      </w:hyperlink>
      <w:r w:rsidRPr="001943F0">
        <w:rPr>
          <w:rFonts w:ascii="Times New Roman" w:eastAsia="Times New Roman" w:hAnsi="Times New Roman" w:cs="Times New Roman"/>
          <w:sz w:val="20"/>
          <w:szCs w:val="20"/>
          <w:lang w:eastAsia="ru-RU"/>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5A65E60B"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12372BE2"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699B488D"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лицензией на фармацевтическую деятельность по производству медицинских изделий;</w:t>
      </w:r>
    </w:p>
    <w:p w14:paraId="053B460F" w14:textId="77777777" w:rsidR="00C23535" w:rsidRPr="001943F0" w:rsidRDefault="003819BC">
      <w:pPr>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sz w:val="20"/>
          <w:szCs w:val="20"/>
          <w:lang w:eastAsia="ru-RU"/>
        </w:rPr>
        <w:t xml:space="preserve">2) </w:t>
      </w:r>
      <w:r w:rsidRPr="001943F0">
        <w:rPr>
          <w:rFonts w:ascii="Times New Roman" w:eastAsia="Times New Roman" w:hAnsi="Times New Roman" w:cs="Times New Roman"/>
          <w:color w:val="000000"/>
          <w:sz w:val="20"/>
          <w:szCs w:val="20"/>
          <w:lang w:eastAsia="ru-RU"/>
        </w:rPr>
        <w:t>регистрационным удостоверением, соответствующих решению</w:t>
      </w:r>
      <w:r w:rsidRPr="001943F0">
        <w:rPr>
          <w:rFonts w:ascii="Times New Roman" w:eastAsia="Times New Roman" w:hAnsi="Times New Roman" w:cs="Times New Roman"/>
          <w:b/>
          <w:bCs/>
          <w:color w:val="000080"/>
          <w:sz w:val="20"/>
          <w:szCs w:val="20"/>
          <w:u w:val="single"/>
          <w:lang w:eastAsia="ru-RU"/>
        </w:rPr>
        <w:t xml:space="preserve"> </w:t>
      </w:r>
      <w:r w:rsidRPr="001943F0">
        <w:rPr>
          <w:rFonts w:ascii="Times New Roman" w:eastAsia="Times New Roman" w:hAnsi="Times New Roman" w:cs="Times New Roman"/>
          <w:color w:val="000000"/>
          <w:sz w:val="20"/>
          <w:szCs w:val="20"/>
          <w:lang w:eastAsia="ru-RU"/>
        </w:rPr>
        <w:t>Совета ЕАЭС от 3 ноября 2016 года № 78 "О Правилах регистрации и экспертизы лекарственных средств для медицинского применения" и </w:t>
      </w:r>
      <w:r w:rsidRPr="001943F0">
        <w:rPr>
          <w:rFonts w:ascii="Times New Roman" w:eastAsia="Times New Roman" w:hAnsi="Times New Roman" w:cs="Times New Roman"/>
          <w:sz w:val="20"/>
          <w:szCs w:val="20"/>
          <w:lang w:eastAsia="ru-RU"/>
        </w:rPr>
        <w:t>решению Совета</w:t>
      </w:r>
      <w:r w:rsidRPr="001943F0">
        <w:rPr>
          <w:rFonts w:ascii="Times New Roman" w:eastAsia="Times New Roman" w:hAnsi="Times New Roman" w:cs="Times New Roman"/>
          <w:color w:val="000000"/>
          <w:sz w:val="20"/>
          <w:szCs w:val="20"/>
          <w:lang w:eastAsia="ru-RU"/>
        </w:rPr>
        <w:t xml:space="preserve"> ЕАЭС от 12 февраля 2016 года № 46 "О Правилах регистрации и экспертизы безопасности, качества и эффективности медицинских изделий".   </w:t>
      </w:r>
    </w:p>
    <w:p w14:paraId="4DFB5217" w14:textId="77777777" w:rsidR="00C23535" w:rsidRPr="001943F0" w:rsidRDefault="003819B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943F0">
        <w:rPr>
          <w:rFonts w:ascii="Times New Roman" w:eastAsia="Times New Roman" w:hAnsi="Times New Roman" w:cs="Times New Roman"/>
          <w:b/>
          <w:bCs/>
          <w:sz w:val="20"/>
          <w:szCs w:val="20"/>
          <w:lang w:eastAsia="ru-RU"/>
        </w:rPr>
        <w:t>19. Поддержка предпринимательской инициативы</w:t>
      </w:r>
    </w:p>
    <w:p w14:paraId="3D890F60"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Преимущество на заключение договоров в рамках гарантированного объема бесплатной медицинской помощи и(или) в системе обязательного социального медицинского страхования имеют </w:t>
      </w:r>
      <w:r w:rsidRPr="001943F0">
        <w:rPr>
          <w:rFonts w:ascii="Times New Roman" w:eastAsia="Times New Roman" w:hAnsi="Times New Roman" w:cs="Times New Roman"/>
          <w:sz w:val="20"/>
          <w:szCs w:val="20"/>
          <w:lang w:eastAsia="ru-RU"/>
        </w:rPr>
        <w:lastRenderedPageBreak/>
        <w:t>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4E1FB99B"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3" w:name="z208"/>
      <w:r w:rsidRPr="001943F0">
        <w:rPr>
          <w:rFonts w:ascii="Times New Roman" w:eastAsia="Times New Roman" w:hAnsi="Times New Roman" w:cs="Times New Roman"/>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2204015"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4" w:name="z209"/>
      <w:bookmarkEnd w:id="13"/>
      <w:r w:rsidRPr="001943F0">
        <w:rPr>
          <w:rFonts w:ascii="Times New Roman" w:eastAsia="Times New Roman" w:hAnsi="Times New Roman" w:cs="Times New Roman"/>
          <w:sz w:val="20"/>
          <w:szCs w:val="20"/>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1A47382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5" w:name="z210"/>
      <w:bookmarkEnd w:id="14"/>
      <w:r w:rsidRPr="001943F0">
        <w:rPr>
          <w:rFonts w:ascii="Times New Roman" w:eastAsia="Times New Roman" w:hAnsi="Times New Roman" w:cs="Times New Roman"/>
          <w:sz w:val="20"/>
          <w:szCs w:val="20"/>
          <w:lang w:eastAsia="ru-RU"/>
        </w:rPr>
        <w:t>3) надлежащей аптечной практики (GPP) при закупе фармацевтических услуг.</w:t>
      </w:r>
    </w:p>
    <w:p w14:paraId="3940FCF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6" w:name="z211"/>
      <w:bookmarkEnd w:id="15"/>
      <w:r w:rsidRPr="001943F0">
        <w:rPr>
          <w:rFonts w:ascii="Times New Roman" w:eastAsia="Times New Roman" w:hAnsi="Times New Roman" w:cs="Times New Roman"/>
          <w:sz w:val="20"/>
          <w:szCs w:val="20"/>
          <w:lang w:eastAsia="ru-RU"/>
        </w:rPr>
        <w:t>Для получения преимущества на заключение договора закупа или договора поставки к тендерной заявке:</w:t>
      </w:r>
    </w:p>
    <w:p w14:paraId="0D3470D0"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7" w:name="z212"/>
      <w:bookmarkEnd w:id="16"/>
      <w:r w:rsidRPr="001943F0">
        <w:rPr>
          <w:rFonts w:ascii="Times New Roman" w:eastAsia="Times New Roman" w:hAnsi="Times New Roman" w:cs="Times New Roman"/>
          <w:sz w:val="20"/>
          <w:szCs w:val="20"/>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2FD88513"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8" w:name="z213"/>
      <w:bookmarkEnd w:id="17"/>
      <w:r w:rsidRPr="001943F0">
        <w:rPr>
          <w:rFonts w:ascii="Times New Roman" w:eastAsia="Times New Roman" w:hAnsi="Times New Roman" w:cs="Times New Roman"/>
          <w:sz w:val="20"/>
          <w:szCs w:val="20"/>
          <w:lang w:eastAsia="ru-RU"/>
        </w:rPr>
        <w:t>2)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2075F582"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19" w:name="z214"/>
      <w:bookmarkEnd w:id="18"/>
      <w:r w:rsidRPr="001943F0">
        <w:rPr>
          <w:rFonts w:ascii="Times New Roman" w:eastAsia="Times New Roman" w:hAnsi="Times New Roman" w:cs="Times New Roman"/>
          <w:sz w:val="20"/>
          <w:szCs w:val="20"/>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68583A4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20" w:name="z216"/>
      <w:bookmarkEnd w:id="19"/>
      <w:r w:rsidRPr="001943F0">
        <w:rPr>
          <w:rFonts w:ascii="Times New Roman" w:eastAsia="Times New Roman" w:hAnsi="Times New Roman" w:cs="Times New Roman"/>
          <w:sz w:val="20"/>
          <w:szCs w:val="20"/>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1BC02BD4" w14:textId="77777777" w:rsidR="00C23535" w:rsidRPr="001943F0" w:rsidRDefault="003819BC">
      <w:pPr>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Если в закупе по лоту участвуют два и более потенциальных</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поставщика, представивших тендерные заявки, соответствующие условиям</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объявления или приглашения на закуп и условиям Правил, 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сертификаты о соответствии объектов требованиям надлежащей</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производственной практики (GMP) или надлежащей дистрибьюторской практики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(GDP), то победитель среди них определяется по наименьшей цене по итогам</w:t>
      </w:r>
    </w:p>
    <w:p w14:paraId="365E37C9" w14:textId="77777777" w:rsidR="00C23535" w:rsidRPr="001943F0" w:rsidRDefault="003819BC">
      <w:pPr>
        <w:autoSpaceDE w:val="0"/>
        <w:autoSpaceDN w:val="0"/>
        <w:adjustRightInd w:val="0"/>
        <w:spacing w:after="0" w:line="240" w:lineRule="auto"/>
        <w:ind w:firstLine="567"/>
        <w:rPr>
          <w:rFonts w:ascii="Times New Roman" w:eastAsia="Times New Roman" w:hAnsi="Times New Roman" w:cs="Times New Roman"/>
          <w:sz w:val="20"/>
          <w:szCs w:val="20"/>
          <w:lang w:val="kk-KZ" w:eastAsia="ru-RU"/>
        </w:rPr>
      </w:pPr>
      <w:r w:rsidRPr="001943F0">
        <w:rPr>
          <w:rFonts w:ascii="Times New Roman" w:eastAsia="TimesNewRomanPSMT" w:hAnsi="Times New Roman" w:cs="Times New Roman"/>
          <w:sz w:val="20"/>
          <w:szCs w:val="20"/>
          <w:lang w:eastAsia="ru-RU"/>
        </w:rPr>
        <w:t>аукциона, а заявки других потенциальных поставщиков автоматически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отклоняются.</w:t>
      </w:r>
    </w:p>
    <w:bookmarkEnd w:id="20"/>
    <w:p w14:paraId="578EF6B4" w14:textId="77777777" w:rsidR="00C23535" w:rsidRPr="001943F0" w:rsidRDefault="003819BC">
      <w:pPr>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Если в закупе по лоту участвуют два и более потенциальных поставщика,</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представивших регистрационное удостоверение, полностью и в точности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соответствующее данным государственного реестра лекарственных средств 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(или) медицинских изделий, или номер разрешения (заключения)</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уполномоченного органа в области здравоохранения на ввоз лекарственного</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средства и (или) медицинского изделия в Республику Казахстан, преимущество</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предоставляется потенциальным поставщикам, представившим регистрационное</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удостоверение, при этом победитель среди них определяется по наименьшей цене</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по итогам аукциона, а заявки других потенциальных поставщиков автоматически</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отклоняются.</w:t>
      </w:r>
    </w:p>
    <w:p w14:paraId="229B4BAE" w14:textId="77777777" w:rsidR="00C23535" w:rsidRPr="001943F0" w:rsidRDefault="003819BC">
      <w:pPr>
        <w:spacing w:after="0" w:line="240" w:lineRule="auto"/>
        <w:jc w:val="center"/>
        <w:rPr>
          <w:rFonts w:ascii="Times New Roman" w:eastAsia="TimesNewRomanPSMT" w:hAnsi="Times New Roman" w:cs="Times New Roman"/>
          <w:b/>
          <w:sz w:val="20"/>
          <w:szCs w:val="20"/>
          <w:lang w:eastAsia="ru-RU"/>
        </w:rPr>
      </w:pPr>
      <w:r w:rsidRPr="001943F0">
        <w:rPr>
          <w:rFonts w:ascii="Times New Roman" w:eastAsia="TimesNewRomanPSMT" w:hAnsi="Times New Roman" w:cs="Times New Roman"/>
          <w:b/>
          <w:sz w:val="20"/>
          <w:szCs w:val="20"/>
          <w:lang w:eastAsia="ru-RU"/>
        </w:rPr>
        <w:t>20. Подведение итогов тендера</w:t>
      </w:r>
    </w:p>
    <w:p w14:paraId="3AB3287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val="kk-KZ" w:eastAsia="ru-RU"/>
        </w:rPr>
      </w:pPr>
      <w:r w:rsidRPr="001943F0">
        <w:rPr>
          <w:rFonts w:ascii="Times New Roman" w:eastAsia="TimesNewRomanPSMT" w:hAnsi="Times New Roman" w:cs="Times New Roman"/>
          <w:sz w:val="20"/>
          <w:szCs w:val="20"/>
          <w:lang w:eastAsia="ru-RU"/>
        </w:rPr>
        <w:t>Итоги тендера подводятся в течение 10 (десяти) календарных дней со</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дня вскрытия конвертов с тендерными заявками, о чем составляется протокол, в</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который включаются:</w:t>
      </w:r>
    </w:p>
    <w:p w14:paraId="0623C69B"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1) наименования и краткое описание лекарственных средств, медицинских</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изделий или фармацевтических услуг;</w:t>
      </w:r>
    </w:p>
    <w:p w14:paraId="2586E155"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2) сумма закупа;</w:t>
      </w:r>
    </w:p>
    <w:p w14:paraId="427F361F"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eastAsia="ru-RU"/>
        </w:rPr>
      </w:pPr>
      <w:r w:rsidRPr="001943F0">
        <w:rPr>
          <w:rFonts w:ascii="Times New Roman" w:eastAsia="TimesNewRomanPSMT" w:hAnsi="Times New Roman" w:cs="Times New Roman"/>
          <w:sz w:val="20"/>
          <w:szCs w:val="20"/>
          <w:lang w:eastAsia="ru-RU"/>
        </w:rPr>
        <w:t>3) наименования, местонахождение и квалификационные данные</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потенциальных поставщиков, представивших тендерные заявки;</w:t>
      </w:r>
      <w:r w:rsidRPr="001943F0">
        <w:rPr>
          <w:rFonts w:ascii="Times New Roman" w:eastAsia="TimesNewRomanPSMT" w:hAnsi="Times New Roman" w:cs="Times New Roman"/>
          <w:sz w:val="20"/>
          <w:szCs w:val="20"/>
          <w:lang w:val="kk-KZ" w:eastAsia="ru-RU"/>
        </w:rPr>
        <w:t xml:space="preserve"> </w:t>
      </w:r>
    </w:p>
    <w:p w14:paraId="254C1E9A"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4) цена и условия каждой тендерной заявки в соответствии с тендерной</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документацией;</w:t>
      </w:r>
    </w:p>
    <w:p w14:paraId="743EBD87"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5) изложение оценки и сопоставления тендерных заявок;</w:t>
      </w:r>
    </w:p>
    <w:p w14:paraId="25F9DE1A" w14:textId="77777777" w:rsidR="00C23535" w:rsidRPr="001943F0" w:rsidRDefault="003819BC">
      <w:pPr>
        <w:spacing w:after="0" w:line="240" w:lineRule="auto"/>
        <w:ind w:firstLine="567"/>
        <w:jc w:val="both"/>
        <w:rPr>
          <w:rFonts w:ascii="Times New Roman" w:eastAsia="TimesNewRomanPSMT" w:hAnsi="Times New Roman" w:cs="Times New Roman"/>
          <w:sz w:val="20"/>
          <w:szCs w:val="20"/>
          <w:lang w:val="kk-KZ" w:eastAsia="ru-RU"/>
        </w:rPr>
      </w:pPr>
      <w:r w:rsidRPr="001943F0">
        <w:rPr>
          <w:rFonts w:ascii="Times New Roman" w:eastAsia="TimesNewRomanPSMT" w:hAnsi="Times New Roman" w:cs="Times New Roman"/>
          <w:sz w:val="20"/>
          <w:szCs w:val="20"/>
          <w:lang w:eastAsia="ru-RU"/>
        </w:rPr>
        <w:t>6) основания отклонения тендерных заявок;</w:t>
      </w:r>
    </w:p>
    <w:p w14:paraId="7DCA613C"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7) наименования и местонахождение победителя (ей) по каждому лоту</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тендера и условия, по которым определен победитель, с указанием торгового</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наименования;</w:t>
      </w:r>
    </w:p>
    <w:p w14:paraId="58013A2C"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8) наименования и местонахождение участника каждого лота тендера,</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предложение которого является вторым после предложения победителя, с</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указанием торгового наименования;</w:t>
      </w:r>
    </w:p>
    <w:p w14:paraId="4221A218"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9) основания, если победитель тендера не определен;</w:t>
      </w:r>
    </w:p>
    <w:p w14:paraId="1F545314"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10) срок, в течение которого надлежит заключить договор закупа;</w:t>
      </w:r>
    </w:p>
    <w:p w14:paraId="0103F060"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val="kk-KZ" w:eastAsia="ru-RU"/>
        </w:rPr>
      </w:pPr>
      <w:r w:rsidRPr="001943F0">
        <w:rPr>
          <w:rFonts w:ascii="Times New Roman" w:eastAsia="TimesNewRomanPSMT" w:hAnsi="Times New Roman" w:cs="Times New Roman"/>
          <w:sz w:val="20"/>
          <w:szCs w:val="20"/>
          <w:lang w:eastAsia="ru-RU"/>
        </w:rPr>
        <w:lastRenderedPageBreak/>
        <w:t>11) информация о привлечении экспертной комиссии.</w:t>
      </w:r>
    </w:p>
    <w:p w14:paraId="0F2938A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Организатор закупа в течение трех календарных дней со дня подведения итогов тендера уведомляет всех принявших участие в тендере потенциальных поставщиков о результатах тендера путем размещения протокола итогов на интернет-ресурсе заказчика</w:t>
      </w:r>
      <w:r w:rsidRPr="001943F0">
        <w:rPr>
          <w:rFonts w:ascii="Times New Roman" w:eastAsia="TimesNewRomanPSMT" w:hAnsi="Times New Roman" w:cs="Times New Roman"/>
          <w:sz w:val="20"/>
          <w:szCs w:val="20"/>
          <w:lang w:eastAsia="ru-RU"/>
        </w:rPr>
        <w:t xml:space="preserve"> или организатора закупа</w:t>
      </w:r>
      <w:r w:rsidRPr="001943F0">
        <w:rPr>
          <w:rFonts w:ascii="Times New Roman" w:eastAsia="Times New Roman" w:hAnsi="Times New Roman" w:cs="Times New Roman"/>
          <w:sz w:val="20"/>
          <w:szCs w:val="20"/>
          <w:lang w:eastAsia="ru-RU"/>
        </w:rPr>
        <w:t xml:space="preserve">. </w:t>
      </w:r>
    </w:p>
    <w:p w14:paraId="3B6EB409" w14:textId="77777777" w:rsidR="00C23535" w:rsidRPr="001943F0" w:rsidRDefault="003819BC">
      <w:pPr>
        <w:spacing w:after="0" w:line="240" w:lineRule="auto"/>
        <w:jc w:val="center"/>
        <w:rPr>
          <w:rFonts w:ascii="Times New Roman" w:eastAsia="Times New Roman" w:hAnsi="Times New Roman" w:cs="Times New Roman"/>
          <w:sz w:val="20"/>
          <w:szCs w:val="20"/>
          <w:lang w:eastAsia="ru-RU"/>
        </w:rPr>
      </w:pPr>
      <w:r w:rsidRPr="001943F0">
        <w:rPr>
          <w:rFonts w:ascii="Times New Roman" w:eastAsia="Times New Roman" w:hAnsi="Times New Roman" w:cs="Times New Roman"/>
          <w:b/>
          <w:sz w:val="20"/>
          <w:szCs w:val="20"/>
          <w:lang w:eastAsia="ru-RU"/>
        </w:rPr>
        <w:t>21. Заключение договора о закупках</w:t>
      </w:r>
    </w:p>
    <w:p w14:paraId="20FD950D"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val="kk-KZ" w:eastAsia="ru-RU"/>
        </w:rPr>
      </w:pPr>
      <w:r w:rsidRPr="001943F0">
        <w:rPr>
          <w:rFonts w:ascii="Times New Roman" w:eastAsia="TimesNewRomanPSMT" w:hAnsi="Times New Roman" w:cs="Times New Roman"/>
          <w:sz w:val="20"/>
          <w:szCs w:val="20"/>
          <w:lang w:eastAsia="ru-RU"/>
        </w:rPr>
        <w:t>Заказчик в течение 5 (пяти) календарных дней со дня подведения</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итогов тендера либо получения итогов закупа от организатора закупа направляет</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потенциальному поставщику подписанный договор закупа или договор на</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оказание фармацевтических услуг, составляемый по форме, согласно</w:t>
      </w:r>
      <w:r w:rsidRPr="001943F0">
        <w:rPr>
          <w:rFonts w:ascii="Times New Roman" w:eastAsia="TimesNewRomanPSMT"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приложению 5 и (или) 6 Правил.</w:t>
      </w:r>
    </w:p>
    <w:p w14:paraId="3B4BD25D" w14:textId="77777777" w:rsidR="00C23535" w:rsidRPr="001943F0" w:rsidRDefault="003819BC">
      <w:pPr>
        <w:autoSpaceDE w:val="0"/>
        <w:autoSpaceDN w:val="0"/>
        <w:adjustRightInd w:val="0"/>
        <w:spacing w:after="0" w:line="240" w:lineRule="auto"/>
        <w:ind w:firstLine="567"/>
        <w:jc w:val="both"/>
        <w:rPr>
          <w:rFonts w:ascii="Times New Roman" w:eastAsia="TimesNewRomanPSMT" w:hAnsi="Times New Roman" w:cs="Times New Roman"/>
          <w:sz w:val="20"/>
          <w:szCs w:val="20"/>
          <w:lang w:eastAsia="ru-RU"/>
        </w:rPr>
      </w:pPr>
      <w:r w:rsidRPr="001943F0">
        <w:rPr>
          <w:rFonts w:ascii="Times New Roman" w:eastAsia="Times New Roman" w:hAnsi="Times New Roman" w:cs="Times New Roman"/>
          <w:sz w:val="20"/>
          <w:szCs w:val="20"/>
          <w:lang w:eastAsia="ru-RU"/>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sidRPr="001943F0">
        <w:rPr>
          <w:rFonts w:ascii="Times New Roman" w:eastAsia="Times New Roman" w:hAnsi="Times New Roman" w:cs="Times New Roman"/>
          <w:sz w:val="20"/>
          <w:szCs w:val="20"/>
          <w:lang w:val="kk-KZ" w:eastAsia="ru-RU"/>
        </w:rPr>
        <w:t xml:space="preserve"> </w:t>
      </w:r>
      <w:r w:rsidRPr="001943F0">
        <w:rPr>
          <w:rFonts w:ascii="Times New Roman" w:eastAsia="TimesNewRomanPSMT" w:hAnsi="Times New Roman" w:cs="Times New Roman"/>
          <w:sz w:val="20"/>
          <w:szCs w:val="20"/>
          <w:lang w:eastAsia="ru-RU"/>
        </w:rPr>
        <w:t>со дня</w:t>
      </w:r>
    </w:p>
    <w:p w14:paraId="66D20DED"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NewRomanPSMT" w:hAnsi="Times New Roman" w:cs="Times New Roman"/>
          <w:sz w:val="20"/>
          <w:szCs w:val="20"/>
          <w:lang w:eastAsia="ru-RU"/>
        </w:rPr>
        <w:t>представления отказа от заключения договора</w:t>
      </w:r>
      <w:r w:rsidRPr="001943F0">
        <w:rPr>
          <w:rFonts w:ascii="Times New Roman" w:eastAsia="Times New Roman" w:hAnsi="Times New Roman" w:cs="Times New Roman"/>
          <w:sz w:val="20"/>
          <w:szCs w:val="20"/>
          <w:lang w:eastAsia="ru-RU"/>
        </w:rPr>
        <w:t>.</w:t>
      </w:r>
      <w:bookmarkStart w:id="21" w:name="z395"/>
    </w:p>
    <w:p w14:paraId="236D3CA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30BBA5CF"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22" w:name="z396"/>
      <w:bookmarkEnd w:id="21"/>
      <w:r w:rsidRPr="001943F0">
        <w:rPr>
          <w:rFonts w:ascii="Times New Roman" w:eastAsia="Times New Roman" w:hAnsi="Times New Roman" w:cs="Times New Roman"/>
          <w:sz w:val="20"/>
          <w:szCs w:val="20"/>
          <w:lang w:eastAsia="ru-RU"/>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14:paraId="29D4CE51"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23" w:name="z397"/>
      <w:bookmarkEnd w:id="22"/>
      <w:r w:rsidRPr="001943F0">
        <w:rPr>
          <w:rFonts w:ascii="Times New Roman" w:eastAsia="TimesNewRomanPSMT" w:hAnsi="Times New Roman" w:cs="Times New Roman"/>
          <w:sz w:val="20"/>
          <w:szCs w:val="20"/>
          <w:lang w:eastAsia="ru-RU"/>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63FBC447" w14:textId="77777777" w:rsidR="00C23535" w:rsidRPr="001943F0" w:rsidRDefault="003819BC">
      <w:pPr>
        <w:spacing w:after="0" w:line="240" w:lineRule="auto"/>
        <w:ind w:firstLine="567"/>
        <w:jc w:val="both"/>
        <w:rPr>
          <w:rFonts w:ascii="Times New Roman" w:eastAsia="TimesNewRomanPSMT" w:hAnsi="Times New Roman" w:cs="Times New Roman"/>
          <w:sz w:val="20"/>
          <w:szCs w:val="20"/>
          <w:lang w:eastAsia="ru-RU"/>
        </w:rPr>
      </w:pPr>
      <w:bookmarkStart w:id="24" w:name="z400"/>
      <w:bookmarkEnd w:id="23"/>
      <w:r w:rsidRPr="001943F0">
        <w:rPr>
          <w:rFonts w:ascii="Times New Roman" w:eastAsia="TimesNewRomanPSMT" w:hAnsi="Times New Roman" w:cs="Times New Roman"/>
          <w:sz w:val="20"/>
          <w:szCs w:val="20"/>
          <w:lang w:eastAsia="ru-RU"/>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4CA5C33D" w14:textId="77777777" w:rsidR="00C23535" w:rsidRPr="001943F0" w:rsidRDefault="003819BC">
      <w:pPr>
        <w:autoSpaceDE w:val="0"/>
        <w:autoSpaceDN w:val="0"/>
        <w:adjustRightInd w:val="0"/>
        <w:spacing w:after="0" w:line="240" w:lineRule="auto"/>
        <w:ind w:firstLine="567"/>
        <w:rPr>
          <w:rFonts w:ascii="Times New Roman" w:eastAsia="TimesNewRomanPSMT" w:hAnsi="Times New Roman" w:cs="Times New Roman"/>
          <w:sz w:val="20"/>
          <w:szCs w:val="20"/>
          <w:lang w:eastAsia="ru-RU"/>
        </w:rPr>
      </w:pPr>
      <w:r w:rsidRPr="001943F0">
        <w:rPr>
          <w:rFonts w:ascii="Times New Roman" w:eastAsia="TimesNewRomanPSMT" w:hAnsi="Times New Roman" w:cs="Times New Roman"/>
          <w:sz w:val="20"/>
          <w:szCs w:val="20"/>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14:paraId="0E3FE723" w14:textId="77777777" w:rsidR="00C23535" w:rsidRPr="001943F0" w:rsidRDefault="003819BC">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943F0">
        <w:rPr>
          <w:rFonts w:ascii="Times New Roman" w:eastAsia="TimesNewRomanPSMT" w:hAnsi="Times New Roman" w:cs="Times New Roman"/>
          <w:sz w:val="20"/>
          <w:szCs w:val="20"/>
          <w:lang w:eastAsia="ru-RU"/>
        </w:rPr>
        <w:t>2) по взаимному согласию сторон в части уменьшения объема лекарственных средств и (или) медицинских изделий, фармацевтических услуг.</w:t>
      </w:r>
    </w:p>
    <w:bookmarkEnd w:id="24"/>
    <w:p w14:paraId="4492D360"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Pr="001943F0">
        <w:rPr>
          <w:rFonts w:ascii="Times New Roman" w:eastAsia="TimesNewRomanPSMT" w:hAnsi="Times New Roman" w:cs="Times New Roman"/>
          <w:sz w:val="20"/>
          <w:szCs w:val="20"/>
          <w:lang w:eastAsia="ru-RU"/>
        </w:rPr>
        <w:t xml:space="preserve">лекарственных средств и (или) </w:t>
      </w:r>
      <w:r w:rsidRPr="001943F0">
        <w:rPr>
          <w:rFonts w:ascii="Times New Roman" w:eastAsia="Times New Roman" w:hAnsi="Times New Roman" w:cs="Times New Roman"/>
          <w:sz w:val="20"/>
          <w:szCs w:val="20"/>
          <w:lang w:eastAsia="ru-RU"/>
        </w:rPr>
        <w:t xml:space="preserve">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w:t>
      </w:r>
      <w:r w:rsidRPr="001943F0">
        <w:rPr>
          <w:rFonts w:ascii="Times New Roman" w:eastAsia="TimesNewRomanPSMT" w:hAnsi="Times New Roman" w:cs="Times New Roman"/>
          <w:sz w:val="20"/>
          <w:szCs w:val="20"/>
          <w:lang w:eastAsia="ru-RU"/>
        </w:rPr>
        <w:t xml:space="preserve">лекарственных средств и (или) </w:t>
      </w:r>
      <w:r w:rsidRPr="001943F0">
        <w:rPr>
          <w:rFonts w:ascii="Times New Roman" w:eastAsia="Times New Roman" w:hAnsi="Times New Roman" w:cs="Times New Roman"/>
          <w:sz w:val="20"/>
          <w:szCs w:val="20"/>
          <w:lang w:eastAsia="ru-RU"/>
        </w:rPr>
        <w:t>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4FC3E36A"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Контроль за исполнением договоров осуществляется заказчиком в соответствии с законодательством Республики Казахстан.</w:t>
      </w:r>
    </w:p>
    <w:p w14:paraId="28F835AC"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К договору о закупе медицинских изделий применяются нормы Гражданского кодекса Республики Казахстан.</w:t>
      </w:r>
    </w:p>
    <w:p w14:paraId="552FCAFE" w14:textId="77777777" w:rsidR="00C23535" w:rsidRPr="001943F0" w:rsidRDefault="003819BC">
      <w:pPr>
        <w:spacing w:after="0" w:line="240" w:lineRule="auto"/>
        <w:jc w:val="center"/>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b/>
          <w:sz w:val="20"/>
          <w:szCs w:val="20"/>
          <w:lang w:eastAsia="ru-RU"/>
        </w:rPr>
        <w:t>22. Обеспечение исполнения договора о закупе</w:t>
      </w:r>
    </w:p>
    <w:p w14:paraId="258B655D"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 xml:space="preserve">Не позднее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14:paraId="6FBC7A9F" w14:textId="77777777" w:rsidR="00C23535" w:rsidRPr="001943F0" w:rsidRDefault="003819BC">
      <w:pPr>
        <w:widowControl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Обеспечение исполнения договора о закупе может быть предоставлено в виде:</w:t>
      </w:r>
    </w:p>
    <w:p w14:paraId="2CB91DCC" w14:textId="77777777" w:rsidR="00C23535" w:rsidRPr="001943F0" w:rsidRDefault="003819BC">
      <w:pPr>
        <w:widowControl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1) гарантийного взноса в виде денежных средств, размещаемых в обслуживающем банке заказчика;</w:t>
      </w:r>
    </w:p>
    <w:p w14:paraId="54B8F4A6" w14:textId="77777777" w:rsidR="00C23535" w:rsidRPr="001943F0" w:rsidRDefault="003819BC">
      <w:pPr>
        <w:widowControl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568E6077" w14:textId="77777777" w:rsidR="00C23535" w:rsidRPr="001943F0" w:rsidRDefault="003819BC">
      <w:pPr>
        <w:widowControl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Гарантийное обеспечение в виде гарантийного взноса денежных средств вносится</w:t>
      </w:r>
    </w:p>
    <w:p w14:paraId="2F179F1B" w14:textId="77777777" w:rsidR="00C23535" w:rsidRPr="001943F0" w:rsidRDefault="003819BC">
      <w:pPr>
        <w:widowControl w:val="0"/>
        <w:spacing w:after="0" w:line="240" w:lineRule="auto"/>
        <w:ind w:firstLine="567"/>
        <w:jc w:val="both"/>
        <w:rPr>
          <w:rFonts w:ascii="Times New Roman" w:eastAsia="Times New Roman" w:hAnsi="Times New Roman" w:cs="Times New Roman"/>
          <w:b/>
          <w:sz w:val="20"/>
          <w:szCs w:val="20"/>
          <w:lang w:eastAsia="ru-RU"/>
        </w:rPr>
      </w:pPr>
      <w:r w:rsidRPr="001943F0">
        <w:rPr>
          <w:rFonts w:ascii="Times New Roman" w:eastAsia="Times New Roman" w:hAnsi="Times New Roman" w:cs="Times New Roman"/>
          <w:sz w:val="20"/>
          <w:szCs w:val="20"/>
          <w:lang w:eastAsia="ru-RU"/>
        </w:rPr>
        <w:t>потенциальным поставщиком на соответствующий счет заказчика</w:t>
      </w:r>
    </w:p>
    <w:p w14:paraId="383F9B89" w14:textId="77777777" w:rsidR="00C23535" w:rsidRPr="001943F0" w:rsidRDefault="003819BC">
      <w:pPr>
        <w:widowControl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lastRenderedPageBreak/>
        <w:t xml:space="preserve">Гарантийное обеспечение не вносится, если цена договора закупа не превышает </w:t>
      </w:r>
      <w:proofErr w:type="spellStart"/>
      <w:r w:rsidRPr="001943F0">
        <w:rPr>
          <w:rFonts w:ascii="Times New Roman" w:eastAsia="Times New Roman" w:hAnsi="Times New Roman" w:cs="Times New Roman"/>
          <w:sz w:val="20"/>
          <w:szCs w:val="20"/>
          <w:lang w:eastAsia="ru-RU"/>
        </w:rPr>
        <w:t>двухтысячекратного</w:t>
      </w:r>
      <w:proofErr w:type="spellEnd"/>
      <w:r w:rsidRPr="001943F0">
        <w:rPr>
          <w:rFonts w:ascii="Times New Roman" w:eastAsia="Times New Roman" w:hAnsi="Times New Roman" w:cs="Times New Roman"/>
          <w:sz w:val="20"/>
          <w:szCs w:val="20"/>
          <w:lang w:eastAsia="ru-RU"/>
        </w:rPr>
        <w:t xml:space="preserve"> размера месячного расчетного показателя на соответствующий финансовый год.</w:t>
      </w:r>
    </w:p>
    <w:p w14:paraId="7B3EB09B" w14:textId="77777777" w:rsidR="00C23535" w:rsidRPr="001943F0" w:rsidRDefault="003819BC">
      <w:pPr>
        <w:widowControl w:val="0"/>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14:paraId="2F0A2258"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r w:rsidRPr="001943F0">
        <w:rPr>
          <w:rFonts w:ascii="Times New Roman" w:eastAsia="Times New Roman" w:hAnsi="Times New Roman" w:cs="Times New Roman"/>
          <w:sz w:val="20"/>
          <w:szCs w:val="20"/>
          <w:lang w:eastAsia="ru-RU"/>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32D46382"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25" w:name="z411"/>
      <w:r w:rsidRPr="001943F0">
        <w:rPr>
          <w:rFonts w:ascii="Times New Roman" w:eastAsia="Times New Roman" w:hAnsi="Times New Roman" w:cs="Times New Roman"/>
          <w:sz w:val="20"/>
          <w:szCs w:val="20"/>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18FA4E64"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26" w:name="z412"/>
      <w:bookmarkEnd w:id="25"/>
      <w:r w:rsidRPr="001943F0">
        <w:rPr>
          <w:rFonts w:ascii="Times New Roman" w:eastAsia="Times New Roman" w:hAnsi="Times New Roman" w:cs="Times New Roman"/>
          <w:sz w:val="20"/>
          <w:szCs w:val="20"/>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14:paraId="559E15D6" w14:textId="77777777" w:rsidR="00C23535" w:rsidRPr="001943F0" w:rsidRDefault="003819BC">
      <w:pPr>
        <w:spacing w:after="0" w:line="240" w:lineRule="auto"/>
        <w:ind w:firstLine="567"/>
        <w:jc w:val="both"/>
        <w:rPr>
          <w:rFonts w:ascii="Times New Roman" w:eastAsia="Times New Roman" w:hAnsi="Times New Roman" w:cs="Times New Roman"/>
          <w:sz w:val="20"/>
          <w:szCs w:val="20"/>
          <w:lang w:eastAsia="ru-RU"/>
        </w:rPr>
      </w:pPr>
      <w:bookmarkStart w:id="27" w:name="z413"/>
      <w:bookmarkEnd w:id="26"/>
      <w:r w:rsidRPr="001943F0">
        <w:rPr>
          <w:rFonts w:ascii="Times New Roman" w:eastAsia="Times New Roman" w:hAnsi="Times New Roman" w:cs="Times New Roman"/>
          <w:sz w:val="20"/>
          <w:szCs w:val="20"/>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7"/>
    <w:p w14:paraId="2CB8A5D5"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42BEB638"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29615404"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15E0F6D8"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726A8AB1"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7C579A6A"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47CBC6EC" w14:textId="77777777" w:rsidR="00C23535" w:rsidRPr="001943F0" w:rsidRDefault="00C23535">
      <w:pPr>
        <w:spacing w:after="0" w:line="240" w:lineRule="auto"/>
        <w:ind w:firstLine="720"/>
        <w:jc w:val="both"/>
        <w:rPr>
          <w:rFonts w:ascii="Times New Roman" w:eastAsia="Times New Roman" w:hAnsi="Times New Roman" w:cs="Times New Roman"/>
          <w:sz w:val="20"/>
          <w:szCs w:val="20"/>
          <w:lang w:eastAsia="ru-RU"/>
        </w:rPr>
      </w:pPr>
    </w:p>
    <w:p w14:paraId="6F9B33A8" w14:textId="77777777" w:rsidR="00C23535" w:rsidRDefault="00C23535">
      <w:pPr>
        <w:spacing w:after="0" w:line="240" w:lineRule="auto"/>
        <w:jc w:val="right"/>
        <w:rPr>
          <w:rFonts w:ascii="Times New Roman" w:eastAsia="Times New Roman" w:hAnsi="Times New Roman" w:cs="Times New Roman"/>
          <w:sz w:val="24"/>
          <w:szCs w:val="24"/>
          <w:lang w:eastAsia="ru-RU"/>
        </w:rPr>
        <w:sectPr w:rsidR="00C23535">
          <w:footerReference w:type="default" r:id="rId22"/>
          <w:footnotePr>
            <w:pos w:val="beneathText"/>
          </w:footnotePr>
          <w:pgSz w:w="11905" w:h="16837"/>
          <w:pgMar w:top="992" w:right="851" w:bottom="1276" w:left="1418" w:header="0" w:footer="720" w:gutter="0"/>
          <w:cols w:space="720"/>
          <w:docGrid w:linePitch="360"/>
        </w:sectPr>
      </w:pPr>
    </w:p>
    <w:p w14:paraId="3019B1C3" w14:textId="77777777" w:rsidR="00C23535" w:rsidRPr="00F643F1" w:rsidRDefault="003819BC">
      <w:pPr>
        <w:spacing w:after="0" w:line="240" w:lineRule="auto"/>
        <w:jc w:val="right"/>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lastRenderedPageBreak/>
        <w:t>Приложение 1</w:t>
      </w:r>
    </w:p>
    <w:p w14:paraId="64C557E2" w14:textId="77777777" w:rsidR="00C23535" w:rsidRPr="00F643F1" w:rsidRDefault="003819BC">
      <w:pPr>
        <w:spacing w:after="0" w:line="240" w:lineRule="auto"/>
        <w:jc w:val="right"/>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к Тендерной документации</w:t>
      </w:r>
    </w:p>
    <w:p w14:paraId="01C97556" w14:textId="77777777" w:rsidR="00C23535" w:rsidRPr="00F643F1" w:rsidRDefault="00C23535">
      <w:pPr>
        <w:spacing w:after="0" w:line="240" w:lineRule="auto"/>
        <w:jc w:val="right"/>
        <w:rPr>
          <w:rFonts w:ascii="Times New Roman" w:eastAsia="Times New Roman" w:hAnsi="Times New Roman" w:cs="Times New Roman"/>
          <w:sz w:val="20"/>
          <w:szCs w:val="20"/>
          <w:lang w:eastAsia="ru-RU"/>
        </w:rPr>
      </w:pPr>
    </w:p>
    <w:p w14:paraId="28A71DDD" w14:textId="77777777" w:rsidR="00C23535" w:rsidRPr="00F643F1" w:rsidRDefault="003819BC">
      <w:pPr>
        <w:spacing w:after="0" w:line="240" w:lineRule="auto"/>
        <w:jc w:val="center"/>
        <w:rPr>
          <w:rFonts w:ascii="Times New Roman" w:eastAsia="Times New Roman" w:hAnsi="Times New Roman" w:cs="Times New Roman"/>
          <w:b/>
          <w:bCs/>
          <w:sz w:val="20"/>
          <w:szCs w:val="20"/>
          <w:lang w:eastAsia="ru-RU"/>
        </w:rPr>
      </w:pPr>
      <w:r w:rsidRPr="00F643F1">
        <w:rPr>
          <w:rFonts w:ascii="Times New Roman" w:eastAsia="Times New Roman" w:hAnsi="Times New Roman" w:cs="Times New Roman"/>
          <w:b/>
          <w:sz w:val="20"/>
          <w:szCs w:val="20"/>
          <w:lang w:eastAsia="ru-RU"/>
        </w:rPr>
        <w:t>Перечень закупаемых</w:t>
      </w:r>
      <w:r w:rsidRPr="00F643F1">
        <w:rPr>
          <w:rFonts w:ascii="Times New Roman" w:eastAsia="Times New Roman" w:hAnsi="Times New Roman" w:cs="Times New Roman"/>
          <w:b/>
          <w:bCs/>
          <w:sz w:val="20"/>
          <w:szCs w:val="20"/>
          <w:lang w:val="kk-KZ" w:eastAsia="ru-RU"/>
        </w:rPr>
        <w:t xml:space="preserve"> товаров</w:t>
      </w:r>
      <w:r w:rsidRPr="00F643F1">
        <w:rPr>
          <w:rFonts w:ascii="Times New Roman" w:eastAsia="Times New Roman" w:hAnsi="Times New Roman" w:cs="Times New Roman"/>
          <w:b/>
          <w:bCs/>
          <w:sz w:val="20"/>
          <w:szCs w:val="20"/>
          <w:lang w:eastAsia="ru-RU"/>
        </w:rPr>
        <w:t xml:space="preserve"> </w:t>
      </w:r>
    </w:p>
    <w:p w14:paraId="2E3174EA" w14:textId="77777777" w:rsidR="00C23535" w:rsidRPr="00F643F1" w:rsidRDefault="00C23535">
      <w:pPr>
        <w:spacing w:after="0" w:line="240" w:lineRule="auto"/>
        <w:jc w:val="center"/>
        <w:rPr>
          <w:rFonts w:ascii="Times New Roman" w:eastAsia="Times New Roman" w:hAnsi="Times New Roman" w:cs="Times New Roman"/>
          <w:b/>
          <w:sz w:val="20"/>
          <w:szCs w:val="20"/>
          <w:lang w:eastAsia="ru-RU"/>
        </w:rPr>
      </w:pPr>
    </w:p>
    <w:p w14:paraId="3A5F0661" w14:textId="77777777" w:rsidR="00C23535" w:rsidRPr="00F643F1" w:rsidRDefault="003819BC">
      <w:pPr>
        <w:spacing w:after="0" w:line="240" w:lineRule="auto"/>
        <w:jc w:val="center"/>
        <w:rPr>
          <w:rFonts w:ascii="Times New Roman" w:eastAsia="Arial Unicode MS" w:hAnsi="Times New Roman" w:cs="Times New Roman"/>
          <w:sz w:val="20"/>
          <w:szCs w:val="20"/>
          <w:lang w:eastAsia="ru-RU"/>
        </w:rPr>
      </w:pPr>
      <w:r w:rsidRPr="00F643F1">
        <w:rPr>
          <w:rFonts w:ascii="Times New Roman" w:eastAsia="Arial Unicode MS" w:hAnsi="Times New Roman" w:cs="Times New Roman"/>
          <w:b/>
          <w:sz w:val="20"/>
          <w:szCs w:val="20"/>
          <w:lang w:eastAsia="ru-RU"/>
        </w:rPr>
        <w:t xml:space="preserve"> Наименование Заказчика: </w:t>
      </w:r>
      <w:r w:rsidRPr="00F643F1">
        <w:rPr>
          <w:rFonts w:ascii="Times New Roman" w:eastAsia="Arial Unicode MS" w:hAnsi="Times New Roman" w:cs="Times New Roman"/>
          <w:sz w:val="20"/>
          <w:szCs w:val="20"/>
          <w:lang w:eastAsia="ru-RU"/>
        </w:rPr>
        <w:t xml:space="preserve">НАО "Казахский национальный медицинский университет имени С. Д. </w:t>
      </w:r>
      <w:proofErr w:type="spellStart"/>
      <w:r w:rsidRPr="00F643F1">
        <w:rPr>
          <w:rFonts w:ascii="Times New Roman" w:eastAsia="Arial Unicode MS" w:hAnsi="Times New Roman" w:cs="Times New Roman"/>
          <w:sz w:val="20"/>
          <w:szCs w:val="20"/>
          <w:lang w:eastAsia="ru-RU"/>
        </w:rPr>
        <w:t>Асфендиярова</w:t>
      </w:r>
      <w:proofErr w:type="spellEnd"/>
      <w:r w:rsidRPr="00F643F1">
        <w:rPr>
          <w:rFonts w:ascii="Times New Roman" w:eastAsia="Arial Unicode MS" w:hAnsi="Times New Roman" w:cs="Times New Roman"/>
          <w:sz w:val="20"/>
          <w:szCs w:val="20"/>
          <w:lang w:eastAsia="ru-RU"/>
        </w:rPr>
        <w:t>"</w:t>
      </w:r>
    </w:p>
    <w:p w14:paraId="52F22493" w14:textId="77777777" w:rsidR="00CD0002" w:rsidRPr="00F643F1" w:rsidRDefault="00CD0002">
      <w:pPr>
        <w:spacing w:after="0" w:line="240" w:lineRule="auto"/>
        <w:jc w:val="center"/>
        <w:rPr>
          <w:rFonts w:ascii="Times New Roman" w:eastAsia="Arial Unicode MS" w:hAnsi="Times New Roman" w:cs="Times New Roman"/>
          <w:sz w:val="20"/>
          <w:szCs w:val="20"/>
          <w:lang w:eastAsia="ru-RU"/>
        </w:rPr>
      </w:pPr>
    </w:p>
    <w:p w14:paraId="63812CB6" w14:textId="32D3F47A" w:rsidR="00CD0002" w:rsidRPr="00F643F1" w:rsidRDefault="00CD0002" w:rsidP="00CD0002">
      <w:pPr>
        <w:pStyle w:val="af7"/>
        <w:jc w:val="center"/>
        <w:rPr>
          <w:rFonts w:eastAsia="Arial Unicode MS"/>
        </w:rPr>
      </w:pPr>
      <w:r w:rsidRPr="00F643F1">
        <w:rPr>
          <w:b/>
        </w:rPr>
        <w:t xml:space="preserve">Для автоматического иммунохимического анализатора </w:t>
      </w:r>
      <w:r w:rsidRPr="00F643F1">
        <w:rPr>
          <w:b/>
          <w:lang w:val="en-US"/>
        </w:rPr>
        <w:t>MAGLUMI</w:t>
      </w:r>
      <w:r w:rsidRPr="00F643F1">
        <w:rPr>
          <w:b/>
        </w:rPr>
        <w:t xml:space="preserve"> 800:</w:t>
      </w:r>
    </w:p>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4"/>
        <w:gridCol w:w="850"/>
        <w:gridCol w:w="567"/>
        <w:gridCol w:w="1276"/>
        <w:gridCol w:w="1559"/>
        <w:gridCol w:w="1701"/>
        <w:gridCol w:w="709"/>
        <w:gridCol w:w="1276"/>
        <w:gridCol w:w="1388"/>
      </w:tblGrid>
      <w:tr w:rsidR="001D2D91" w:rsidRPr="00F643F1" w14:paraId="2929E328" w14:textId="77777777" w:rsidTr="00F643F1">
        <w:trPr>
          <w:trHeight w:val="1287"/>
        </w:trPr>
        <w:tc>
          <w:tcPr>
            <w:tcW w:w="568" w:type="dxa"/>
            <w:vAlign w:val="center"/>
          </w:tcPr>
          <w:p w14:paraId="6A849B1E"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 лота</w:t>
            </w:r>
          </w:p>
        </w:tc>
        <w:tc>
          <w:tcPr>
            <w:tcW w:w="5954" w:type="dxa"/>
            <w:vAlign w:val="center"/>
          </w:tcPr>
          <w:p w14:paraId="7C3FAC9B"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Наименование лота</w:t>
            </w:r>
          </w:p>
        </w:tc>
        <w:tc>
          <w:tcPr>
            <w:tcW w:w="850" w:type="dxa"/>
            <w:vAlign w:val="center"/>
          </w:tcPr>
          <w:p w14:paraId="31CDA6ED"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Ед. изм.</w:t>
            </w:r>
          </w:p>
        </w:tc>
        <w:tc>
          <w:tcPr>
            <w:tcW w:w="567" w:type="dxa"/>
            <w:vAlign w:val="center"/>
          </w:tcPr>
          <w:p w14:paraId="3989AC3D"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Кол-во</w:t>
            </w:r>
          </w:p>
        </w:tc>
        <w:tc>
          <w:tcPr>
            <w:tcW w:w="1276" w:type="dxa"/>
            <w:vAlign w:val="center"/>
          </w:tcPr>
          <w:p w14:paraId="71A16757" w14:textId="77777777" w:rsidR="00C23535" w:rsidRPr="00F643F1" w:rsidRDefault="003819BC">
            <w:pPr>
              <w:spacing w:after="0" w:line="240" w:lineRule="auto"/>
              <w:ind w:left="-109" w:right="-107"/>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Условия поставки (в соответствии с Инкотермс 2010)</w:t>
            </w:r>
          </w:p>
        </w:tc>
        <w:tc>
          <w:tcPr>
            <w:tcW w:w="1559" w:type="dxa"/>
            <w:vAlign w:val="center"/>
          </w:tcPr>
          <w:p w14:paraId="580663DF"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Срок поставки товара</w:t>
            </w:r>
          </w:p>
        </w:tc>
        <w:tc>
          <w:tcPr>
            <w:tcW w:w="1701" w:type="dxa"/>
            <w:vAlign w:val="center"/>
          </w:tcPr>
          <w:p w14:paraId="0832582D"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Место поставки товара</w:t>
            </w:r>
          </w:p>
        </w:tc>
        <w:tc>
          <w:tcPr>
            <w:tcW w:w="709" w:type="dxa"/>
            <w:vAlign w:val="center"/>
          </w:tcPr>
          <w:p w14:paraId="0E6D7AFC" w14:textId="77777777" w:rsidR="00C23535" w:rsidRPr="00F643F1" w:rsidRDefault="003819BC">
            <w:pPr>
              <w:spacing w:after="0" w:line="240" w:lineRule="auto"/>
              <w:ind w:left="-109" w:right="-108"/>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Размер авансового платежа, в %</w:t>
            </w:r>
          </w:p>
        </w:tc>
        <w:tc>
          <w:tcPr>
            <w:tcW w:w="1276" w:type="dxa"/>
            <w:vAlign w:val="center"/>
          </w:tcPr>
          <w:p w14:paraId="1913D7B6"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Цена за единицу, выделенная для закупа</w:t>
            </w:r>
          </w:p>
        </w:tc>
        <w:tc>
          <w:tcPr>
            <w:tcW w:w="1388" w:type="dxa"/>
          </w:tcPr>
          <w:p w14:paraId="29472381" w14:textId="77777777" w:rsidR="00C23535" w:rsidRPr="00F643F1" w:rsidRDefault="003819BC">
            <w:pPr>
              <w:spacing w:after="0" w:line="240" w:lineRule="auto"/>
              <w:ind w:left="34"/>
              <w:jc w:val="center"/>
              <w:rPr>
                <w:rFonts w:ascii="Times New Roman" w:eastAsia="Times New Roman" w:hAnsi="Times New Roman" w:cs="Times New Roman"/>
                <w:b/>
                <w:sz w:val="20"/>
                <w:szCs w:val="20"/>
                <w:lang w:eastAsia="ru-RU"/>
              </w:rPr>
            </w:pPr>
            <w:r w:rsidRPr="00F643F1">
              <w:rPr>
                <w:rFonts w:ascii="Times New Roman" w:eastAsia="Times New Roman" w:hAnsi="Times New Roman" w:cs="Times New Roman"/>
                <w:b/>
                <w:sz w:val="20"/>
                <w:szCs w:val="20"/>
                <w:lang w:eastAsia="ru-RU"/>
              </w:rPr>
              <w:t>Сумма, выделенная для закупа</w:t>
            </w:r>
          </w:p>
        </w:tc>
      </w:tr>
      <w:tr w:rsidR="00F643F1" w:rsidRPr="00F643F1" w14:paraId="5918B5DA" w14:textId="77777777" w:rsidTr="00F643F1">
        <w:trPr>
          <w:trHeight w:val="70"/>
        </w:trPr>
        <w:tc>
          <w:tcPr>
            <w:tcW w:w="568" w:type="dxa"/>
            <w:tcBorders>
              <w:top w:val="single" w:sz="4" w:space="0" w:color="auto"/>
            </w:tcBorders>
            <w:vAlign w:val="center"/>
          </w:tcPr>
          <w:p w14:paraId="46FC4076"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1</w:t>
            </w:r>
          </w:p>
        </w:tc>
        <w:tc>
          <w:tcPr>
            <w:tcW w:w="5954" w:type="dxa"/>
            <w:tcBorders>
              <w:left w:val="single" w:sz="4" w:space="0" w:color="auto"/>
            </w:tcBorders>
          </w:tcPr>
          <w:p w14:paraId="2E37C709" w14:textId="77777777" w:rsidR="00F643F1" w:rsidRDefault="00F643F1" w:rsidP="00F643F1">
            <w:pPr>
              <w:spacing w:after="0" w:line="240" w:lineRule="auto"/>
              <w:jc w:val="center"/>
              <w:rPr>
                <w:rFonts w:ascii="Times New Roman" w:hAnsi="Times New Roman" w:cs="Times New Roman"/>
                <w:color w:val="000000"/>
                <w:sz w:val="20"/>
                <w:szCs w:val="20"/>
              </w:rPr>
            </w:pPr>
          </w:p>
          <w:p w14:paraId="5641BAEB" w14:textId="675475CA"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Определение щелочной </w:t>
            </w:r>
            <w:proofErr w:type="spellStart"/>
            <w:r w:rsidRPr="00F643F1">
              <w:rPr>
                <w:rFonts w:ascii="Times New Roman" w:hAnsi="Times New Roman" w:cs="Times New Roman"/>
                <w:color w:val="000000"/>
                <w:sz w:val="20"/>
                <w:szCs w:val="20"/>
              </w:rPr>
              <w:t>фосфотазы</w:t>
            </w:r>
            <w:proofErr w:type="spellEnd"/>
            <w:r w:rsidRPr="00F643F1">
              <w:rPr>
                <w:rFonts w:ascii="Times New Roman" w:hAnsi="Times New Roman" w:cs="Times New Roman"/>
                <w:color w:val="000000"/>
                <w:sz w:val="20"/>
                <w:szCs w:val="20"/>
              </w:rPr>
              <w:t xml:space="preserve"> в сыворотке и плазме крови</w:t>
            </w:r>
          </w:p>
        </w:tc>
        <w:tc>
          <w:tcPr>
            <w:tcW w:w="850" w:type="dxa"/>
            <w:tcBorders>
              <w:left w:val="single" w:sz="4" w:space="0" w:color="auto"/>
            </w:tcBorders>
            <w:vAlign w:val="center"/>
          </w:tcPr>
          <w:p w14:paraId="32ACB139" w14:textId="3737364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2617A81B" w14:textId="7E97392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6</w:t>
            </w:r>
          </w:p>
        </w:tc>
        <w:tc>
          <w:tcPr>
            <w:tcW w:w="1276" w:type="dxa"/>
            <w:tcBorders>
              <w:top w:val="single" w:sz="4" w:space="0" w:color="auto"/>
            </w:tcBorders>
            <w:vAlign w:val="center"/>
          </w:tcPr>
          <w:p w14:paraId="7498E9D3"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94F3193"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E2D99DC" w14:textId="7FB334D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16747560" w14:textId="2326A00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tcBorders>
              <w:top w:val="single" w:sz="4" w:space="0" w:color="auto"/>
            </w:tcBorders>
            <w:vAlign w:val="center"/>
          </w:tcPr>
          <w:p w14:paraId="0CC79F4C"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136DBA8" w14:textId="65F1F2D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16 860,00</w:t>
            </w:r>
          </w:p>
        </w:tc>
        <w:tc>
          <w:tcPr>
            <w:tcW w:w="1388" w:type="dxa"/>
            <w:vAlign w:val="center"/>
          </w:tcPr>
          <w:p w14:paraId="1095ACF4" w14:textId="695763C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101 160,00</w:t>
            </w:r>
          </w:p>
        </w:tc>
      </w:tr>
      <w:tr w:rsidR="00F643F1" w:rsidRPr="00F643F1" w14:paraId="1080AAA8" w14:textId="77777777" w:rsidTr="00F643F1">
        <w:trPr>
          <w:trHeight w:val="70"/>
        </w:trPr>
        <w:tc>
          <w:tcPr>
            <w:tcW w:w="568" w:type="dxa"/>
            <w:vAlign w:val="center"/>
          </w:tcPr>
          <w:p w14:paraId="2405424A"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A799832" w14:textId="77777777" w:rsidR="00F643F1" w:rsidRPr="00F643F1" w:rsidRDefault="00F643F1" w:rsidP="00F643F1">
            <w:pPr>
              <w:spacing w:after="0"/>
              <w:jc w:val="center"/>
              <w:rPr>
                <w:rFonts w:ascii="Times New Roman" w:hAnsi="Times New Roman" w:cs="Times New Roman"/>
                <w:color w:val="000000"/>
                <w:sz w:val="20"/>
                <w:szCs w:val="20"/>
              </w:rPr>
            </w:pPr>
          </w:p>
          <w:p w14:paraId="78CCDF68" w14:textId="75D05AA7"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Определение Альфа-Амилазы в сыворотке, плазме и моче</w:t>
            </w:r>
          </w:p>
        </w:tc>
        <w:tc>
          <w:tcPr>
            <w:tcW w:w="850" w:type="dxa"/>
            <w:tcBorders>
              <w:left w:val="single" w:sz="4" w:space="0" w:color="auto"/>
            </w:tcBorders>
            <w:vAlign w:val="center"/>
          </w:tcPr>
          <w:p w14:paraId="66A38068" w14:textId="12CED8A9"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2981F7B7" w14:textId="3F601B92" w:rsidR="00F643F1" w:rsidRPr="00F643F1" w:rsidRDefault="00F643F1" w:rsidP="00F643F1">
            <w:pPr>
              <w:spacing w:after="0"/>
              <w:jc w:val="center"/>
              <w:rPr>
                <w:rFonts w:ascii="Times New Roman" w:hAnsi="Times New Roman" w:cs="Times New Roman"/>
                <w:color w:val="000000"/>
                <w:sz w:val="20"/>
                <w:szCs w:val="20"/>
                <w:lang w:val="en-US" w:eastAsia="ru-RU"/>
              </w:rPr>
            </w:pPr>
            <w:r w:rsidRPr="00F643F1">
              <w:rPr>
                <w:rFonts w:ascii="Times New Roman" w:hAnsi="Times New Roman" w:cs="Times New Roman"/>
                <w:color w:val="000000"/>
                <w:sz w:val="20"/>
                <w:szCs w:val="20"/>
              </w:rPr>
              <w:t>5</w:t>
            </w:r>
          </w:p>
        </w:tc>
        <w:tc>
          <w:tcPr>
            <w:tcW w:w="1276" w:type="dxa"/>
            <w:vAlign w:val="center"/>
          </w:tcPr>
          <w:p w14:paraId="7A08EA77"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317BFE8"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0129F7AF" w14:textId="7E56155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20FA43B" w14:textId="2ACC5436"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6D1C32FD"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059FF99A" w14:textId="7DC72CE9" w:rsidR="00F643F1" w:rsidRPr="00F643F1" w:rsidRDefault="00F643F1" w:rsidP="00F643F1">
            <w:pPr>
              <w:jc w:val="both"/>
              <w:rPr>
                <w:rFonts w:ascii="Times New Roman" w:hAnsi="Times New Roman" w:cs="Times New Roman"/>
                <w:sz w:val="20"/>
                <w:szCs w:val="20"/>
                <w:lang w:eastAsia="ru-RU"/>
              </w:rPr>
            </w:pPr>
            <w:r w:rsidRPr="00F643F1">
              <w:rPr>
                <w:rFonts w:ascii="Times New Roman" w:hAnsi="Times New Roman" w:cs="Times New Roman"/>
                <w:color w:val="000000"/>
                <w:sz w:val="20"/>
                <w:szCs w:val="20"/>
              </w:rPr>
              <w:t>87 310,00</w:t>
            </w:r>
          </w:p>
        </w:tc>
        <w:tc>
          <w:tcPr>
            <w:tcW w:w="1388" w:type="dxa"/>
            <w:vAlign w:val="center"/>
          </w:tcPr>
          <w:p w14:paraId="65372B30" w14:textId="3720DC2C"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436 550,00</w:t>
            </w:r>
          </w:p>
        </w:tc>
      </w:tr>
      <w:tr w:rsidR="00F643F1" w:rsidRPr="00F643F1" w14:paraId="3D73C8F8" w14:textId="77777777" w:rsidTr="00F643F1">
        <w:trPr>
          <w:trHeight w:val="70"/>
        </w:trPr>
        <w:tc>
          <w:tcPr>
            <w:tcW w:w="568" w:type="dxa"/>
            <w:vAlign w:val="center"/>
          </w:tcPr>
          <w:p w14:paraId="331F96D2"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A42291B" w14:textId="77777777" w:rsidR="00F643F1" w:rsidRPr="00F643F1" w:rsidRDefault="00F643F1" w:rsidP="00F643F1">
            <w:pPr>
              <w:spacing w:after="0"/>
              <w:jc w:val="center"/>
              <w:rPr>
                <w:rFonts w:ascii="Times New Roman" w:hAnsi="Times New Roman" w:cs="Times New Roman"/>
                <w:color w:val="000000"/>
                <w:sz w:val="20"/>
                <w:szCs w:val="20"/>
              </w:rPr>
            </w:pPr>
          </w:p>
          <w:p w14:paraId="5DE9BB12" w14:textId="572FE10D"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Определение Прямого Билирубина</w:t>
            </w:r>
          </w:p>
        </w:tc>
        <w:tc>
          <w:tcPr>
            <w:tcW w:w="850" w:type="dxa"/>
            <w:tcBorders>
              <w:left w:val="single" w:sz="4" w:space="0" w:color="auto"/>
            </w:tcBorders>
            <w:vAlign w:val="center"/>
          </w:tcPr>
          <w:p w14:paraId="6ABA9800" w14:textId="4F14A442"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13661883" w14:textId="0515B5F6"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5</w:t>
            </w:r>
          </w:p>
        </w:tc>
        <w:tc>
          <w:tcPr>
            <w:tcW w:w="1276" w:type="dxa"/>
            <w:vAlign w:val="center"/>
          </w:tcPr>
          <w:p w14:paraId="4EC70B44"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50819F4"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62D86ED8" w14:textId="5F71A5AE"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24214011" w14:textId="31BA06E7"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AA39FB9"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3C41B32" w14:textId="0132F0BC"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30 320,00</w:t>
            </w:r>
          </w:p>
        </w:tc>
        <w:tc>
          <w:tcPr>
            <w:tcW w:w="1388" w:type="dxa"/>
            <w:vAlign w:val="center"/>
          </w:tcPr>
          <w:p w14:paraId="755448A5" w14:textId="28C74B05"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151 600,00</w:t>
            </w:r>
          </w:p>
        </w:tc>
      </w:tr>
      <w:tr w:rsidR="00F643F1" w:rsidRPr="00F643F1" w14:paraId="25BF9476" w14:textId="77777777" w:rsidTr="00F643F1">
        <w:trPr>
          <w:trHeight w:val="70"/>
        </w:trPr>
        <w:tc>
          <w:tcPr>
            <w:tcW w:w="568" w:type="dxa"/>
            <w:vAlign w:val="center"/>
          </w:tcPr>
          <w:p w14:paraId="1DF1A2A5"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F24C73" w14:textId="77777777" w:rsidR="00F643F1" w:rsidRPr="00F643F1" w:rsidRDefault="00F643F1" w:rsidP="00F643F1">
            <w:pPr>
              <w:spacing w:after="0"/>
              <w:jc w:val="center"/>
              <w:rPr>
                <w:rFonts w:ascii="Times New Roman" w:hAnsi="Times New Roman" w:cs="Times New Roman"/>
                <w:color w:val="000000"/>
                <w:sz w:val="20"/>
                <w:szCs w:val="20"/>
              </w:rPr>
            </w:pPr>
          </w:p>
          <w:p w14:paraId="59F95188" w14:textId="666BA673"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Фотометрический тест для определения Общего Билирубина</w:t>
            </w:r>
          </w:p>
        </w:tc>
        <w:tc>
          <w:tcPr>
            <w:tcW w:w="850" w:type="dxa"/>
            <w:tcBorders>
              <w:left w:val="single" w:sz="4" w:space="0" w:color="auto"/>
            </w:tcBorders>
            <w:vAlign w:val="center"/>
          </w:tcPr>
          <w:p w14:paraId="4CB9B415" w14:textId="2E6B0639"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0B3E7621" w14:textId="09D988B7" w:rsidR="00F643F1" w:rsidRPr="00F643F1" w:rsidRDefault="00F643F1" w:rsidP="00F643F1">
            <w:pPr>
              <w:spacing w:after="0"/>
              <w:jc w:val="center"/>
              <w:rPr>
                <w:rFonts w:ascii="Times New Roman" w:hAnsi="Times New Roman" w:cs="Times New Roman"/>
                <w:color w:val="000000"/>
                <w:sz w:val="20"/>
                <w:szCs w:val="20"/>
                <w:lang w:val="en-US" w:eastAsia="ru-RU"/>
              </w:rPr>
            </w:pPr>
            <w:r w:rsidRPr="00F643F1">
              <w:rPr>
                <w:rFonts w:ascii="Times New Roman" w:hAnsi="Times New Roman" w:cs="Times New Roman"/>
                <w:color w:val="000000"/>
                <w:sz w:val="20"/>
                <w:szCs w:val="20"/>
              </w:rPr>
              <w:t>10</w:t>
            </w:r>
          </w:p>
        </w:tc>
        <w:tc>
          <w:tcPr>
            <w:tcW w:w="1276" w:type="dxa"/>
            <w:vAlign w:val="center"/>
          </w:tcPr>
          <w:p w14:paraId="7646840F"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A453CDF"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1D3CEF96" w14:textId="63102F5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5C0064A" w14:textId="0643218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2BE1295"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0A413ED8" w14:textId="0CD8FEF6"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38 290,00</w:t>
            </w:r>
          </w:p>
        </w:tc>
        <w:tc>
          <w:tcPr>
            <w:tcW w:w="1388" w:type="dxa"/>
            <w:vAlign w:val="center"/>
          </w:tcPr>
          <w:p w14:paraId="04149C5F" w14:textId="225A4651"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382 900,00</w:t>
            </w:r>
          </w:p>
        </w:tc>
      </w:tr>
      <w:tr w:rsidR="00F643F1" w:rsidRPr="00F643F1" w14:paraId="46A551DF" w14:textId="77777777" w:rsidTr="00F643F1">
        <w:trPr>
          <w:trHeight w:val="70"/>
        </w:trPr>
        <w:tc>
          <w:tcPr>
            <w:tcW w:w="568" w:type="dxa"/>
            <w:vAlign w:val="center"/>
          </w:tcPr>
          <w:p w14:paraId="41AF2794"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78E3D81" w14:textId="38A9E9A9"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Определение холестерина с </w:t>
            </w:r>
            <w:proofErr w:type="spellStart"/>
            <w:r w:rsidRPr="00F643F1">
              <w:rPr>
                <w:rFonts w:ascii="Times New Roman" w:hAnsi="Times New Roman" w:cs="Times New Roman"/>
                <w:color w:val="000000"/>
                <w:sz w:val="20"/>
                <w:szCs w:val="20"/>
              </w:rPr>
              <w:t>антилипидным</w:t>
            </w:r>
            <w:proofErr w:type="spellEnd"/>
            <w:r w:rsidRPr="00F643F1">
              <w:rPr>
                <w:rFonts w:ascii="Times New Roman" w:hAnsi="Times New Roman" w:cs="Times New Roman"/>
                <w:color w:val="000000"/>
                <w:sz w:val="20"/>
                <w:szCs w:val="20"/>
              </w:rPr>
              <w:t xml:space="preserve"> фактором в сыворотке или плазме крови</w:t>
            </w:r>
          </w:p>
        </w:tc>
        <w:tc>
          <w:tcPr>
            <w:tcW w:w="850" w:type="dxa"/>
            <w:tcBorders>
              <w:left w:val="single" w:sz="4" w:space="0" w:color="auto"/>
            </w:tcBorders>
            <w:vAlign w:val="center"/>
          </w:tcPr>
          <w:p w14:paraId="26DA7334" w14:textId="697F08EA"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258256C0" w14:textId="2F5550BA"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10</w:t>
            </w:r>
          </w:p>
        </w:tc>
        <w:tc>
          <w:tcPr>
            <w:tcW w:w="1276" w:type="dxa"/>
            <w:vAlign w:val="center"/>
          </w:tcPr>
          <w:p w14:paraId="1446DAD2"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D45604F"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698CB57A" w14:textId="6423844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561AF00C" w14:textId="33E55A1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6277D752"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43C9646" w14:textId="00B2681B"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20 140,00</w:t>
            </w:r>
          </w:p>
        </w:tc>
        <w:tc>
          <w:tcPr>
            <w:tcW w:w="1388" w:type="dxa"/>
            <w:vAlign w:val="center"/>
          </w:tcPr>
          <w:p w14:paraId="035DF5A4" w14:textId="44F5E920"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201 400,00</w:t>
            </w:r>
          </w:p>
        </w:tc>
      </w:tr>
      <w:tr w:rsidR="00F643F1" w:rsidRPr="00F643F1" w14:paraId="2F2274F2" w14:textId="77777777" w:rsidTr="00F643F1">
        <w:trPr>
          <w:trHeight w:val="70"/>
        </w:trPr>
        <w:tc>
          <w:tcPr>
            <w:tcW w:w="568" w:type="dxa"/>
            <w:vAlign w:val="center"/>
          </w:tcPr>
          <w:p w14:paraId="4F42A1D1"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46A58B" w14:textId="7706C4E9"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Фотометрический колориметрический тест для кинетического измерения </w:t>
            </w:r>
            <w:proofErr w:type="spellStart"/>
            <w:r w:rsidRPr="00F643F1">
              <w:rPr>
                <w:rFonts w:ascii="Times New Roman" w:hAnsi="Times New Roman" w:cs="Times New Roman"/>
                <w:color w:val="000000"/>
                <w:sz w:val="20"/>
                <w:szCs w:val="20"/>
              </w:rPr>
              <w:t>креатининa</w:t>
            </w:r>
            <w:proofErr w:type="spellEnd"/>
          </w:p>
        </w:tc>
        <w:tc>
          <w:tcPr>
            <w:tcW w:w="850" w:type="dxa"/>
            <w:tcBorders>
              <w:left w:val="single" w:sz="4" w:space="0" w:color="auto"/>
            </w:tcBorders>
            <w:vAlign w:val="center"/>
          </w:tcPr>
          <w:p w14:paraId="13499E70" w14:textId="46B16406"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0A4FF978" w14:textId="10625611"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15</w:t>
            </w:r>
          </w:p>
        </w:tc>
        <w:tc>
          <w:tcPr>
            <w:tcW w:w="1276" w:type="dxa"/>
            <w:vAlign w:val="center"/>
          </w:tcPr>
          <w:p w14:paraId="39222EB6"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6F66C5D8"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4C0E57B" w14:textId="6B44A8B3"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07307CD3" w14:textId="218D523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6A3155A9"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5BA01423" w14:textId="1AF00872"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14 080,00</w:t>
            </w:r>
          </w:p>
        </w:tc>
        <w:tc>
          <w:tcPr>
            <w:tcW w:w="1388" w:type="dxa"/>
            <w:vAlign w:val="center"/>
          </w:tcPr>
          <w:p w14:paraId="27317356" w14:textId="35344AD2"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211 200,00</w:t>
            </w:r>
          </w:p>
        </w:tc>
      </w:tr>
      <w:tr w:rsidR="00F643F1" w:rsidRPr="00F643F1" w14:paraId="1BF68597" w14:textId="77777777" w:rsidTr="00F643F1">
        <w:trPr>
          <w:trHeight w:val="70"/>
        </w:trPr>
        <w:tc>
          <w:tcPr>
            <w:tcW w:w="568" w:type="dxa"/>
            <w:vAlign w:val="center"/>
          </w:tcPr>
          <w:p w14:paraId="57ED456C"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8D3473" w14:textId="5313A8F8"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Энзиматический колориметрический тест для определения глюкозы без </w:t>
            </w:r>
            <w:proofErr w:type="spellStart"/>
            <w:r w:rsidRPr="00F643F1">
              <w:rPr>
                <w:rFonts w:ascii="Times New Roman" w:hAnsi="Times New Roman" w:cs="Times New Roman"/>
                <w:color w:val="000000"/>
                <w:sz w:val="20"/>
                <w:szCs w:val="20"/>
              </w:rPr>
              <w:t>депротеинизации</w:t>
            </w:r>
            <w:proofErr w:type="spellEnd"/>
            <w:r w:rsidRPr="00F643F1">
              <w:rPr>
                <w:rFonts w:ascii="Times New Roman" w:hAnsi="Times New Roman" w:cs="Times New Roman"/>
                <w:color w:val="000000"/>
                <w:sz w:val="20"/>
                <w:szCs w:val="20"/>
              </w:rPr>
              <w:t xml:space="preserve"> в сыворотке и плазме крови</w:t>
            </w:r>
          </w:p>
        </w:tc>
        <w:tc>
          <w:tcPr>
            <w:tcW w:w="850" w:type="dxa"/>
            <w:tcBorders>
              <w:left w:val="single" w:sz="4" w:space="0" w:color="auto"/>
            </w:tcBorders>
            <w:vAlign w:val="center"/>
          </w:tcPr>
          <w:p w14:paraId="7821EF0C" w14:textId="0024ABE7"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48DCA64E" w14:textId="45A38122"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10</w:t>
            </w:r>
          </w:p>
        </w:tc>
        <w:tc>
          <w:tcPr>
            <w:tcW w:w="1276" w:type="dxa"/>
            <w:vAlign w:val="center"/>
          </w:tcPr>
          <w:p w14:paraId="53E4DD6B"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E0F3EF8"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79EF758D" w14:textId="56F2964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727D8AAC" w14:textId="1404140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553DCA6A"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C6DF31A" w14:textId="22AEE2B1"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23 020,00</w:t>
            </w:r>
          </w:p>
        </w:tc>
        <w:tc>
          <w:tcPr>
            <w:tcW w:w="1388" w:type="dxa"/>
            <w:vAlign w:val="center"/>
          </w:tcPr>
          <w:p w14:paraId="21141F03" w14:textId="43908DDE"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230 200,00</w:t>
            </w:r>
          </w:p>
        </w:tc>
      </w:tr>
      <w:tr w:rsidR="00F643F1" w:rsidRPr="00F643F1" w14:paraId="6C145AC2" w14:textId="77777777" w:rsidTr="00F643F1">
        <w:trPr>
          <w:trHeight w:val="70"/>
        </w:trPr>
        <w:tc>
          <w:tcPr>
            <w:tcW w:w="568" w:type="dxa"/>
            <w:vAlign w:val="center"/>
          </w:tcPr>
          <w:p w14:paraId="5B6FC0FA"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4B2FD4" w14:textId="3B4759DD"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Жидкий-УФ Тест </w:t>
            </w:r>
            <w:proofErr w:type="spellStart"/>
            <w:r w:rsidRPr="00F643F1">
              <w:rPr>
                <w:rFonts w:ascii="Times New Roman" w:hAnsi="Times New Roman" w:cs="Times New Roman"/>
                <w:color w:val="000000"/>
                <w:sz w:val="20"/>
                <w:szCs w:val="20"/>
              </w:rPr>
              <w:t>определе-ния</w:t>
            </w:r>
            <w:proofErr w:type="spellEnd"/>
            <w:r w:rsidRPr="00F643F1">
              <w:rPr>
                <w:rFonts w:ascii="Times New Roman" w:hAnsi="Times New Roman" w:cs="Times New Roman"/>
                <w:color w:val="000000"/>
                <w:sz w:val="20"/>
                <w:szCs w:val="20"/>
              </w:rPr>
              <w:t xml:space="preserve"> активности </w:t>
            </w:r>
            <w:proofErr w:type="spellStart"/>
            <w:r w:rsidRPr="00F643F1">
              <w:rPr>
                <w:rFonts w:ascii="Times New Roman" w:hAnsi="Times New Roman" w:cs="Times New Roman"/>
                <w:color w:val="000000"/>
                <w:sz w:val="20"/>
                <w:szCs w:val="20"/>
              </w:rPr>
              <w:t>аспартата-минотрансферазы</w:t>
            </w:r>
            <w:proofErr w:type="spellEnd"/>
            <w:r w:rsidRPr="00F643F1">
              <w:rPr>
                <w:rFonts w:ascii="Times New Roman" w:hAnsi="Times New Roman" w:cs="Times New Roman"/>
                <w:color w:val="000000"/>
                <w:sz w:val="20"/>
                <w:szCs w:val="20"/>
              </w:rPr>
              <w:t xml:space="preserve"> - АСАТ в сыворотке и плазме крови</w:t>
            </w:r>
          </w:p>
        </w:tc>
        <w:tc>
          <w:tcPr>
            <w:tcW w:w="850" w:type="dxa"/>
            <w:tcBorders>
              <w:left w:val="single" w:sz="4" w:space="0" w:color="auto"/>
            </w:tcBorders>
            <w:vAlign w:val="center"/>
          </w:tcPr>
          <w:p w14:paraId="0476BF45" w14:textId="6B126485"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5A947914" w14:textId="19904700" w:rsidR="00F643F1" w:rsidRPr="00F643F1" w:rsidRDefault="00F643F1" w:rsidP="00F643F1">
            <w:pPr>
              <w:spacing w:after="0"/>
              <w:jc w:val="center"/>
              <w:rPr>
                <w:rFonts w:ascii="Times New Roman" w:hAnsi="Times New Roman" w:cs="Times New Roman"/>
                <w:sz w:val="20"/>
                <w:szCs w:val="20"/>
                <w:lang w:val="kk-KZ" w:eastAsia="ru-RU"/>
              </w:rPr>
            </w:pPr>
            <w:r w:rsidRPr="00F643F1">
              <w:rPr>
                <w:rFonts w:ascii="Times New Roman" w:hAnsi="Times New Roman" w:cs="Times New Roman"/>
                <w:color w:val="000000"/>
                <w:sz w:val="20"/>
                <w:szCs w:val="20"/>
              </w:rPr>
              <w:t>10</w:t>
            </w:r>
          </w:p>
        </w:tc>
        <w:tc>
          <w:tcPr>
            <w:tcW w:w="1276" w:type="dxa"/>
            <w:vAlign w:val="center"/>
          </w:tcPr>
          <w:p w14:paraId="0CF5EB41"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514EE12C"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A21368A" w14:textId="32BD281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7363901" w14:textId="2553529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0635B249"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45D914F7" w14:textId="49E0D41C"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38 290,00</w:t>
            </w:r>
          </w:p>
        </w:tc>
        <w:tc>
          <w:tcPr>
            <w:tcW w:w="1388" w:type="dxa"/>
            <w:vAlign w:val="center"/>
          </w:tcPr>
          <w:p w14:paraId="34062DB5" w14:textId="21F17630"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382 900,00</w:t>
            </w:r>
          </w:p>
        </w:tc>
      </w:tr>
      <w:tr w:rsidR="00F643F1" w:rsidRPr="00F643F1" w14:paraId="5079F92B" w14:textId="77777777" w:rsidTr="00F643F1">
        <w:trPr>
          <w:trHeight w:val="70"/>
        </w:trPr>
        <w:tc>
          <w:tcPr>
            <w:tcW w:w="568" w:type="dxa"/>
            <w:vAlign w:val="center"/>
          </w:tcPr>
          <w:p w14:paraId="63EAB4CB"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26B460" w14:textId="607F85CF"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sz w:val="20"/>
                <w:szCs w:val="20"/>
              </w:rPr>
              <w:t xml:space="preserve">Жидкий-УФ Тест </w:t>
            </w:r>
            <w:proofErr w:type="spellStart"/>
            <w:r w:rsidRPr="00F643F1">
              <w:rPr>
                <w:rFonts w:ascii="Times New Roman" w:hAnsi="Times New Roman" w:cs="Times New Roman"/>
                <w:sz w:val="20"/>
                <w:szCs w:val="20"/>
              </w:rPr>
              <w:t>определе-ния</w:t>
            </w:r>
            <w:proofErr w:type="spellEnd"/>
            <w:r w:rsidRPr="00F643F1">
              <w:rPr>
                <w:rFonts w:ascii="Times New Roman" w:hAnsi="Times New Roman" w:cs="Times New Roman"/>
                <w:sz w:val="20"/>
                <w:szCs w:val="20"/>
              </w:rPr>
              <w:t xml:space="preserve"> активности аланина-</w:t>
            </w:r>
            <w:proofErr w:type="spellStart"/>
            <w:r w:rsidRPr="00F643F1">
              <w:rPr>
                <w:rFonts w:ascii="Times New Roman" w:hAnsi="Times New Roman" w:cs="Times New Roman"/>
                <w:sz w:val="20"/>
                <w:szCs w:val="20"/>
              </w:rPr>
              <w:t>минотрансферазы</w:t>
            </w:r>
            <w:proofErr w:type="spellEnd"/>
            <w:r w:rsidRPr="00F643F1">
              <w:rPr>
                <w:rFonts w:ascii="Times New Roman" w:hAnsi="Times New Roman" w:cs="Times New Roman"/>
                <w:sz w:val="20"/>
                <w:szCs w:val="20"/>
              </w:rPr>
              <w:t xml:space="preserve"> - АЛАТ в сыворотке и плазме крови </w:t>
            </w:r>
          </w:p>
        </w:tc>
        <w:tc>
          <w:tcPr>
            <w:tcW w:w="850" w:type="dxa"/>
            <w:tcBorders>
              <w:left w:val="single" w:sz="4" w:space="0" w:color="auto"/>
            </w:tcBorders>
            <w:vAlign w:val="center"/>
          </w:tcPr>
          <w:p w14:paraId="6DE29E8A" w14:textId="2622EADC"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29E901E8" w14:textId="14A4E12A"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10</w:t>
            </w:r>
          </w:p>
        </w:tc>
        <w:tc>
          <w:tcPr>
            <w:tcW w:w="1276" w:type="dxa"/>
            <w:vAlign w:val="center"/>
          </w:tcPr>
          <w:p w14:paraId="6AFAD8CD"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345C212A"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D71294A" w14:textId="259E69DE"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0949DE58" w14:textId="24E3FEFC"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1E37D01"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3F3F818E" w14:textId="5AEF716D"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38 290,00</w:t>
            </w:r>
          </w:p>
        </w:tc>
        <w:tc>
          <w:tcPr>
            <w:tcW w:w="1388" w:type="dxa"/>
            <w:vAlign w:val="center"/>
          </w:tcPr>
          <w:p w14:paraId="0259F789" w14:textId="48D01BD0"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382 900,00</w:t>
            </w:r>
          </w:p>
        </w:tc>
      </w:tr>
      <w:tr w:rsidR="00F643F1" w:rsidRPr="00F643F1" w14:paraId="1700D8FC" w14:textId="77777777" w:rsidTr="00F643F1">
        <w:trPr>
          <w:trHeight w:val="70"/>
        </w:trPr>
        <w:tc>
          <w:tcPr>
            <w:tcW w:w="568" w:type="dxa"/>
            <w:vAlign w:val="center"/>
          </w:tcPr>
          <w:p w14:paraId="7258BB84"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lastRenderedPageBreak/>
              <w:t>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1EA014" w14:textId="1140CDE1"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Фотометрический </w:t>
            </w:r>
            <w:proofErr w:type="spellStart"/>
            <w:proofErr w:type="gramStart"/>
            <w:r w:rsidRPr="00F643F1">
              <w:rPr>
                <w:rFonts w:ascii="Times New Roman" w:hAnsi="Times New Roman" w:cs="Times New Roman"/>
                <w:color w:val="000000"/>
                <w:sz w:val="20"/>
                <w:szCs w:val="20"/>
              </w:rPr>
              <w:t>колори</w:t>
            </w:r>
            <w:proofErr w:type="spellEnd"/>
            <w:r w:rsidRPr="00F643F1">
              <w:rPr>
                <w:rFonts w:ascii="Times New Roman" w:hAnsi="Times New Roman" w:cs="Times New Roman"/>
                <w:color w:val="000000"/>
                <w:sz w:val="20"/>
                <w:szCs w:val="20"/>
              </w:rPr>
              <w:t>-метрический</w:t>
            </w:r>
            <w:proofErr w:type="gramEnd"/>
            <w:r w:rsidRPr="00F643F1">
              <w:rPr>
                <w:rFonts w:ascii="Times New Roman" w:hAnsi="Times New Roman" w:cs="Times New Roman"/>
                <w:color w:val="000000"/>
                <w:sz w:val="20"/>
                <w:szCs w:val="20"/>
              </w:rPr>
              <w:t xml:space="preserve"> тест с </w:t>
            </w:r>
            <w:proofErr w:type="spellStart"/>
            <w:r w:rsidRPr="00F643F1">
              <w:rPr>
                <w:rFonts w:ascii="Times New Roman" w:hAnsi="Times New Roman" w:cs="Times New Roman"/>
                <w:color w:val="000000"/>
                <w:sz w:val="20"/>
                <w:szCs w:val="20"/>
              </w:rPr>
              <w:t>антили-пидным</w:t>
            </w:r>
            <w:proofErr w:type="spellEnd"/>
            <w:r w:rsidRPr="00F643F1">
              <w:rPr>
                <w:rFonts w:ascii="Times New Roman" w:hAnsi="Times New Roman" w:cs="Times New Roman"/>
                <w:color w:val="000000"/>
                <w:sz w:val="20"/>
                <w:szCs w:val="20"/>
              </w:rPr>
              <w:t xml:space="preserve"> фактором (АЛФ) для определения железа в сыворотке и плазме крови</w:t>
            </w:r>
          </w:p>
        </w:tc>
        <w:tc>
          <w:tcPr>
            <w:tcW w:w="850" w:type="dxa"/>
            <w:tcBorders>
              <w:left w:val="single" w:sz="4" w:space="0" w:color="auto"/>
            </w:tcBorders>
            <w:vAlign w:val="center"/>
          </w:tcPr>
          <w:p w14:paraId="1EEFF31D" w14:textId="338F94DB"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764E5CD3" w14:textId="25ECDD94"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7</w:t>
            </w:r>
          </w:p>
        </w:tc>
        <w:tc>
          <w:tcPr>
            <w:tcW w:w="1276" w:type="dxa"/>
            <w:vAlign w:val="center"/>
          </w:tcPr>
          <w:p w14:paraId="374BFAD2"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8E220FA"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16181D18" w14:textId="477E0ADE"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3620E861" w14:textId="7719DF2F"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77F8FBB"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3B9BF24" w14:textId="7523FC7F"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20 880,00</w:t>
            </w:r>
          </w:p>
        </w:tc>
        <w:tc>
          <w:tcPr>
            <w:tcW w:w="1388" w:type="dxa"/>
            <w:vAlign w:val="center"/>
          </w:tcPr>
          <w:p w14:paraId="67E6A97C" w14:textId="41F804DB"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146 160,00</w:t>
            </w:r>
          </w:p>
        </w:tc>
      </w:tr>
      <w:tr w:rsidR="00F643F1" w:rsidRPr="00F643F1" w14:paraId="4CDC9E9D" w14:textId="77777777" w:rsidTr="00F643F1">
        <w:trPr>
          <w:trHeight w:val="723"/>
        </w:trPr>
        <w:tc>
          <w:tcPr>
            <w:tcW w:w="568" w:type="dxa"/>
            <w:vAlign w:val="center"/>
          </w:tcPr>
          <w:p w14:paraId="1690F458"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F1FD82F" w14:textId="77777777" w:rsidR="00F643F1" w:rsidRDefault="00F643F1" w:rsidP="00F643F1">
            <w:pPr>
              <w:spacing w:after="0" w:line="240" w:lineRule="auto"/>
              <w:jc w:val="center"/>
              <w:rPr>
                <w:rFonts w:ascii="Times New Roman" w:hAnsi="Times New Roman" w:cs="Times New Roman"/>
                <w:color w:val="000000"/>
                <w:sz w:val="20"/>
                <w:szCs w:val="20"/>
              </w:rPr>
            </w:pPr>
          </w:p>
          <w:p w14:paraId="51FAA1AB" w14:textId="6287CF12"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Фотометрический </w:t>
            </w:r>
            <w:proofErr w:type="gramStart"/>
            <w:r w:rsidRPr="00F643F1">
              <w:rPr>
                <w:rFonts w:ascii="Times New Roman" w:hAnsi="Times New Roman" w:cs="Times New Roman"/>
                <w:color w:val="000000"/>
                <w:sz w:val="20"/>
                <w:szCs w:val="20"/>
              </w:rPr>
              <w:t>коло-</w:t>
            </w:r>
            <w:proofErr w:type="spellStart"/>
            <w:r w:rsidRPr="00F643F1">
              <w:rPr>
                <w:rFonts w:ascii="Times New Roman" w:hAnsi="Times New Roman" w:cs="Times New Roman"/>
                <w:color w:val="000000"/>
                <w:sz w:val="20"/>
                <w:szCs w:val="20"/>
              </w:rPr>
              <w:t>риметрический</w:t>
            </w:r>
            <w:proofErr w:type="spellEnd"/>
            <w:proofErr w:type="gramEnd"/>
            <w:r w:rsidRPr="00F643F1">
              <w:rPr>
                <w:rFonts w:ascii="Times New Roman" w:hAnsi="Times New Roman" w:cs="Times New Roman"/>
                <w:color w:val="000000"/>
                <w:sz w:val="20"/>
                <w:szCs w:val="20"/>
              </w:rPr>
              <w:t xml:space="preserve"> тест для определения общего белка по методу </w:t>
            </w:r>
            <w:proofErr w:type="spellStart"/>
            <w:r w:rsidRPr="00F643F1">
              <w:rPr>
                <w:rFonts w:ascii="Times New Roman" w:hAnsi="Times New Roman" w:cs="Times New Roman"/>
                <w:color w:val="000000"/>
                <w:sz w:val="20"/>
                <w:szCs w:val="20"/>
              </w:rPr>
              <w:t>Бюре</w:t>
            </w:r>
            <w:proofErr w:type="spellEnd"/>
            <w:r w:rsidRPr="00F643F1">
              <w:rPr>
                <w:rFonts w:ascii="Times New Roman" w:hAnsi="Times New Roman" w:cs="Times New Roman"/>
                <w:color w:val="000000"/>
                <w:sz w:val="20"/>
                <w:szCs w:val="20"/>
              </w:rPr>
              <w:t xml:space="preserve"> в сыворотке или плазме крови</w:t>
            </w:r>
          </w:p>
        </w:tc>
        <w:tc>
          <w:tcPr>
            <w:tcW w:w="850" w:type="dxa"/>
            <w:tcBorders>
              <w:left w:val="single" w:sz="4" w:space="0" w:color="auto"/>
            </w:tcBorders>
            <w:vAlign w:val="center"/>
          </w:tcPr>
          <w:p w14:paraId="171904D3" w14:textId="10780472"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35DAD51D" w14:textId="67FF100E"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10</w:t>
            </w:r>
          </w:p>
        </w:tc>
        <w:tc>
          <w:tcPr>
            <w:tcW w:w="1276" w:type="dxa"/>
            <w:vAlign w:val="center"/>
          </w:tcPr>
          <w:p w14:paraId="272E97CC"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18233EB"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B0E8ACC" w14:textId="4E4DE23F"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37EF9870" w14:textId="5D06E52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DB7E2D7"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1286505D" w14:textId="269EB3DB"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18 440,00</w:t>
            </w:r>
          </w:p>
        </w:tc>
        <w:tc>
          <w:tcPr>
            <w:tcW w:w="1388" w:type="dxa"/>
            <w:vAlign w:val="center"/>
          </w:tcPr>
          <w:p w14:paraId="45C5B5CF" w14:textId="46678352"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184 400,00</w:t>
            </w:r>
          </w:p>
        </w:tc>
      </w:tr>
      <w:tr w:rsidR="00F643F1" w:rsidRPr="00F643F1" w14:paraId="2DE466E4" w14:textId="77777777" w:rsidTr="00F643F1">
        <w:trPr>
          <w:trHeight w:val="70"/>
        </w:trPr>
        <w:tc>
          <w:tcPr>
            <w:tcW w:w="568" w:type="dxa"/>
            <w:vAlign w:val="center"/>
          </w:tcPr>
          <w:p w14:paraId="46BDD3C3"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8EC261" w14:textId="77777777" w:rsidR="00F643F1" w:rsidRPr="00F643F1" w:rsidRDefault="00F643F1" w:rsidP="00F643F1">
            <w:pPr>
              <w:spacing w:after="0"/>
              <w:jc w:val="center"/>
              <w:rPr>
                <w:rFonts w:ascii="Times New Roman" w:hAnsi="Times New Roman" w:cs="Times New Roman"/>
                <w:color w:val="000000"/>
                <w:sz w:val="20"/>
                <w:szCs w:val="20"/>
              </w:rPr>
            </w:pPr>
          </w:p>
          <w:p w14:paraId="7B71BACD" w14:textId="2CC3C195"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Кинетический тест определения мочевины в сыворотке, плазме и моче</w:t>
            </w:r>
          </w:p>
        </w:tc>
        <w:tc>
          <w:tcPr>
            <w:tcW w:w="850" w:type="dxa"/>
            <w:tcBorders>
              <w:left w:val="single" w:sz="4" w:space="0" w:color="auto"/>
            </w:tcBorders>
            <w:vAlign w:val="center"/>
          </w:tcPr>
          <w:p w14:paraId="551837F1" w14:textId="54CF17B4"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1D2700EE" w14:textId="061FD75A"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15</w:t>
            </w:r>
          </w:p>
        </w:tc>
        <w:tc>
          <w:tcPr>
            <w:tcW w:w="1276" w:type="dxa"/>
            <w:vAlign w:val="center"/>
          </w:tcPr>
          <w:p w14:paraId="7C5B5EE8"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5854F02D"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D8EDEF7" w14:textId="4CBD358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7D0C83CA" w14:textId="4E979DFF"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6428E952"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108BE242" w14:textId="1E58C575"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107 520,00</w:t>
            </w:r>
          </w:p>
        </w:tc>
        <w:tc>
          <w:tcPr>
            <w:tcW w:w="1388" w:type="dxa"/>
            <w:vAlign w:val="center"/>
          </w:tcPr>
          <w:p w14:paraId="6173ADEE" w14:textId="4A6F86B7"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1 612 800,00</w:t>
            </w:r>
          </w:p>
        </w:tc>
      </w:tr>
      <w:tr w:rsidR="00F643F1" w:rsidRPr="00F643F1" w14:paraId="7E528148" w14:textId="77777777" w:rsidTr="00F643F1">
        <w:trPr>
          <w:trHeight w:val="70"/>
        </w:trPr>
        <w:tc>
          <w:tcPr>
            <w:tcW w:w="568" w:type="dxa"/>
            <w:vAlign w:val="center"/>
          </w:tcPr>
          <w:p w14:paraId="2E4C1418"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7AB9956" w14:textId="0DD106EC"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Фотометрический тест для определения в ультрафиолетовом диапазоне фосфора в сыворотке крови</w:t>
            </w:r>
          </w:p>
        </w:tc>
        <w:tc>
          <w:tcPr>
            <w:tcW w:w="850" w:type="dxa"/>
            <w:tcBorders>
              <w:left w:val="single" w:sz="4" w:space="0" w:color="auto"/>
            </w:tcBorders>
            <w:vAlign w:val="center"/>
          </w:tcPr>
          <w:p w14:paraId="4D26500F" w14:textId="4354C403"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51DA24CB" w14:textId="1735B4A2"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2</w:t>
            </w:r>
          </w:p>
        </w:tc>
        <w:tc>
          <w:tcPr>
            <w:tcW w:w="1276" w:type="dxa"/>
            <w:vAlign w:val="center"/>
          </w:tcPr>
          <w:p w14:paraId="38C25551"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124FC88A"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19CD0DE2" w14:textId="59AE5B98"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A9A4FF8" w14:textId="4843096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CFAD820"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E422734" w14:textId="37C75AFE"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22 000,00</w:t>
            </w:r>
          </w:p>
        </w:tc>
        <w:tc>
          <w:tcPr>
            <w:tcW w:w="1388" w:type="dxa"/>
            <w:vAlign w:val="center"/>
          </w:tcPr>
          <w:p w14:paraId="16095019" w14:textId="28836A62"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44 000,00</w:t>
            </w:r>
          </w:p>
        </w:tc>
      </w:tr>
      <w:tr w:rsidR="00F643F1" w:rsidRPr="00F643F1" w14:paraId="49BF7E25" w14:textId="77777777" w:rsidTr="00F643F1">
        <w:trPr>
          <w:trHeight w:val="70"/>
        </w:trPr>
        <w:tc>
          <w:tcPr>
            <w:tcW w:w="568" w:type="dxa"/>
            <w:vAlign w:val="center"/>
          </w:tcPr>
          <w:p w14:paraId="3E369BD2"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0049A16" w14:textId="240DDC03"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Жидкий УФ Тест для определения Лактатдегидрогеназы в сыворотке и плазме крови</w:t>
            </w:r>
          </w:p>
        </w:tc>
        <w:tc>
          <w:tcPr>
            <w:tcW w:w="850" w:type="dxa"/>
            <w:tcBorders>
              <w:left w:val="single" w:sz="4" w:space="0" w:color="auto"/>
            </w:tcBorders>
            <w:vAlign w:val="center"/>
          </w:tcPr>
          <w:p w14:paraId="5B980CD1" w14:textId="12A158EC"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73308B0F" w14:textId="03725CE8"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4</w:t>
            </w:r>
          </w:p>
        </w:tc>
        <w:tc>
          <w:tcPr>
            <w:tcW w:w="1276" w:type="dxa"/>
            <w:vAlign w:val="center"/>
          </w:tcPr>
          <w:p w14:paraId="2853B630"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E810D1B"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27E08B18" w14:textId="11F156E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C44D9BA" w14:textId="08373CE2"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861B5C0"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47863FEC" w14:textId="7374D046"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22 113,00</w:t>
            </w:r>
          </w:p>
        </w:tc>
        <w:tc>
          <w:tcPr>
            <w:tcW w:w="1388" w:type="dxa"/>
            <w:vAlign w:val="center"/>
          </w:tcPr>
          <w:p w14:paraId="6762861A" w14:textId="0201A2EF"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88 452,00</w:t>
            </w:r>
          </w:p>
        </w:tc>
      </w:tr>
      <w:tr w:rsidR="00F643F1" w:rsidRPr="00F643F1" w14:paraId="293BD4CD" w14:textId="77777777" w:rsidTr="00F643F1">
        <w:trPr>
          <w:trHeight w:val="70"/>
        </w:trPr>
        <w:tc>
          <w:tcPr>
            <w:tcW w:w="568" w:type="dxa"/>
            <w:vAlign w:val="center"/>
          </w:tcPr>
          <w:p w14:paraId="52571E18"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15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32A5196" w14:textId="4E8332BE"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Прямой гомогенный тест, основанный на </w:t>
            </w:r>
            <w:proofErr w:type="spellStart"/>
            <w:r w:rsidRPr="00F643F1">
              <w:rPr>
                <w:rFonts w:ascii="Times New Roman" w:hAnsi="Times New Roman" w:cs="Times New Roman"/>
                <w:color w:val="000000"/>
                <w:sz w:val="20"/>
                <w:szCs w:val="20"/>
              </w:rPr>
              <w:t>фермен-тативном</w:t>
            </w:r>
            <w:proofErr w:type="spellEnd"/>
            <w:r w:rsidRPr="00F643F1">
              <w:rPr>
                <w:rFonts w:ascii="Times New Roman" w:hAnsi="Times New Roman" w:cs="Times New Roman"/>
                <w:color w:val="000000"/>
                <w:sz w:val="20"/>
                <w:szCs w:val="20"/>
              </w:rPr>
              <w:t xml:space="preserve"> определении холестерина ЛПНП в сыворотке или плазме крови</w:t>
            </w:r>
          </w:p>
        </w:tc>
        <w:tc>
          <w:tcPr>
            <w:tcW w:w="850" w:type="dxa"/>
            <w:tcBorders>
              <w:left w:val="single" w:sz="4" w:space="0" w:color="auto"/>
            </w:tcBorders>
            <w:vAlign w:val="center"/>
          </w:tcPr>
          <w:p w14:paraId="3988E3A6" w14:textId="6A519B91"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53923065" w14:textId="7AFE4486"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8</w:t>
            </w:r>
          </w:p>
        </w:tc>
        <w:tc>
          <w:tcPr>
            <w:tcW w:w="1276" w:type="dxa"/>
            <w:vAlign w:val="center"/>
          </w:tcPr>
          <w:p w14:paraId="2A576B68"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6C05104"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AF0F74B" w14:textId="6399C44C"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194BE75E" w14:textId="0493B5FC"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0FF7C2F0"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EFE3719" w14:textId="52B17E7C"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185 880,00</w:t>
            </w:r>
          </w:p>
        </w:tc>
        <w:tc>
          <w:tcPr>
            <w:tcW w:w="1388" w:type="dxa"/>
            <w:vAlign w:val="center"/>
          </w:tcPr>
          <w:p w14:paraId="00F09975" w14:textId="1C6ED630" w:rsidR="00F643F1" w:rsidRPr="00F643F1" w:rsidRDefault="00F643F1" w:rsidP="00F643F1">
            <w:pPr>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1 487 040,00</w:t>
            </w:r>
          </w:p>
        </w:tc>
      </w:tr>
      <w:tr w:rsidR="00F643F1" w:rsidRPr="00F643F1" w14:paraId="069C14B9" w14:textId="77777777" w:rsidTr="00F643F1">
        <w:trPr>
          <w:trHeight w:val="70"/>
        </w:trPr>
        <w:tc>
          <w:tcPr>
            <w:tcW w:w="568" w:type="dxa"/>
            <w:vAlign w:val="center"/>
          </w:tcPr>
          <w:p w14:paraId="775F9842" w14:textId="77777777" w:rsidR="00F643F1" w:rsidRPr="00F643F1" w:rsidRDefault="00F643F1" w:rsidP="00F643F1">
            <w:pPr>
              <w:spacing w:after="0" w:line="240" w:lineRule="auto"/>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val="en-US" w:eastAsia="ru-RU"/>
              </w:rPr>
              <w:t>16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96114E0" w14:textId="6150A278" w:rsidR="00F643F1" w:rsidRPr="00F643F1" w:rsidRDefault="00F643F1" w:rsidP="00F643F1">
            <w:pPr>
              <w:spacing w:after="0" w:line="240" w:lineRule="auto"/>
              <w:jc w:val="center"/>
              <w:rPr>
                <w:rFonts w:ascii="Times New Roman" w:hAnsi="Times New Roman" w:cs="Times New Roman"/>
                <w:sz w:val="20"/>
                <w:szCs w:val="20"/>
                <w:lang w:eastAsia="ru-RU"/>
              </w:rPr>
            </w:pPr>
            <w:r w:rsidRPr="00F643F1">
              <w:rPr>
                <w:rFonts w:ascii="Times New Roman" w:hAnsi="Times New Roman" w:cs="Times New Roman"/>
                <w:color w:val="000000"/>
                <w:sz w:val="20"/>
                <w:szCs w:val="20"/>
              </w:rPr>
              <w:t xml:space="preserve">Фотометрический </w:t>
            </w:r>
            <w:proofErr w:type="spellStart"/>
            <w:proofErr w:type="gramStart"/>
            <w:r w:rsidRPr="00F643F1">
              <w:rPr>
                <w:rFonts w:ascii="Times New Roman" w:hAnsi="Times New Roman" w:cs="Times New Roman"/>
                <w:color w:val="000000"/>
                <w:sz w:val="20"/>
                <w:szCs w:val="20"/>
              </w:rPr>
              <w:t>турбиди</w:t>
            </w:r>
            <w:proofErr w:type="spellEnd"/>
            <w:r w:rsidRPr="00F643F1">
              <w:rPr>
                <w:rFonts w:ascii="Times New Roman" w:hAnsi="Times New Roman" w:cs="Times New Roman"/>
                <w:color w:val="000000"/>
                <w:sz w:val="20"/>
                <w:szCs w:val="20"/>
              </w:rPr>
              <w:t>-метрический</w:t>
            </w:r>
            <w:proofErr w:type="gramEnd"/>
            <w:r w:rsidRPr="00F643F1">
              <w:rPr>
                <w:rFonts w:ascii="Times New Roman" w:hAnsi="Times New Roman" w:cs="Times New Roman"/>
                <w:color w:val="000000"/>
                <w:sz w:val="20"/>
                <w:szCs w:val="20"/>
              </w:rPr>
              <w:t xml:space="preserve"> тест для коли-</w:t>
            </w:r>
            <w:proofErr w:type="spellStart"/>
            <w:r w:rsidRPr="00F643F1">
              <w:rPr>
                <w:rFonts w:ascii="Times New Roman" w:hAnsi="Times New Roman" w:cs="Times New Roman"/>
                <w:color w:val="000000"/>
                <w:sz w:val="20"/>
                <w:szCs w:val="20"/>
              </w:rPr>
              <w:t>чественного</w:t>
            </w:r>
            <w:proofErr w:type="spellEnd"/>
            <w:r w:rsidRPr="00F643F1">
              <w:rPr>
                <w:rFonts w:ascii="Times New Roman" w:hAnsi="Times New Roman" w:cs="Times New Roman"/>
                <w:color w:val="000000"/>
                <w:sz w:val="20"/>
                <w:szCs w:val="20"/>
              </w:rPr>
              <w:t xml:space="preserve"> определения С-реактивного белка человека (СРБ)</w:t>
            </w:r>
          </w:p>
        </w:tc>
        <w:tc>
          <w:tcPr>
            <w:tcW w:w="850" w:type="dxa"/>
            <w:tcBorders>
              <w:left w:val="single" w:sz="4" w:space="0" w:color="auto"/>
            </w:tcBorders>
            <w:vAlign w:val="center"/>
          </w:tcPr>
          <w:p w14:paraId="0C6A9F08" w14:textId="5AD47916"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набор</w:t>
            </w:r>
          </w:p>
        </w:tc>
        <w:tc>
          <w:tcPr>
            <w:tcW w:w="567" w:type="dxa"/>
            <w:vAlign w:val="center"/>
          </w:tcPr>
          <w:p w14:paraId="7163BE96" w14:textId="49DB789F" w:rsidR="00F643F1" w:rsidRPr="00F643F1" w:rsidRDefault="00F643F1" w:rsidP="00F643F1">
            <w:pPr>
              <w:spacing w:after="0"/>
              <w:jc w:val="center"/>
              <w:rPr>
                <w:rFonts w:ascii="Times New Roman" w:hAnsi="Times New Roman" w:cs="Times New Roman"/>
                <w:color w:val="000000"/>
                <w:sz w:val="20"/>
                <w:szCs w:val="20"/>
                <w:lang w:val="kk-KZ" w:eastAsia="ru-RU"/>
              </w:rPr>
            </w:pPr>
            <w:r w:rsidRPr="00F643F1">
              <w:rPr>
                <w:rFonts w:ascii="Times New Roman" w:hAnsi="Times New Roman" w:cs="Times New Roman"/>
                <w:color w:val="000000"/>
                <w:sz w:val="20"/>
                <w:szCs w:val="20"/>
              </w:rPr>
              <w:t>10</w:t>
            </w:r>
          </w:p>
        </w:tc>
        <w:tc>
          <w:tcPr>
            <w:tcW w:w="1276" w:type="dxa"/>
            <w:vAlign w:val="center"/>
          </w:tcPr>
          <w:p w14:paraId="1A9361AD"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316F3F4"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299A3C5" w14:textId="27E6A407"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1B2C8506" w14:textId="7501241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15F80376" w14:textId="7777777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6A975E5" w14:textId="36FDB467"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220 600,00</w:t>
            </w:r>
          </w:p>
        </w:tc>
        <w:tc>
          <w:tcPr>
            <w:tcW w:w="1388" w:type="dxa"/>
            <w:vAlign w:val="center"/>
          </w:tcPr>
          <w:p w14:paraId="4A1AF0FE" w14:textId="6EF04725" w:rsidR="00F643F1" w:rsidRPr="00F643F1" w:rsidRDefault="00F643F1" w:rsidP="00F643F1">
            <w:pPr>
              <w:spacing w:after="0"/>
              <w:jc w:val="center"/>
              <w:rPr>
                <w:rFonts w:ascii="Times New Roman" w:hAnsi="Times New Roman" w:cs="Times New Roman"/>
                <w:color w:val="000000"/>
                <w:sz w:val="20"/>
                <w:szCs w:val="20"/>
                <w:lang w:eastAsia="ru-RU"/>
              </w:rPr>
            </w:pPr>
            <w:r w:rsidRPr="00F643F1">
              <w:rPr>
                <w:rFonts w:ascii="Times New Roman" w:hAnsi="Times New Roman" w:cs="Times New Roman"/>
                <w:color w:val="000000"/>
                <w:sz w:val="20"/>
                <w:szCs w:val="20"/>
              </w:rPr>
              <w:t>2 206 000,00</w:t>
            </w:r>
          </w:p>
        </w:tc>
      </w:tr>
      <w:tr w:rsidR="00F643F1" w:rsidRPr="00F643F1" w14:paraId="54DF9920" w14:textId="77777777" w:rsidTr="00F643F1">
        <w:trPr>
          <w:trHeight w:val="70"/>
        </w:trPr>
        <w:tc>
          <w:tcPr>
            <w:tcW w:w="568" w:type="dxa"/>
            <w:vAlign w:val="center"/>
          </w:tcPr>
          <w:p w14:paraId="0021294E" w14:textId="56CCB5ED"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17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5B1FAC1" w14:textId="77777777" w:rsidR="00F643F1" w:rsidRPr="00F643F1" w:rsidRDefault="00F643F1" w:rsidP="00F643F1">
            <w:pPr>
              <w:spacing w:after="0"/>
              <w:jc w:val="center"/>
              <w:rPr>
                <w:rFonts w:ascii="Times New Roman" w:hAnsi="Times New Roman" w:cs="Times New Roman"/>
                <w:color w:val="000000"/>
                <w:sz w:val="20"/>
                <w:szCs w:val="20"/>
              </w:rPr>
            </w:pPr>
          </w:p>
          <w:p w14:paraId="133A4119" w14:textId="47EDA849"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Стандарт для С-реактивного белка (</w:t>
            </w:r>
            <w:proofErr w:type="gramStart"/>
            <w:r w:rsidRPr="00F643F1">
              <w:rPr>
                <w:rFonts w:ascii="Times New Roman" w:hAnsi="Times New Roman" w:cs="Times New Roman"/>
                <w:color w:val="000000"/>
                <w:sz w:val="20"/>
                <w:szCs w:val="20"/>
              </w:rPr>
              <w:t xml:space="preserve">СРБ)   </w:t>
            </w:r>
            <w:proofErr w:type="gramEnd"/>
            <w:r w:rsidRPr="00F643F1">
              <w:rPr>
                <w:rFonts w:ascii="Times New Roman" w:hAnsi="Times New Roman" w:cs="Times New Roman"/>
                <w:color w:val="000000"/>
                <w:sz w:val="20"/>
                <w:szCs w:val="20"/>
              </w:rPr>
              <w:t xml:space="preserve">              </w:t>
            </w:r>
          </w:p>
        </w:tc>
        <w:tc>
          <w:tcPr>
            <w:tcW w:w="850" w:type="dxa"/>
            <w:tcBorders>
              <w:left w:val="single" w:sz="4" w:space="0" w:color="auto"/>
            </w:tcBorders>
            <w:vAlign w:val="center"/>
          </w:tcPr>
          <w:p w14:paraId="3CE0128F" w14:textId="43950B7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7B34BBD0" w14:textId="72343F8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6AE2336E"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31161200" w14:textId="02DBE186"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6BD5228" w14:textId="66BC753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18059F4D" w14:textId="4024A9C9"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ABD0D7D" w14:textId="6E445B29"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31BB36F3" w14:textId="283259BA"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163 600,00</w:t>
            </w:r>
          </w:p>
        </w:tc>
        <w:tc>
          <w:tcPr>
            <w:tcW w:w="1388" w:type="dxa"/>
            <w:vAlign w:val="center"/>
          </w:tcPr>
          <w:p w14:paraId="7637C724" w14:textId="23AC659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163 600,00</w:t>
            </w:r>
          </w:p>
        </w:tc>
      </w:tr>
      <w:tr w:rsidR="00F643F1" w:rsidRPr="00F643F1" w14:paraId="28F44A92" w14:textId="77777777" w:rsidTr="00F643F1">
        <w:trPr>
          <w:trHeight w:val="70"/>
        </w:trPr>
        <w:tc>
          <w:tcPr>
            <w:tcW w:w="568" w:type="dxa"/>
            <w:vAlign w:val="center"/>
          </w:tcPr>
          <w:p w14:paraId="0CF79CF4" w14:textId="7F52D32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18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24D01A7" w14:textId="5976A2DE"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Латексный </w:t>
            </w:r>
            <w:proofErr w:type="spellStart"/>
            <w:r w:rsidRPr="00F643F1">
              <w:rPr>
                <w:rFonts w:ascii="Times New Roman" w:hAnsi="Times New Roman" w:cs="Times New Roman"/>
                <w:color w:val="000000"/>
                <w:sz w:val="20"/>
                <w:szCs w:val="20"/>
              </w:rPr>
              <w:t>турбидимет-рический</w:t>
            </w:r>
            <w:proofErr w:type="spellEnd"/>
            <w:r w:rsidRPr="00F643F1">
              <w:rPr>
                <w:rFonts w:ascii="Times New Roman" w:hAnsi="Times New Roman" w:cs="Times New Roman"/>
                <w:color w:val="000000"/>
                <w:sz w:val="20"/>
                <w:szCs w:val="20"/>
              </w:rPr>
              <w:t xml:space="preserve"> тест для </w:t>
            </w:r>
            <w:proofErr w:type="spellStart"/>
            <w:r w:rsidRPr="00F643F1">
              <w:rPr>
                <w:rFonts w:ascii="Times New Roman" w:hAnsi="Times New Roman" w:cs="Times New Roman"/>
                <w:color w:val="000000"/>
                <w:sz w:val="20"/>
                <w:szCs w:val="20"/>
              </w:rPr>
              <w:t>количес-твенного</w:t>
            </w:r>
            <w:proofErr w:type="spellEnd"/>
            <w:r w:rsidRPr="00F643F1">
              <w:rPr>
                <w:rFonts w:ascii="Times New Roman" w:hAnsi="Times New Roman" w:cs="Times New Roman"/>
                <w:color w:val="000000"/>
                <w:sz w:val="20"/>
                <w:szCs w:val="20"/>
              </w:rPr>
              <w:t xml:space="preserve"> определения ревматоидного фактора (РФ) в сыворотке крови</w:t>
            </w:r>
          </w:p>
        </w:tc>
        <w:tc>
          <w:tcPr>
            <w:tcW w:w="850" w:type="dxa"/>
            <w:tcBorders>
              <w:left w:val="single" w:sz="4" w:space="0" w:color="auto"/>
            </w:tcBorders>
            <w:vAlign w:val="center"/>
          </w:tcPr>
          <w:p w14:paraId="2F45224F" w14:textId="06C2D1B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0A4204D9" w14:textId="56ABBC7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4F6A2602"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1C0ABA3" w14:textId="36410D25"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77854588" w14:textId="6F45A68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EC970E2" w14:textId="031A81D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0FC7F52" w14:textId="3DCD0D04"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11AD31E0" w14:textId="4279C6B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240 960,00</w:t>
            </w:r>
          </w:p>
        </w:tc>
        <w:tc>
          <w:tcPr>
            <w:tcW w:w="1388" w:type="dxa"/>
            <w:vAlign w:val="center"/>
          </w:tcPr>
          <w:p w14:paraId="3C5F23FC" w14:textId="5A8F31A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1 204 800,00</w:t>
            </w:r>
          </w:p>
        </w:tc>
      </w:tr>
      <w:tr w:rsidR="00F643F1" w:rsidRPr="00F643F1" w14:paraId="7F410B43" w14:textId="77777777" w:rsidTr="00F643F1">
        <w:trPr>
          <w:trHeight w:val="70"/>
        </w:trPr>
        <w:tc>
          <w:tcPr>
            <w:tcW w:w="568" w:type="dxa"/>
            <w:vAlign w:val="center"/>
          </w:tcPr>
          <w:p w14:paraId="42C0F874" w14:textId="701061C1"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19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569A940" w14:textId="77777777" w:rsidR="00F643F1" w:rsidRPr="00F643F1" w:rsidRDefault="00F643F1" w:rsidP="00F643F1">
            <w:pPr>
              <w:spacing w:after="0"/>
              <w:jc w:val="center"/>
              <w:rPr>
                <w:rFonts w:ascii="Times New Roman" w:hAnsi="Times New Roman" w:cs="Times New Roman"/>
                <w:color w:val="000000"/>
                <w:sz w:val="20"/>
                <w:szCs w:val="20"/>
              </w:rPr>
            </w:pPr>
          </w:p>
          <w:p w14:paraId="000854F5" w14:textId="118EC070"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Стандарт </w:t>
            </w:r>
            <w:proofErr w:type="gramStart"/>
            <w:r w:rsidRPr="00F643F1">
              <w:rPr>
                <w:rFonts w:ascii="Times New Roman" w:hAnsi="Times New Roman" w:cs="Times New Roman"/>
                <w:color w:val="000000"/>
                <w:sz w:val="20"/>
                <w:szCs w:val="20"/>
              </w:rPr>
              <w:t>для  ревматоидного</w:t>
            </w:r>
            <w:proofErr w:type="gramEnd"/>
            <w:r w:rsidRPr="00F643F1">
              <w:rPr>
                <w:rFonts w:ascii="Times New Roman" w:hAnsi="Times New Roman" w:cs="Times New Roman"/>
                <w:color w:val="000000"/>
                <w:sz w:val="20"/>
                <w:szCs w:val="20"/>
              </w:rPr>
              <w:t xml:space="preserve"> фактора (РФ)       </w:t>
            </w:r>
          </w:p>
        </w:tc>
        <w:tc>
          <w:tcPr>
            <w:tcW w:w="850" w:type="dxa"/>
            <w:tcBorders>
              <w:left w:val="single" w:sz="4" w:space="0" w:color="auto"/>
            </w:tcBorders>
            <w:vAlign w:val="center"/>
          </w:tcPr>
          <w:p w14:paraId="5AAFF42C" w14:textId="43B5158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2B372C88" w14:textId="68E136D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7E79210D"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EB417C6" w14:textId="07F5DE52"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E00F3E0" w14:textId="5CD1907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598B668" w14:textId="1F72FC19"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E9AB269" w14:textId="76B573BA"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FBB3EEE" w14:textId="57C5761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139 200,00</w:t>
            </w:r>
          </w:p>
        </w:tc>
        <w:tc>
          <w:tcPr>
            <w:tcW w:w="1388" w:type="dxa"/>
            <w:vAlign w:val="center"/>
          </w:tcPr>
          <w:p w14:paraId="4D6A3A07" w14:textId="16643DD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139 200,00</w:t>
            </w:r>
          </w:p>
        </w:tc>
      </w:tr>
      <w:tr w:rsidR="00F643F1" w:rsidRPr="00F643F1" w14:paraId="54783EE7" w14:textId="77777777" w:rsidTr="00F643F1">
        <w:trPr>
          <w:trHeight w:val="70"/>
        </w:trPr>
        <w:tc>
          <w:tcPr>
            <w:tcW w:w="568" w:type="dxa"/>
            <w:vAlign w:val="center"/>
          </w:tcPr>
          <w:p w14:paraId="2B4ACFB1" w14:textId="210F313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00E777D" w14:textId="0C3EB3DB"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Латексный </w:t>
            </w:r>
            <w:proofErr w:type="spellStart"/>
            <w:r w:rsidRPr="00F643F1">
              <w:rPr>
                <w:rFonts w:ascii="Times New Roman" w:hAnsi="Times New Roman" w:cs="Times New Roman"/>
                <w:color w:val="000000"/>
                <w:sz w:val="20"/>
                <w:szCs w:val="20"/>
              </w:rPr>
              <w:t>турбидиметри-ческий</w:t>
            </w:r>
            <w:proofErr w:type="spellEnd"/>
            <w:r w:rsidRPr="00F643F1">
              <w:rPr>
                <w:rFonts w:ascii="Times New Roman" w:hAnsi="Times New Roman" w:cs="Times New Roman"/>
                <w:color w:val="000000"/>
                <w:sz w:val="20"/>
                <w:szCs w:val="20"/>
              </w:rPr>
              <w:t xml:space="preserve"> тест для </w:t>
            </w:r>
            <w:proofErr w:type="gramStart"/>
            <w:r w:rsidRPr="00F643F1">
              <w:rPr>
                <w:rFonts w:ascii="Times New Roman" w:hAnsi="Times New Roman" w:cs="Times New Roman"/>
                <w:color w:val="000000"/>
                <w:sz w:val="20"/>
                <w:szCs w:val="20"/>
              </w:rPr>
              <w:t>количествен-</w:t>
            </w:r>
            <w:proofErr w:type="spellStart"/>
            <w:r w:rsidRPr="00F643F1">
              <w:rPr>
                <w:rFonts w:ascii="Times New Roman" w:hAnsi="Times New Roman" w:cs="Times New Roman"/>
                <w:color w:val="000000"/>
                <w:sz w:val="20"/>
                <w:szCs w:val="20"/>
              </w:rPr>
              <w:t>ного</w:t>
            </w:r>
            <w:proofErr w:type="spellEnd"/>
            <w:proofErr w:type="gramEnd"/>
            <w:r w:rsidRPr="00F643F1">
              <w:rPr>
                <w:rFonts w:ascii="Times New Roman" w:hAnsi="Times New Roman" w:cs="Times New Roman"/>
                <w:color w:val="000000"/>
                <w:sz w:val="20"/>
                <w:szCs w:val="20"/>
              </w:rPr>
              <w:t xml:space="preserve"> определения </w:t>
            </w:r>
            <w:proofErr w:type="spellStart"/>
            <w:r w:rsidRPr="00F643F1">
              <w:rPr>
                <w:rFonts w:ascii="Times New Roman" w:hAnsi="Times New Roman" w:cs="Times New Roman"/>
                <w:color w:val="000000"/>
                <w:sz w:val="20"/>
                <w:szCs w:val="20"/>
              </w:rPr>
              <w:t>антистреп-толизина</w:t>
            </w:r>
            <w:proofErr w:type="spellEnd"/>
            <w:r w:rsidRPr="00F643F1">
              <w:rPr>
                <w:rFonts w:ascii="Times New Roman" w:hAnsi="Times New Roman" w:cs="Times New Roman"/>
                <w:color w:val="000000"/>
                <w:sz w:val="20"/>
                <w:szCs w:val="20"/>
              </w:rPr>
              <w:t xml:space="preserve"> - О (АСЛО) в сыворотке крови</w:t>
            </w:r>
          </w:p>
        </w:tc>
        <w:tc>
          <w:tcPr>
            <w:tcW w:w="850" w:type="dxa"/>
            <w:tcBorders>
              <w:left w:val="single" w:sz="4" w:space="0" w:color="auto"/>
            </w:tcBorders>
            <w:vAlign w:val="center"/>
          </w:tcPr>
          <w:p w14:paraId="760AED78" w14:textId="33A2655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1C450690" w14:textId="7321747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2A259637"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1F19806E" w14:textId="7F008854"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060C5B1" w14:textId="506E054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0B8CE6F4" w14:textId="1DBE2EA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784D557" w14:textId="48AF93F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DF93501" w14:textId="6631FBB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590 200,00</w:t>
            </w:r>
          </w:p>
        </w:tc>
        <w:tc>
          <w:tcPr>
            <w:tcW w:w="1388" w:type="dxa"/>
            <w:vAlign w:val="center"/>
          </w:tcPr>
          <w:p w14:paraId="5C7375BA" w14:textId="62656EF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2 951 000,00</w:t>
            </w:r>
          </w:p>
        </w:tc>
      </w:tr>
      <w:tr w:rsidR="00F643F1" w:rsidRPr="00F643F1" w14:paraId="2BA5677A" w14:textId="77777777" w:rsidTr="00F643F1">
        <w:trPr>
          <w:trHeight w:val="70"/>
        </w:trPr>
        <w:tc>
          <w:tcPr>
            <w:tcW w:w="568" w:type="dxa"/>
            <w:vAlign w:val="center"/>
          </w:tcPr>
          <w:p w14:paraId="38A1FB2B" w14:textId="48A2FFCA"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BC2916" w14:textId="77777777" w:rsidR="00F643F1" w:rsidRPr="00F643F1" w:rsidRDefault="00F643F1" w:rsidP="00F643F1">
            <w:pPr>
              <w:spacing w:after="0"/>
              <w:jc w:val="center"/>
              <w:rPr>
                <w:rFonts w:ascii="Times New Roman" w:hAnsi="Times New Roman" w:cs="Times New Roman"/>
                <w:color w:val="000000"/>
                <w:sz w:val="20"/>
                <w:szCs w:val="20"/>
              </w:rPr>
            </w:pPr>
          </w:p>
          <w:p w14:paraId="392D6DB9" w14:textId="74810D27"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Стандарт для </w:t>
            </w:r>
            <w:proofErr w:type="spellStart"/>
            <w:r w:rsidRPr="00F643F1">
              <w:rPr>
                <w:rFonts w:ascii="Times New Roman" w:hAnsi="Times New Roman" w:cs="Times New Roman"/>
                <w:color w:val="000000"/>
                <w:sz w:val="20"/>
                <w:szCs w:val="20"/>
              </w:rPr>
              <w:t>антистрептолизина</w:t>
            </w:r>
            <w:proofErr w:type="spellEnd"/>
            <w:r w:rsidRPr="00F643F1">
              <w:rPr>
                <w:rFonts w:ascii="Times New Roman" w:hAnsi="Times New Roman" w:cs="Times New Roman"/>
                <w:color w:val="000000"/>
                <w:sz w:val="20"/>
                <w:szCs w:val="20"/>
              </w:rPr>
              <w:t xml:space="preserve"> - О (АСЛО) </w:t>
            </w:r>
          </w:p>
        </w:tc>
        <w:tc>
          <w:tcPr>
            <w:tcW w:w="850" w:type="dxa"/>
            <w:tcBorders>
              <w:left w:val="single" w:sz="4" w:space="0" w:color="auto"/>
            </w:tcBorders>
            <w:vAlign w:val="center"/>
          </w:tcPr>
          <w:p w14:paraId="1ED72887" w14:textId="2C9721C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F3A801C" w14:textId="21EA57E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12CB8282"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2518D6F" w14:textId="245A75AB"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DABBE4E" w14:textId="3726A3C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50B08E27" w14:textId="1BBF2008"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04A4383" w14:textId="24AC1A3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5C0CCE28" w14:textId="44D73FA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124 650,00</w:t>
            </w:r>
          </w:p>
        </w:tc>
        <w:tc>
          <w:tcPr>
            <w:tcW w:w="1388" w:type="dxa"/>
            <w:vAlign w:val="center"/>
          </w:tcPr>
          <w:p w14:paraId="724DBF00" w14:textId="181D56E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124 650,00</w:t>
            </w:r>
          </w:p>
        </w:tc>
      </w:tr>
      <w:tr w:rsidR="00F643F1" w:rsidRPr="00F643F1" w14:paraId="3FDD440B" w14:textId="77777777" w:rsidTr="00F643F1">
        <w:trPr>
          <w:trHeight w:val="70"/>
        </w:trPr>
        <w:tc>
          <w:tcPr>
            <w:tcW w:w="568" w:type="dxa"/>
            <w:vAlign w:val="center"/>
          </w:tcPr>
          <w:p w14:paraId="35E90519" w14:textId="7DAB4C7D"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7558C3" w14:textId="30074334"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Тестовый набор для количественного определения трансферрина турбидиметрическим методом в сыворотке крови</w:t>
            </w:r>
          </w:p>
        </w:tc>
        <w:tc>
          <w:tcPr>
            <w:tcW w:w="850" w:type="dxa"/>
            <w:tcBorders>
              <w:left w:val="single" w:sz="4" w:space="0" w:color="auto"/>
            </w:tcBorders>
            <w:vAlign w:val="center"/>
          </w:tcPr>
          <w:p w14:paraId="7BDB1205" w14:textId="11B7E04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1E4F3A36" w14:textId="2BE5983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w:t>
            </w:r>
          </w:p>
        </w:tc>
        <w:tc>
          <w:tcPr>
            <w:tcW w:w="1276" w:type="dxa"/>
            <w:vAlign w:val="center"/>
          </w:tcPr>
          <w:p w14:paraId="7975C07C"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6078EEC6" w14:textId="35664A76"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1A6D14DF" w14:textId="4709E09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5C67AE9" w14:textId="67BB84B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0A663CED" w14:textId="2AE0328B"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0F3C0261" w14:textId="22D5B81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105 880,00</w:t>
            </w:r>
          </w:p>
        </w:tc>
        <w:tc>
          <w:tcPr>
            <w:tcW w:w="1388" w:type="dxa"/>
            <w:vAlign w:val="center"/>
          </w:tcPr>
          <w:p w14:paraId="0C33F226" w14:textId="2A9BBE7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211 760,00</w:t>
            </w:r>
          </w:p>
        </w:tc>
      </w:tr>
      <w:tr w:rsidR="00F643F1" w:rsidRPr="00F643F1" w14:paraId="32F286D1" w14:textId="77777777" w:rsidTr="00F643F1">
        <w:trPr>
          <w:trHeight w:val="70"/>
        </w:trPr>
        <w:tc>
          <w:tcPr>
            <w:tcW w:w="568" w:type="dxa"/>
            <w:vAlign w:val="center"/>
          </w:tcPr>
          <w:p w14:paraId="7AE515D8" w14:textId="0415FC32"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lastRenderedPageBreak/>
              <w:t>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44238A" w14:textId="77777777" w:rsidR="00F643F1" w:rsidRPr="00F643F1" w:rsidRDefault="00F643F1" w:rsidP="00F643F1">
            <w:pPr>
              <w:spacing w:after="0"/>
              <w:jc w:val="center"/>
              <w:rPr>
                <w:rFonts w:ascii="Times New Roman" w:hAnsi="Times New Roman" w:cs="Times New Roman"/>
                <w:color w:val="000000"/>
                <w:sz w:val="20"/>
                <w:szCs w:val="20"/>
              </w:rPr>
            </w:pPr>
          </w:p>
          <w:p w14:paraId="4183F136" w14:textId="4010A1FA"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Калибратор Трансферрин</w:t>
            </w:r>
          </w:p>
        </w:tc>
        <w:tc>
          <w:tcPr>
            <w:tcW w:w="850" w:type="dxa"/>
            <w:tcBorders>
              <w:left w:val="single" w:sz="4" w:space="0" w:color="auto"/>
            </w:tcBorders>
            <w:vAlign w:val="center"/>
          </w:tcPr>
          <w:p w14:paraId="7DC97443" w14:textId="28F34A2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47E31C4" w14:textId="2EBA872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75FFD303"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6847F6C1" w14:textId="724F1618"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2BD2400D" w14:textId="4EE4AEF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3BF008D1" w14:textId="6E7A4AAF"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028F0874" w14:textId="43AC1579"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44440B67" w14:textId="537BA31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158 700,00</w:t>
            </w:r>
          </w:p>
        </w:tc>
        <w:tc>
          <w:tcPr>
            <w:tcW w:w="1388" w:type="dxa"/>
            <w:vAlign w:val="center"/>
          </w:tcPr>
          <w:p w14:paraId="01765048" w14:textId="732CA02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158 700,00</w:t>
            </w:r>
          </w:p>
        </w:tc>
      </w:tr>
      <w:tr w:rsidR="00F643F1" w:rsidRPr="00F643F1" w14:paraId="1500B5F5" w14:textId="77777777" w:rsidTr="00F643F1">
        <w:trPr>
          <w:trHeight w:val="70"/>
        </w:trPr>
        <w:tc>
          <w:tcPr>
            <w:tcW w:w="568" w:type="dxa"/>
            <w:vAlign w:val="center"/>
          </w:tcPr>
          <w:p w14:paraId="261BCBCF" w14:textId="634CC28D"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3669DBE" w14:textId="30FEB60E"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Тест с использованием </w:t>
            </w:r>
            <w:proofErr w:type="spellStart"/>
            <w:r w:rsidRPr="00F643F1">
              <w:rPr>
                <w:rFonts w:ascii="Times New Roman" w:hAnsi="Times New Roman" w:cs="Times New Roman"/>
                <w:color w:val="000000"/>
                <w:sz w:val="20"/>
                <w:szCs w:val="20"/>
              </w:rPr>
              <w:t>бромкрезолового</w:t>
            </w:r>
            <w:proofErr w:type="spellEnd"/>
            <w:r w:rsidRPr="00F643F1">
              <w:rPr>
                <w:rFonts w:ascii="Times New Roman" w:hAnsi="Times New Roman" w:cs="Times New Roman"/>
                <w:color w:val="000000"/>
                <w:sz w:val="20"/>
                <w:szCs w:val="20"/>
              </w:rPr>
              <w:t xml:space="preserve"> зеленого для определения Альбумина в сыворотке и плазме крови</w:t>
            </w:r>
          </w:p>
        </w:tc>
        <w:tc>
          <w:tcPr>
            <w:tcW w:w="850" w:type="dxa"/>
            <w:tcBorders>
              <w:left w:val="single" w:sz="4" w:space="0" w:color="auto"/>
            </w:tcBorders>
            <w:vAlign w:val="center"/>
          </w:tcPr>
          <w:p w14:paraId="62BE37D2" w14:textId="7430396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6705D2A" w14:textId="2675197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1EF81136"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FB2E0FD" w14:textId="2DB8FED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C6DFD62" w14:textId="694AFFE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029E90A4" w14:textId="2F573ED7"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181F969B" w14:textId="0139065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0EE1868A" w14:textId="50DE649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30 000,00</w:t>
            </w:r>
          </w:p>
        </w:tc>
        <w:tc>
          <w:tcPr>
            <w:tcW w:w="1388" w:type="dxa"/>
            <w:vAlign w:val="center"/>
          </w:tcPr>
          <w:p w14:paraId="7CF31886" w14:textId="74AB773A"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150 000,00</w:t>
            </w:r>
          </w:p>
        </w:tc>
      </w:tr>
      <w:tr w:rsidR="00F643F1" w:rsidRPr="00F643F1" w14:paraId="3AE8EC37" w14:textId="77777777" w:rsidTr="00F643F1">
        <w:trPr>
          <w:trHeight w:val="70"/>
        </w:trPr>
        <w:tc>
          <w:tcPr>
            <w:tcW w:w="568" w:type="dxa"/>
            <w:vAlign w:val="center"/>
          </w:tcPr>
          <w:p w14:paraId="1872FDCC" w14:textId="670FDFF8"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7F3482" w14:textId="6B003C65"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Прямой гомогенный тест, основанный на </w:t>
            </w:r>
            <w:proofErr w:type="spellStart"/>
            <w:proofErr w:type="gramStart"/>
            <w:r w:rsidRPr="00F643F1">
              <w:rPr>
                <w:rFonts w:ascii="Times New Roman" w:hAnsi="Times New Roman" w:cs="Times New Roman"/>
                <w:color w:val="000000"/>
                <w:sz w:val="20"/>
                <w:szCs w:val="20"/>
              </w:rPr>
              <w:t>ферментатив</w:t>
            </w:r>
            <w:proofErr w:type="spellEnd"/>
            <w:r w:rsidRPr="00F643F1">
              <w:rPr>
                <w:rFonts w:ascii="Times New Roman" w:hAnsi="Times New Roman" w:cs="Times New Roman"/>
                <w:color w:val="000000"/>
                <w:sz w:val="20"/>
                <w:szCs w:val="20"/>
              </w:rPr>
              <w:t>-ном</w:t>
            </w:r>
            <w:proofErr w:type="gramEnd"/>
            <w:r w:rsidRPr="00F643F1">
              <w:rPr>
                <w:rFonts w:ascii="Times New Roman" w:hAnsi="Times New Roman" w:cs="Times New Roman"/>
                <w:color w:val="000000"/>
                <w:sz w:val="20"/>
                <w:szCs w:val="20"/>
              </w:rPr>
              <w:t xml:space="preserve"> определении </w:t>
            </w:r>
            <w:proofErr w:type="spellStart"/>
            <w:r w:rsidRPr="00F643F1">
              <w:rPr>
                <w:rFonts w:ascii="Times New Roman" w:hAnsi="Times New Roman" w:cs="Times New Roman"/>
                <w:color w:val="000000"/>
                <w:sz w:val="20"/>
                <w:szCs w:val="20"/>
              </w:rPr>
              <w:t>холесте-рина</w:t>
            </w:r>
            <w:proofErr w:type="spellEnd"/>
            <w:r w:rsidRPr="00F643F1">
              <w:rPr>
                <w:rFonts w:ascii="Times New Roman" w:hAnsi="Times New Roman" w:cs="Times New Roman"/>
                <w:color w:val="000000"/>
                <w:sz w:val="20"/>
                <w:szCs w:val="20"/>
              </w:rPr>
              <w:t xml:space="preserve"> ЛПВП в сыворотке или плазме крови</w:t>
            </w:r>
          </w:p>
        </w:tc>
        <w:tc>
          <w:tcPr>
            <w:tcW w:w="850" w:type="dxa"/>
            <w:tcBorders>
              <w:left w:val="single" w:sz="4" w:space="0" w:color="auto"/>
            </w:tcBorders>
            <w:vAlign w:val="center"/>
          </w:tcPr>
          <w:p w14:paraId="410E17F3" w14:textId="13002F2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54B98C02" w14:textId="02116C1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8</w:t>
            </w:r>
          </w:p>
        </w:tc>
        <w:tc>
          <w:tcPr>
            <w:tcW w:w="1276" w:type="dxa"/>
            <w:vAlign w:val="center"/>
          </w:tcPr>
          <w:p w14:paraId="03B43981"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6D3D148C" w14:textId="340EC8CE"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B4A274F" w14:textId="7DF217E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6D2E3A1" w14:textId="4C1605C3"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37380D7" w14:textId="120762E9"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1227A6B" w14:textId="2402137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116 850,00</w:t>
            </w:r>
          </w:p>
        </w:tc>
        <w:tc>
          <w:tcPr>
            <w:tcW w:w="1388" w:type="dxa"/>
            <w:vAlign w:val="center"/>
          </w:tcPr>
          <w:p w14:paraId="42BF2B32" w14:textId="6CDCC5C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934 800,00</w:t>
            </w:r>
          </w:p>
        </w:tc>
      </w:tr>
      <w:tr w:rsidR="00F643F1" w:rsidRPr="00F643F1" w14:paraId="5A0DEB99" w14:textId="77777777" w:rsidTr="00F643F1">
        <w:trPr>
          <w:trHeight w:val="70"/>
        </w:trPr>
        <w:tc>
          <w:tcPr>
            <w:tcW w:w="568" w:type="dxa"/>
            <w:vAlign w:val="center"/>
          </w:tcPr>
          <w:p w14:paraId="1C74B07F" w14:textId="6D28ED85"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A3C4B7" w14:textId="6CD12AE7"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Колориметрический тест для определения активности </w:t>
            </w:r>
            <w:proofErr w:type="spellStart"/>
            <w:r w:rsidRPr="00F643F1">
              <w:rPr>
                <w:rFonts w:ascii="Times New Roman" w:hAnsi="Times New Roman" w:cs="Times New Roman"/>
                <w:color w:val="000000"/>
                <w:sz w:val="20"/>
                <w:szCs w:val="20"/>
              </w:rPr>
              <w:t>гаммаглутамилтрансферазы</w:t>
            </w:r>
            <w:proofErr w:type="spellEnd"/>
            <w:r w:rsidRPr="00F643F1">
              <w:rPr>
                <w:rFonts w:ascii="Times New Roman" w:hAnsi="Times New Roman" w:cs="Times New Roman"/>
                <w:color w:val="000000"/>
                <w:sz w:val="20"/>
                <w:szCs w:val="20"/>
              </w:rPr>
              <w:t xml:space="preserve"> в сыворотке и плазме крови</w:t>
            </w:r>
          </w:p>
        </w:tc>
        <w:tc>
          <w:tcPr>
            <w:tcW w:w="850" w:type="dxa"/>
            <w:tcBorders>
              <w:left w:val="single" w:sz="4" w:space="0" w:color="auto"/>
            </w:tcBorders>
            <w:vAlign w:val="center"/>
          </w:tcPr>
          <w:p w14:paraId="7CBE6C61" w14:textId="3E2DA11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050C584" w14:textId="04DFCE4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6</w:t>
            </w:r>
          </w:p>
        </w:tc>
        <w:tc>
          <w:tcPr>
            <w:tcW w:w="1276" w:type="dxa"/>
            <w:vAlign w:val="center"/>
          </w:tcPr>
          <w:p w14:paraId="406A4981"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5B63198" w14:textId="4892B0EE"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999697C" w14:textId="707B4E6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D70AF02" w14:textId="0C5DD128"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16F6CE53" w14:textId="70C3C69C"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1555FD87" w14:textId="1B05473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21 247,00</w:t>
            </w:r>
          </w:p>
        </w:tc>
        <w:tc>
          <w:tcPr>
            <w:tcW w:w="1388" w:type="dxa"/>
            <w:vAlign w:val="center"/>
          </w:tcPr>
          <w:p w14:paraId="1EEBE070" w14:textId="7D1BDB4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127 482,00</w:t>
            </w:r>
          </w:p>
        </w:tc>
      </w:tr>
      <w:tr w:rsidR="00F643F1" w:rsidRPr="00F643F1" w14:paraId="42585B7C" w14:textId="77777777" w:rsidTr="00F643F1">
        <w:trPr>
          <w:trHeight w:val="70"/>
        </w:trPr>
        <w:tc>
          <w:tcPr>
            <w:tcW w:w="568" w:type="dxa"/>
            <w:vAlign w:val="center"/>
          </w:tcPr>
          <w:p w14:paraId="0B7E0BC2" w14:textId="15C04AEF"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95BDE8" w14:textId="34AA8A3E"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Ферментативный </w:t>
            </w:r>
            <w:proofErr w:type="spellStart"/>
            <w:proofErr w:type="gramStart"/>
            <w:r w:rsidRPr="00F643F1">
              <w:rPr>
                <w:rFonts w:ascii="Times New Roman" w:hAnsi="Times New Roman" w:cs="Times New Roman"/>
                <w:color w:val="000000"/>
                <w:sz w:val="20"/>
                <w:szCs w:val="20"/>
              </w:rPr>
              <w:t>колори</w:t>
            </w:r>
            <w:proofErr w:type="spellEnd"/>
            <w:r w:rsidRPr="00F643F1">
              <w:rPr>
                <w:rFonts w:ascii="Times New Roman" w:hAnsi="Times New Roman" w:cs="Times New Roman"/>
                <w:color w:val="000000"/>
                <w:sz w:val="20"/>
                <w:szCs w:val="20"/>
              </w:rPr>
              <w:t>-метрический</w:t>
            </w:r>
            <w:proofErr w:type="gramEnd"/>
            <w:r w:rsidRPr="00F643F1">
              <w:rPr>
                <w:rFonts w:ascii="Times New Roman" w:hAnsi="Times New Roman" w:cs="Times New Roman"/>
                <w:color w:val="000000"/>
                <w:sz w:val="20"/>
                <w:szCs w:val="20"/>
              </w:rPr>
              <w:t xml:space="preserve"> тест с </w:t>
            </w:r>
            <w:proofErr w:type="spellStart"/>
            <w:r w:rsidRPr="00F643F1">
              <w:rPr>
                <w:rFonts w:ascii="Times New Roman" w:hAnsi="Times New Roman" w:cs="Times New Roman"/>
                <w:color w:val="000000"/>
                <w:sz w:val="20"/>
                <w:szCs w:val="20"/>
              </w:rPr>
              <w:t>антили-пидным</w:t>
            </w:r>
            <w:proofErr w:type="spellEnd"/>
            <w:r w:rsidRPr="00F643F1">
              <w:rPr>
                <w:rFonts w:ascii="Times New Roman" w:hAnsi="Times New Roman" w:cs="Times New Roman"/>
                <w:color w:val="000000"/>
                <w:sz w:val="20"/>
                <w:szCs w:val="20"/>
              </w:rPr>
              <w:t xml:space="preserve"> фактором (АЛФ) для определения мочевой кислоты в сыворотке, плазме крови и моче</w:t>
            </w:r>
          </w:p>
        </w:tc>
        <w:tc>
          <w:tcPr>
            <w:tcW w:w="850" w:type="dxa"/>
            <w:tcBorders>
              <w:left w:val="single" w:sz="4" w:space="0" w:color="auto"/>
            </w:tcBorders>
            <w:vAlign w:val="center"/>
          </w:tcPr>
          <w:p w14:paraId="74A36277" w14:textId="71B9814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B0572BB" w14:textId="1449078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6</w:t>
            </w:r>
          </w:p>
        </w:tc>
        <w:tc>
          <w:tcPr>
            <w:tcW w:w="1276" w:type="dxa"/>
            <w:vAlign w:val="center"/>
          </w:tcPr>
          <w:p w14:paraId="21A75000"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5B0F4161" w14:textId="2AB4D742"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734C1115" w14:textId="1FEEF94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8385395" w14:textId="0FB8A36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3EB45D5" w14:textId="20AD129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3E2D9E3" w14:textId="3CF5649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28 921,00</w:t>
            </w:r>
          </w:p>
        </w:tc>
        <w:tc>
          <w:tcPr>
            <w:tcW w:w="1388" w:type="dxa"/>
            <w:vAlign w:val="center"/>
          </w:tcPr>
          <w:p w14:paraId="10CDCDAF" w14:textId="7BE6637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173 526,00</w:t>
            </w:r>
          </w:p>
        </w:tc>
      </w:tr>
      <w:tr w:rsidR="00F643F1" w:rsidRPr="00F643F1" w14:paraId="575900AA" w14:textId="77777777" w:rsidTr="00F643F1">
        <w:trPr>
          <w:trHeight w:val="70"/>
        </w:trPr>
        <w:tc>
          <w:tcPr>
            <w:tcW w:w="568" w:type="dxa"/>
            <w:vAlign w:val="center"/>
          </w:tcPr>
          <w:p w14:paraId="1453186C" w14:textId="72EBE71D"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2DC9E4E" w14:textId="55B69DC6"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Ферментативный колориметрический тест для количественного определения панкреатической амилазы</w:t>
            </w:r>
          </w:p>
        </w:tc>
        <w:tc>
          <w:tcPr>
            <w:tcW w:w="850" w:type="dxa"/>
            <w:tcBorders>
              <w:left w:val="single" w:sz="4" w:space="0" w:color="auto"/>
            </w:tcBorders>
            <w:vAlign w:val="center"/>
          </w:tcPr>
          <w:p w14:paraId="74B20394" w14:textId="0CA4963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6C403E86" w14:textId="7233B18A"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w:t>
            </w:r>
          </w:p>
        </w:tc>
        <w:tc>
          <w:tcPr>
            <w:tcW w:w="1276" w:type="dxa"/>
            <w:vAlign w:val="center"/>
          </w:tcPr>
          <w:p w14:paraId="2AAEF496"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7AB7AF6" w14:textId="14E9EE25"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089918F2" w14:textId="7CE418F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745EACD7" w14:textId="3B9B64B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6F19A565" w14:textId="7245E1C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45EB061B" w14:textId="1D8E756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162 770,00</w:t>
            </w:r>
          </w:p>
        </w:tc>
        <w:tc>
          <w:tcPr>
            <w:tcW w:w="1388" w:type="dxa"/>
            <w:vAlign w:val="center"/>
          </w:tcPr>
          <w:p w14:paraId="645621BB" w14:textId="00A5AED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488 310,00</w:t>
            </w:r>
          </w:p>
        </w:tc>
      </w:tr>
      <w:tr w:rsidR="00F643F1" w:rsidRPr="00F643F1" w14:paraId="61E27CF3" w14:textId="77777777" w:rsidTr="00F643F1">
        <w:trPr>
          <w:trHeight w:val="70"/>
        </w:trPr>
        <w:tc>
          <w:tcPr>
            <w:tcW w:w="568" w:type="dxa"/>
            <w:vAlign w:val="center"/>
          </w:tcPr>
          <w:p w14:paraId="701748B8" w14:textId="3D4D093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29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84DB50D" w14:textId="555C52CE"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Ферментативный колориметрический тест для определения концентрации триглицеридов с АЛФ (</w:t>
            </w:r>
            <w:proofErr w:type="spellStart"/>
            <w:r w:rsidRPr="00F643F1">
              <w:rPr>
                <w:rFonts w:ascii="Times New Roman" w:hAnsi="Times New Roman" w:cs="Times New Roman"/>
                <w:color w:val="000000"/>
                <w:sz w:val="20"/>
                <w:szCs w:val="20"/>
              </w:rPr>
              <w:t>антилипидным</w:t>
            </w:r>
            <w:proofErr w:type="spellEnd"/>
            <w:r w:rsidRPr="00F643F1">
              <w:rPr>
                <w:rFonts w:ascii="Times New Roman" w:hAnsi="Times New Roman" w:cs="Times New Roman"/>
                <w:color w:val="000000"/>
                <w:sz w:val="20"/>
                <w:szCs w:val="20"/>
              </w:rPr>
              <w:t xml:space="preserve"> фактором) в сыворотке и плазме крови</w:t>
            </w:r>
          </w:p>
        </w:tc>
        <w:tc>
          <w:tcPr>
            <w:tcW w:w="850" w:type="dxa"/>
            <w:tcBorders>
              <w:left w:val="single" w:sz="4" w:space="0" w:color="auto"/>
            </w:tcBorders>
            <w:vAlign w:val="center"/>
          </w:tcPr>
          <w:p w14:paraId="68279773" w14:textId="53B254C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51EA0DEA" w14:textId="4DE806D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w:t>
            </w:r>
          </w:p>
        </w:tc>
        <w:tc>
          <w:tcPr>
            <w:tcW w:w="1276" w:type="dxa"/>
            <w:vAlign w:val="center"/>
          </w:tcPr>
          <w:p w14:paraId="7DF2B4C7"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1B249C82" w14:textId="630E264F"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6694DA2D" w14:textId="247B7A9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7782DDF7" w14:textId="22DA97A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28A42F7" w14:textId="6497422C"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3D37EFD9" w14:textId="64313F4D"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36 850,00</w:t>
            </w:r>
          </w:p>
        </w:tc>
        <w:tc>
          <w:tcPr>
            <w:tcW w:w="1388" w:type="dxa"/>
            <w:vAlign w:val="center"/>
          </w:tcPr>
          <w:p w14:paraId="25F923E3" w14:textId="19D320A2"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147 400,00</w:t>
            </w:r>
          </w:p>
        </w:tc>
      </w:tr>
      <w:tr w:rsidR="00F643F1" w:rsidRPr="00F643F1" w14:paraId="0CBDF981" w14:textId="77777777" w:rsidTr="00F643F1">
        <w:trPr>
          <w:trHeight w:val="70"/>
        </w:trPr>
        <w:tc>
          <w:tcPr>
            <w:tcW w:w="568" w:type="dxa"/>
            <w:vAlign w:val="center"/>
          </w:tcPr>
          <w:p w14:paraId="4772EAED" w14:textId="7453FE4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AB53F3" w14:textId="39476F53"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Тест для количественного определения </w:t>
            </w:r>
            <w:proofErr w:type="spellStart"/>
            <w:r w:rsidRPr="00F643F1">
              <w:rPr>
                <w:rFonts w:ascii="Times New Roman" w:hAnsi="Times New Roman" w:cs="Times New Roman"/>
                <w:color w:val="000000"/>
                <w:sz w:val="20"/>
                <w:szCs w:val="20"/>
              </w:rPr>
              <w:t>креатинкиназы</w:t>
            </w:r>
            <w:proofErr w:type="spellEnd"/>
            <w:r w:rsidRPr="00F643F1">
              <w:rPr>
                <w:rFonts w:ascii="Times New Roman" w:hAnsi="Times New Roman" w:cs="Times New Roman"/>
                <w:color w:val="000000"/>
                <w:sz w:val="20"/>
                <w:szCs w:val="20"/>
              </w:rPr>
              <w:t xml:space="preserve"> в сыворотке и плазме крови человека</w:t>
            </w:r>
          </w:p>
        </w:tc>
        <w:tc>
          <w:tcPr>
            <w:tcW w:w="850" w:type="dxa"/>
            <w:tcBorders>
              <w:left w:val="single" w:sz="4" w:space="0" w:color="auto"/>
            </w:tcBorders>
            <w:vAlign w:val="center"/>
          </w:tcPr>
          <w:p w14:paraId="2DC0608E" w14:textId="38562F92"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4844E1CE" w14:textId="0B4D47D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w:t>
            </w:r>
          </w:p>
        </w:tc>
        <w:tc>
          <w:tcPr>
            <w:tcW w:w="1276" w:type="dxa"/>
            <w:vAlign w:val="center"/>
          </w:tcPr>
          <w:p w14:paraId="19D27DE2"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15977AD9" w14:textId="3B341028"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6F509698" w14:textId="579F43F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01AE352A" w14:textId="3E3AB19C"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133A4E1F" w14:textId="47CAFAE3"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3ED3C824" w14:textId="7B10CE4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44 910,00</w:t>
            </w:r>
          </w:p>
        </w:tc>
        <w:tc>
          <w:tcPr>
            <w:tcW w:w="1388" w:type="dxa"/>
            <w:vAlign w:val="center"/>
          </w:tcPr>
          <w:p w14:paraId="5DB1E57E" w14:textId="3B5DB1F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179 640,00</w:t>
            </w:r>
          </w:p>
        </w:tc>
      </w:tr>
      <w:tr w:rsidR="00F643F1" w:rsidRPr="00F643F1" w14:paraId="4DDB58AE" w14:textId="77777777" w:rsidTr="00F643F1">
        <w:trPr>
          <w:trHeight w:val="70"/>
        </w:trPr>
        <w:tc>
          <w:tcPr>
            <w:tcW w:w="568" w:type="dxa"/>
            <w:vAlign w:val="center"/>
          </w:tcPr>
          <w:p w14:paraId="58B4CF46" w14:textId="78F6AF30"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B809A15" w14:textId="140DE07B"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Фотометрический колориметрический </w:t>
            </w:r>
            <w:proofErr w:type="gramStart"/>
            <w:r w:rsidRPr="00F643F1">
              <w:rPr>
                <w:rFonts w:ascii="Times New Roman" w:hAnsi="Times New Roman" w:cs="Times New Roman"/>
                <w:color w:val="000000"/>
                <w:sz w:val="20"/>
                <w:szCs w:val="20"/>
              </w:rPr>
              <w:t>тест  для</w:t>
            </w:r>
            <w:proofErr w:type="gramEnd"/>
            <w:r w:rsidRPr="00F643F1">
              <w:rPr>
                <w:rFonts w:ascii="Times New Roman" w:hAnsi="Times New Roman" w:cs="Times New Roman"/>
                <w:color w:val="000000"/>
                <w:sz w:val="20"/>
                <w:szCs w:val="20"/>
              </w:rPr>
              <w:t xml:space="preserve"> определения магния с АЛФ (</w:t>
            </w:r>
            <w:proofErr w:type="spellStart"/>
            <w:r w:rsidRPr="00F643F1">
              <w:rPr>
                <w:rFonts w:ascii="Times New Roman" w:hAnsi="Times New Roman" w:cs="Times New Roman"/>
                <w:color w:val="000000"/>
                <w:sz w:val="20"/>
                <w:szCs w:val="20"/>
              </w:rPr>
              <w:t>антилипидным</w:t>
            </w:r>
            <w:proofErr w:type="spellEnd"/>
            <w:r w:rsidRPr="00F643F1">
              <w:rPr>
                <w:rFonts w:ascii="Times New Roman" w:hAnsi="Times New Roman" w:cs="Times New Roman"/>
                <w:color w:val="000000"/>
                <w:sz w:val="20"/>
                <w:szCs w:val="20"/>
              </w:rPr>
              <w:t xml:space="preserve"> фактором) в сыворотке и плазме крови  MAGNESIUM </w:t>
            </w:r>
            <w:proofErr w:type="spellStart"/>
            <w:r w:rsidRPr="00F643F1">
              <w:rPr>
                <w:rFonts w:ascii="Times New Roman" w:hAnsi="Times New Roman" w:cs="Times New Roman"/>
                <w:color w:val="000000"/>
                <w:sz w:val="20"/>
                <w:szCs w:val="20"/>
              </w:rPr>
              <w:t>liquicolor</w:t>
            </w:r>
            <w:proofErr w:type="spellEnd"/>
          </w:p>
        </w:tc>
        <w:tc>
          <w:tcPr>
            <w:tcW w:w="850" w:type="dxa"/>
            <w:tcBorders>
              <w:left w:val="single" w:sz="4" w:space="0" w:color="auto"/>
            </w:tcBorders>
            <w:vAlign w:val="center"/>
          </w:tcPr>
          <w:p w14:paraId="7FA3CF72" w14:textId="3481D03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4A5A54FB" w14:textId="713E211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w:t>
            </w:r>
          </w:p>
        </w:tc>
        <w:tc>
          <w:tcPr>
            <w:tcW w:w="1276" w:type="dxa"/>
            <w:vAlign w:val="center"/>
          </w:tcPr>
          <w:p w14:paraId="5107B7CC"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67AF1BC" w14:textId="3022E514"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59876E4" w14:textId="19902847"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3515C825" w14:textId="45607BA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1FABF994" w14:textId="771EC146"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39256D8" w14:textId="4229FA0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29 119,00</w:t>
            </w:r>
          </w:p>
        </w:tc>
        <w:tc>
          <w:tcPr>
            <w:tcW w:w="1388" w:type="dxa"/>
            <w:vAlign w:val="center"/>
          </w:tcPr>
          <w:p w14:paraId="401A5929" w14:textId="1C42BE9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58 238,00</w:t>
            </w:r>
          </w:p>
        </w:tc>
      </w:tr>
      <w:tr w:rsidR="00F643F1" w:rsidRPr="00F643F1" w14:paraId="3C5F4126" w14:textId="77777777" w:rsidTr="00F643F1">
        <w:trPr>
          <w:trHeight w:val="70"/>
        </w:trPr>
        <w:tc>
          <w:tcPr>
            <w:tcW w:w="568" w:type="dxa"/>
            <w:vAlign w:val="center"/>
          </w:tcPr>
          <w:p w14:paraId="543E7E3E" w14:textId="19C6435C"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7DF752" w14:textId="4660A763"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Тест для количественного определения ионизированного кальция в сыворотке и плазме крови человека</w:t>
            </w:r>
          </w:p>
        </w:tc>
        <w:tc>
          <w:tcPr>
            <w:tcW w:w="850" w:type="dxa"/>
            <w:tcBorders>
              <w:left w:val="single" w:sz="4" w:space="0" w:color="auto"/>
            </w:tcBorders>
            <w:vAlign w:val="center"/>
          </w:tcPr>
          <w:p w14:paraId="07860D16" w14:textId="48734AB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CB0C80E" w14:textId="24CD96E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71E997DB"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64F78A5D" w14:textId="2973AF76"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0784045B" w14:textId="6D5C0B6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EA7C01E" w14:textId="08218D28"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4822D6B" w14:textId="7222A499"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011538B8" w14:textId="7574CB9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25 804,00</w:t>
            </w:r>
          </w:p>
        </w:tc>
        <w:tc>
          <w:tcPr>
            <w:tcW w:w="1388" w:type="dxa"/>
            <w:vAlign w:val="center"/>
          </w:tcPr>
          <w:p w14:paraId="262D8BF7" w14:textId="19983CA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129 020,00</w:t>
            </w:r>
          </w:p>
        </w:tc>
      </w:tr>
      <w:tr w:rsidR="00F643F1" w:rsidRPr="00F643F1" w14:paraId="67005654" w14:textId="77777777" w:rsidTr="00F643F1">
        <w:trPr>
          <w:trHeight w:val="70"/>
        </w:trPr>
        <w:tc>
          <w:tcPr>
            <w:tcW w:w="568" w:type="dxa"/>
            <w:vAlign w:val="center"/>
          </w:tcPr>
          <w:p w14:paraId="135B47BF" w14:textId="7EECE6F8"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FDC1E50" w14:textId="5EC562EE"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Фотометрический тест для определения </w:t>
            </w:r>
            <w:proofErr w:type="spellStart"/>
            <w:r w:rsidRPr="00F643F1">
              <w:rPr>
                <w:rFonts w:ascii="Times New Roman" w:hAnsi="Times New Roman" w:cs="Times New Roman"/>
                <w:color w:val="000000"/>
                <w:sz w:val="20"/>
                <w:szCs w:val="20"/>
              </w:rPr>
              <w:t>гликогемоглобина</w:t>
            </w:r>
            <w:proofErr w:type="spellEnd"/>
            <w:r w:rsidRPr="00F643F1">
              <w:rPr>
                <w:rFonts w:ascii="Times New Roman" w:hAnsi="Times New Roman" w:cs="Times New Roman"/>
                <w:color w:val="000000"/>
                <w:sz w:val="20"/>
                <w:szCs w:val="20"/>
              </w:rPr>
              <w:t xml:space="preserve"> в цельной крови</w:t>
            </w:r>
          </w:p>
        </w:tc>
        <w:tc>
          <w:tcPr>
            <w:tcW w:w="850" w:type="dxa"/>
            <w:tcBorders>
              <w:left w:val="single" w:sz="4" w:space="0" w:color="auto"/>
            </w:tcBorders>
            <w:vAlign w:val="center"/>
          </w:tcPr>
          <w:p w14:paraId="2A83B82F" w14:textId="7413AE8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1A3DA3BD" w14:textId="0D45BB3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36116876"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9BF5A22" w14:textId="54E1397A"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CF1A756" w14:textId="5FA1C57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DAD780A" w14:textId="717E69B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2E303C1" w14:textId="08671848"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4A13E126" w14:textId="33A88B0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528 000,00</w:t>
            </w:r>
          </w:p>
        </w:tc>
        <w:tc>
          <w:tcPr>
            <w:tcW w:w="1388" w:type="dxa"/>
            <w:vAlign w:val="center"/>
          </w:tcPr>
          <w:p w14:paraId="77B14711" w14:textId="172258F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2 640 000,00</w:t>
            </w:r>
          </w:p>
        </w:tc>
      </w:tr>
      <w:tr w:rsidR="00F643F1" w:rsidRPr="00F643F1" w14:paraId="750AB02A" w14:textId="77777777" w:rsidTr="00F643F1">
        <w:trPr>
          <w:trHeight w:val="70"/>
        </w:trPr>
        <w:tc>
          <w:tcPr>
            <w:tcW w:w="568" w:type="dxa"/>
            <w:vAlign w:val="center"/>
          </w:tcPr>
          <w:p w14:paraId="2FA36E06" w14:textId="14C0FFC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474CA55" w14:textId="77777777" w:rsidR="00F643F1" w:rsidRPr="00F643F1" w:rsidRDefault="00F643F1" w:rsidP="00F643F1">
            <w:pPr>
              <w:spacing w:after="0"/>
              <w:jc w:val="center"/>
              <w:rPr>
                <w:rFonts w:ascii="Times New Roman" w:hAnsi="Times New Roman" w:cs="Times New Roman"/>
                <w:color w:val="000000"/>
                <w:sz w:val="20"/>
                <w:szCs w:val="20"/>
              </w:rPr>
            </w:pPr>
          </w:p>
          <w:p w14:paraId="2BC0A397" w14:textId="11413D5A"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Набор контролей для </w:t>
            </w:r>
            <w:proofErr w:type="spellStart"/>
            <w:r w:rsidRPr="00F643F1">
              <w:rPr>
                <w:rFonts w:ascii="Times New Roman" w:hAnsi="Times New Roman" w:cs="Times New Roman"/>
                <w:color w:val="000000"/>
                <w:sz w:val="20"/>
                <w:szCs w:val="20"/>
              </w:rPr>
              <w:t>гликогемоглобина</w:t>
            </w:r>
            <w:proofErr w:type="spellEnd"/>
          </w:p>
        </w:tc>
        <w:tc>
          <w:tcPr>
            <w:tcW w:w="850" w:type="dxa"/>
            <w:tcBorders>
              <w:left w:val="single" w:sz="4" w:space="0" w:color="auto"/>
            </w:tcBorders>
            <w:vAlign w:val="center"/>
          </w:tcPr>
          <w:p w14:paraId="18508F4E" w14:textId="108E37E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659666B2" w14:textId="38E4A40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761B3913"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55EE9FD1" w14:textId="0D699394"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E75F702" w14:textId="1785267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E91D8A6" w14:textId="34013B5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4C3138BD" w14:textId="6545F8ED"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175A7BBC" w14:textId="28A297D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154 000,00</w:t>
            </w:r>
          </w:p>
        </w:tc>
        <w:tc>
          <w:tcPr>
            <w:tcW w:w="1388" w:type="dxa"/>
            <w:vAlign w:val="center"/>
          </w:tcPr>
          <w:p w14:paraId="0549A34F" w14:textId="465C248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154 000,00</w:t>
            </w:r>
          </w:p>
        </w:tc>
      </w:tr>
      <w:tr w:rsidR="00F643F1" w:rsidRPr="00F643F1" w14:paraId="1003822D" w14:textId="77777777" w:rsidTr="00F643F1">
        <w:trPr>
          <w:trHeight w:val="70"/>
        </w:trPr>
        <w:tc>
          <w:tcPr>
            <w:tcW w:w="568" w:type="dxa"/>
            <w:vAlign w:val="center"/>
          </w:tcPr>
          <w:p w14:paraId="607C6585" w14:textId="5428681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C58593" w14:textId="77777777" w:rsidR="00F643F1" w:rsidRPr="00F643F1" w:rsidRDefault="00F643F1" w:rsidP="00F643F1">
            <w:pPr>
              <w:spacing w:after="0"/>
              <w:jc w:val="center"/>
              <w:rPr>
                <w:rFonts w:ascii="Times New Roman" w:hAnsi="Times New Roman" w:cs="Times New Roman"/>
                <w:color w:val="000000"/>
                <w:sz w:val="20"/>
                <w:szCs w:val="20"/>
              </w:rPr>
            </w:pPr>
          </w:p>
          <w:p w14:paraId="1F4F80E0" w14:textId="23A23205"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Набор калибраторов для </w:t>
            </w:r>
            <w:proofErr w:type="spellStart"/>
            <w:r w:rsidRPr="00F643F1">
              <w:rPr>
                <w:rFonts w:ascii="Times New Roman" w:hAnsi="Times New Roman" w:cs="Times New Roman"/>
                <w:color w:val="000000"/>
                <w:sz w:val="20"/>
                <w:szCs w:val="20"/>
              </w:rPr>
              <w:t>гликогемоглобина</w:t>
            </w:r>
            <w:proofErr w:type="spellEnd"/>
            <w:r w:rsidRPr="00F643F1">
              <w:rPr>
                <w:rFonts w:ascii="Times New Roman" w:hAnsi="Times New Roman" w:cs="Times New Roman"/>
                <w:color w:val="000000"/>
                <w:sz w:val="20"/>
                <w:szCs w:val="20"/>
              </w:rPr>
              <w:t xml:space="preserve"> </w:t>
            </w:r>
          </w:p>
        </w:tc>
        <w:tc>
          <w:tcPr>
            <w:tcW w:w="850" w:type="dxa"/>
            <w:tcBorders>
              <w:left w:val="single" w:sz="4" w:space="0" w:color="auto"/>
            </w:tcBorders>
            <w:vAlign w:val="center"/>
          </w:tcPr>
          <w:p w14:paraId="480FD7E2" w14:textId="76B487E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22D9D005" w14:textId="1CD3BF49"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486B99AD"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190E1E45" w14:textId="62F36C2B"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4DABF75C" w14:textId="6931360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593D6A66" w14:textId="4AC423D2"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427AD10" w14:textId="0C3472A6"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12708C5" w14:textId="7B239C4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187 000,00</w:t>
            </w:r>
          </w:p>
        </w:tc>
        <w:tc>
          <w:tcPr>
            <w:tcW w:w="1388" w:type="dxa"/>
            <w:vAlign w:val="center"/>
          </w:tcPr>
          <w:p w14:paraId="71882BC1" w14:textId="41BDB7F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187 000,00</w:t>
            </w:r>
          </w:p>
        </w:tc>
      </w:tr>
      <w:tr w:rsidR="00F643F1" w:rsidRPr="00F643F1" w14:paraId="7D39C401" w14:textId="77777777" w:rsidTr="00F643F1">
        <w:trPr>
          <w:trHeight w:val="70"/>
        </w:trPr>
        <w:tc>
          <w:tcPr>
            <w:tcW w:w="568" w:type="dxa"/>
            <w:vAlign w:val="center"/>
          </w:tcPr>
          <w:p w14:paraId="784DCC92" w14:textId="5A6803B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lastRenderedPageBreak/>
              <w:t>36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BADED35" w14:textId="6EBA79BA"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Набор реагентов для определения общей </w:t>
            </w:r>
            <w:proofErr w:type="spellStart"/>
            <w:r w:rsidRPr="00F643F1">
              <w:rPr>
                <w:rFonts w:ascii="Times New Roman" w:hAnsi="Times New Roman" w:cs="Times New Roman"/>
                <w:color w:val="000000"/>
                <w:sz w:val="20"/>
                <w:szCs w:val="20"/>
              </w:rPr>
              <w:t>железосвязывающей</w:t>
            </w:r>
            <w:proofErr w:type="spellEnd"/>
            <w:r w:rsidRPr="00F643F1">
              <w:rPr>
                <w:rFonts w:ascii="Times New Roman" w:hAnsi="Times New Roman" w:cs="Times New Roman"/>
                <w:color w:val="000000"/>
                <w:sz w:val="20"/>
                <w:szCs w:val="20"/>
              </w:rPr>
              <w:t xml:space="preserve"> способности</w:t>
            </w:r>
          </w:p>
        </w:tc>
        <w:tc>
          <w:tcPr>
            <w:tcW w:w="850" w:type="dxa"/>
            <w:tcBorders>
              <w:left w:val="single" w:sz="4" w:space="0" w:color="auto"/>
            </w:tcBorders>
            <w:vAlign w:val="center"/>
          </w:tcPr>
          <w:p w14:paraId="3A71E0F2" w14:textId="6888EA7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DCF83D3" w14:textId="48DCF2B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w:t>
            </w:r>
          </w:p>
        </w:tc>
        <w:tc>
          <w:tcPr>
            <w:tcW w:w="1276" w:type="dxa"/>
            <w:vAlign w:val="center"/>
          </w:tcPr>
          <w:p w14:paraId="1A1954AE"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5D00FC4F" w14:textId="58D26343"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09DC478E" w14:textId="2FA94C1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2B1D8CB" w14:textId="687E6E0E"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5BD6C527" w14:textId="6578F38B"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5956481A" w14:textId="766BA5D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59 620,00</w:t>
            </w:r>
          </w:p>
        </w:tc>
        <w:tc>
          <w:tcPr>
            <w:tcW w:w="1388" w:type="dxa"/>
            <w:vAlign w:val="center"/>
          </w:tcPr>
          <w:p w14:paraId="5E18EC9A" w14:textId="36721202"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178 860,00</w:t>
            </w:r>
          </w:p>
        </w:tc>
      </w:tr>
      <w:tr w:rsidR="00F643F1" w:rsidRPr="00F643F1" w14:paraId="180EE9C0" w14:textId="77777777" w:rsidTr="00F643F1">
        <w:trPr>
          <w:trHeight w:val="70"/>
        </w:trPr>
        <w:tc>
          <w:tcPr>
            <w:tcW w:w="568" w:type="dxa"/>
            <w:vAlign w:val="center"/>
          </w:tcPr>
          <w:p w14:paraId="2894F953" w14:textId="1F6627A4"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62DAC8E" w14:textId="6ACBD369"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Турбидиметрический тест для количественного определения С3 компонента комплемента</w:t>
            </w:r>
          </w:p>
        </w:tc>
        <w:tc>
          <w:tcPr>
            <w:tcW w:w="850" w:type="dxa"/>
            <w:tcBorders>
              <w:left w:val="single" w:sz="4" w:space="0" w:color="auto"/>
            </w:tcBorders>
            <w:vAlign w:val="center"/>
          </w:tcPr>
          <w:p w14:paraId="5141C7C2" w14:textId="79FD222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63994733" w14:textId="6BA8998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w:t>
            </w:r>
          </w:p>
        </w:tc>
        <w:tc>
          <w:tcPr>
            <w:tcW w:w="1276" w:type="dxa"/>
            <w:vAlign w:val="center"/>
          </w:tcPr>
          <w:p w14:paraId="6C24096A"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A4D54AF" w14:textId="3D8A1341"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3B6794B" w14:textId="367432B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1A58032C" w14:textId="60151BB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D7E690E" w14:textId="14137EBC"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35910F29" w14:textId="465C286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124 280,00</w:t>
            </w:r>
          </w:p>
        </w:tc>
        <w:tc>
          <w:tcPr>
            <w:tcW w:w="1388" w:type="dxa"/>
            <w:vAlign w:val="center"/>
          </w:tcPr>
          <w:p w14:paraId="18FF5FE7" w14:textId="1EB8D39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248 560,00</w:t>
            </w:r>
          </w:p>
        </w:tc>
      </w:tr>
      <w:tr w:rsidR="00F643F1" w:rsidRPr="00F643F1" w14:paraId="6583D5FB" w14:textId="77777777" w:rsidTr="00F643F1">
        <w:trPr>
          <w:trHeight w:val="70"/>
        </w:trPr>
        <w:tc>
          <w:tcPr>
            <w:tcW w:w="568" w:type="dxa"/>
            <w:vAlign w:val="center"/>
          </w:tcPr>
          <w:p w14:paraId="45236527" w14:textId="2AB339C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9EC5524" w14:textId="70B78FBD"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Турбидиметрический тест для количественного определения С4 компонента комплемента  </w:t>
            </w:r>
          </w:p>
        </w:tc>
        <w:tc>
          <w:tcPr>
            <w:tcW w:w="850" w:type="dxa"/>
            <w:tcBorders>
              <w:left w:val="single" w:sz="4" w:space="0" w:color="auto"/>
            </w:tcBorders>
            <w:vAlign w:val="center"/>
          </w:tcPr>
          <w:p w14:paraId="7A8B4D52" w14:textId="4E93BDB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4D223DBF" w14:textId="12EFD7E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w:t>
            </w:r>
          </w:p>
        </w:tc>
        <w:tc>
          <w:tcPr>
            <w:tcW w:w="1276" w:type="dxa"/>
            <w:vAlign w:val="center"/>
          </w:tcPr>
          <w:p w14:paraId="735957FC"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35A7A513" w14:textId="45914FC3"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7B7497D3" w14:textId="7A24552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2F17642" w14:textId="3B96B589"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44529E83" w14:textId="29A00074"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3097EDF1" w14:textId="250698F2"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127 700,00</w:t>
            </w:r>
          </w:p>
        </w:tc>
        <w:tc>
          <w:tcPr>
            <w:tcW w:w="1388" w:type="dxa"/>
            <w:vAlign w:val="center"/>
          </w:tcPr>
          <w:p w14:paraId="4F901509" w14:textId="1CA6967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255 400,00</w:t>
            </w:r>
          </w:p>
        </w:tc>
      </w:tr>
      <w:tr w:rsidR="00F643F1" w:rsidRPr="00F643F1" w14:paraId="2F5D2E1B" w14:textId="77777777" w:rsidTr="00F643F1">
        <w:trPr>
          <w:trHeight w:val="70"/>
        </w:trPr>
        <w:tc>
          <w:tcPr>
            <w:tcW w:w="568" w:type="dxa"/>
            <w:vAlign w:val="center"/>
          </w:tcPr>
          <w:p w14:paraId="5BC4B8AE" w14:textId="516B2DF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39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4EDE1C0" w14:textId="48C4DB04" w:rsidR="00F643F1" w:rsidRPr="00F643F1" w:rsidRDefault="00F643F1" w:rsidP="00F643F1">
            <w:pPr>
              <w:spacing w:after="0" w:line="240" w:lineRule="auto"/>
              <w:jc w:val="center"/>
              <w:rPr>
                <w:rFonts w:ascii="Times New Roman" w:hAnsi="Times New Roman" w:cs="Times New Roman"/>
                <w:sz w:val="20"/>
                <w:szCs w:val="20"/>
              </w:rPr>
            </w:pPr>
            <w:proofErr w:type="spellStart"/>
            <w:r w:rsidRPr="00F643F1">
              <w:rPr>
                <w:rFonts w:ascii="Times New Roman" w:hAnsi="Times New Roman" w:cs="Times New Roman"/>
                <w:color w:val="000000"/>
                <w:sz w:val="20"/>
                <w:szCs w:val="20"/>
              </w:rPr>
              <w:t>Мультикалибратор</w:t>
            </w:r>
            <w:proofErr w:type="spellEnd"/>
            <w:r w:rsidRPr="00F643F1">
              <w:rPr>
                <w:rFonts w:ascii="Times New Roman" w:hAnsi="Times New Roman" w:cs="Times New Roman"/>
                <w:color w:val="000000"/>
                <w:sz w:val="20"/>
                <w:szCs w:val="20"/>
              </w:rPr>
              <w:t xml:space="preserve"> для калибровки клинических биохимических реагентов</w:t>
            </w:r>
          </w:p>
        </w:tc>
        <w:tc>
          <w:tcPr>
            <w:tcW w:w="850" w:type="dxa"/>
            <w:tcBorders>
              <w:left w:val="single" w:sz="4" w:space="0" w:color="auto"/>
            </w:tcBorders>
            <w:vAlign w:val="center"/>
          </w:tcPr>
          <w:p w14:paraId="54FA43DD" w14:textId="4D2053D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200A4935" w14:textId="00BEF01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36F1D6D7"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5A73A83" w14:textId="76CBB797"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B7C9FA3" w14:textId="0201737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37050735" w14:textId="69218D7F"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56F251AC" w14:textId="7A3E3A67"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9341006" w14:textId="55715B4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66 570,00</w:t>
            </w:r>
          </w:p>
        </w:tc>
        <w:tc>
          <w:tcPr>
            <w:tcW w:w="1388" w:type="dxa"/>
            <w:vAlign w:val="center"/>
          </w:tcPr>
          <w:p w14:paraId="4D57762B" w14:textId="05E740C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66 570,00</w:t>
            </w:r>
          </w:p>
        </w:tc>
      </w:tr>
      <w:tr w:rsidR="00F643F1" w:rsidRPr="00F643F1" w14:paraId="5AFDD870" w14:textId="77777777" w:rsidTr="00F643F1">
        <w:trPr>
          <w:trHeight w:val="70"/>
        </w:trPr>
        <w:tc>
          <w:tcPr>
            <w:tcW w:w="568" w:type="dxa"/>
            <w:vAlign w:val="center"/>
          </w:tcPr>
          <w:p w14:paraId="71AF55BF" w14:textId="04A6A29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E79835C" w14:textId="1EBDA210"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F643F1">
              <w:rPr>
                <w:rFonts w:ascii="Times New Roman" w:hAnsi="Times New Roman" w:cs="Times New Roman"/>
                <w:sz w:val="20"/>
                <w:szCs w:val="20"/>
              </w:rPr>
              <w:t>Humatrol</w:t>
            </w:r>
            <w:proofErr w:type="spellEnd"/>
            <w:r w:rsidRPr="00F643F1">
              <w:rPr>
                <w:rFonts w:ascii="Times New Roman" w:hAnsi="Times New Roman" w:cs="Times New Roman"/>
                <w:sz w:val="20"/>
                <w:szCs w:val="20"/>
              </w:rPr>
              <w:t xml:space="preserve"> N</w:t>
            </w:r>
          </w:p>
        </w:tc>
        <w:tc>
          <w:tcPr>
            <w:tcW w:w="850" w:type="dxa"/>
            <w:tcBorders>
              <w:left w:val="single" w:sz="4" w:space="0" w:color="auto"/>
            </w:tcBorders>
            <w:vAlign w:val="center"/>
          </w:tcPr>
          <w:p w14:paraId="46B14DBE" w14:textId="30B3B97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1B004C77" w14:textId="52343E9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6F34694C"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5822DEB" w14:textId="48B87E9F"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1E289585" w14:textId="363B4BDC"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15FCE09E" w14:textId="14AE3DF3"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141C3F3" w14:textId="4053809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306FDBE" w14:textId="0FDA082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49 500,00</w:t>
            </w:r>
          </w:p>
        </w:tc>
        <w:tc>
          <w:tcPr>
            <w:tcW w:w="1388" w:type="dxa"/>
            <w:vAlign w:val="center"/>
          </w:tcPr>
          <w:p w14:paraId="6E415243" w14:textId="42F8F11E"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49 500,00</w:t>
            </w:r>
          </w:p>
        </w:tc>
      </w:tr>
      <w:tr w:rsidR="00F643F1" w:rsidRPr="00F643F1" w14:paraId="2941EAD2" w14:textId="77777777" w:rsidTr="00F643F1">
        <w:trPr>
          <w:trHeight w:val="70"/>
        </w:trPr>
        <w:tc>
          <w:tcPr>
            <w:tcW w:w="568" w:type="dxa"/>
            <w:vAlign w:val="center"/>
          </w:tcPr>
          <w:p w14:paraId="507C7427" w14:textId="69AF828D"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80EBF6" w14:textId="18F489B8"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F643F1">
              <w:rPr>
                <w:rFonts w:ascii="Times New Roman" w:hAnsi="Times New Roman" w:cs="Times New Roman"/>
                <w:sz w:val="20"/>
                <w:szCs w:val="20"/>
              </w:rPr>
              <w:t>Humatrol</w:t>
            </w:r>
            <w:proofErr w:type="spellEnd"/>
            <w:r w:rsidRPr="00F643F1">
              <w:rPr>
                <w:rFonts w:ascii="Times New Roman" w:hAnsi="Times New Roman" w:cs="Times New Roman"/>
                <w:sz w:val="20"/>
                <w:szCs w:val="20"/>
              </w:rPr>
              <w:t xml:space="preserve"> P</w:t>
            </w:r>
          </w:p>
        </w:tc>
        <w:tc>
          <w:tcPr>
            <w:tcW w:w="850" w:type="dxa"/>
            <w:tcBorders>
              <w:left w:val="single" w:sz="4" w:space="0" w:color="auto"/>
            </w:tcBorders>
            <w:vAlign w:val="center"/>
          </w:tcPr>
          <w:p w14:paraId="59E91681" w14:textId="4DCCBD3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5E114068" w14:textId="6E9E520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1DD635FB"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56E0C50C" w14:textId="3DE19688"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07F45373" w14:textId="2B930FD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3322072" w14:textId="34A8D0E9"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5137BB2" w14:textId="5E784451"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077D440B" w14:textId="313BDD1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51 170,00</w:t>
            </w:r>
          </w:p>
        </w:tc>
        <w:tc>
          <w:tcPr>
            <w:tcW w:w="1388" w:type="dxa"/>
            <w:vAlign w:val="center"/>
          </w:tcPr>
          <w:p w14:paraId="6BA80E85" w14:textId="1AEF942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51 170,00</w:t>
            </w:r>
          </w:p>
        </w:tc>
      </w:tr>
      <w:tr w:rsidR="00F643F1" w:rsidRPr="00F643F1" w14:paraId="73335619" w14:textId="77777777" w:rsidTr="00F643F1">
        <w:trPr>
          <w:trHeight w:val="70"/>
        </w:trPr>
        <w:tc>
          <w:tcPr>
            <w:tcW w:w="568" w:type="dxa"/>
            <w:vAlign w:val="center"/>
          </w:tcPr>
          <w:p w14:paraId="54ACBBCB" w14:textId="110B2EF9"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1AD400E" w14:textId="697DB8D9"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F643F1">
              <w:rPr>
                <w:rFonts w:ascii="Times New Roman" w:hAnsi="Times New Roman" w:cs="Times New Roman"/>
                <w:sz w:val="20"/>
                <w:szCs w:val="20"/>
              </w:rPr>
              <w:t>Serodos</w:t>
            </w:r>
            <w:proofErr w:type="spellEnd"/>
            <w:r w:rsidRPr="00F643F1">
              <w:rPr>
                <w:rFonts w:ascii="Times New Roman" w:hAnsi="Times New Roman" w:cs="Times New Roman"/>
                <w:sz w:val="20"/>
                <w:szCs w:val="20"/>
              </w:rPr>
              <w:t>®</w:t>
            </w:r>
          </w:p>
        </w:tc>
        <w:tc>
          <w:tcPr>
            <w:tcW w:w="850" w:type="dxa"/>
            <w:tcBorders>
              <w:left w:val="single" w:sz="4" w:space="0" w:color="auto"/>
            </w:tcBorders>
            <w:vAlign w:val="center"/>
          </w:tcPr>
          <w:p w14:paraId="6E7EFC60" w14:textId="25707BA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18A4DDEC" w14:textId="4091E68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160C7915"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7E278A2" w14:textId="778DE7BA"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163AA6C9" w14:textId="3A5145E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31D2EE1" w14:textId="26B8F77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19C60FA" w14:textId="46E1CB1D"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17413E99" w14:textId="0233C29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97 960,00</w:t>
            </w:r>
          </w:p>
        </w:tc>
        <w:tc>
          <w:tcPr>
            <w:tcW w:w="1388" w:type="dxa"/>
            <w:vAlign w:val="center"/>
          </w:tcPr>
          <w:p w14:paraId="3D0B3D16" w14:textId="6B7F914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97 960,00</w:t>
            </w:r>
          </w:p>
        </w:tc>
      </w:tr>
      <w:tr w:rsidR="00F643F1" w:rsidRPr="00F643F1" w14:paraId="01D27C60" w14:textId="77777777" w:rsidTr="00F643F1">
        <w:trPr>
          <w:trHeight w:val="70"/>
        </w:trPr>
        <w:tc>
          <w:tcPr>
            <w:tcW w:w="568" w:type="dxa"/>
            <w:vAlign w:val="center"/>
          </w:tcPr>
          <w:p w14:paraId="5159A3B3" w14:textId="60735600"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6E9E0A4" w14:textId="6175760F"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F643F1">
              <w:rPr>
                <w:rFonts w:ascii="Times New Roman" w:hAnsi="Times New Roman" w:cs="Times New Roman"/>
                <w:sz w:val="20"/>
                <w:szCs w:val="20"/>
              </w:rPr>
              <w:t>Serodos</w:t>
            </w:r>
            <w:proofErr w:type="spellEnd"/>
            <w:r w:rsidRPr="00F643F1">
              <w:rPr>
                <w:rFonts w:ascii="Times New Roman" w:hAnsi="Times New Roman" w:cs="Times New Roman"/>
                <w:sz w:val="20"/>
                <w:szCs w:val="20"/>
              </w:rPr>
              <w:t xml:space="preserve">® </w:t>
            </w:r>
            <w:proofErr w:type="spellStart"/>
            <w:r w:rsidRPr="00F643F1">
              <w:rPr>
                <w:rFonts w:ascii="Times New Roman" w:hAnsi="Times New Roman" w:cs="Times New Roman"/>
                <w:sz w:val="20"/>
                <w:szCs w:val="20"/>
              </w:rPr>
              <w:t>plus</w:t>
            </w:r>
            <w:proofErr w:type="spellEnd"/>
          </w:p>
        </w:tc>
        <w:tc>
          <w:tcPr>
            <w:tcW w:w="850" w:type="dxa"/>
            <w:tcBorders>
              <w:left w:val="single" w:sz="4" w:space="0" w:color="auto"/>
            </w:tcBorders>
            <w:vAlign w:val="center"/>
          </w:tcPr>
          <w:p w14:paraId="055BF2E3" w14:textId="75BE36C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38192F5" w14:textId="531DC410"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12F9DD6D"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0CEF8617" w14:textId="16B069AE"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5BF7E5F6" w14:textId="13A07631"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503E04C1" w14:textId="55137AD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764939A6" w14:textId="5F3A02C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23597D4" w14:textId="248AE62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77 900,00</w:t>
            </w:r>
          </w:p>
        </w:tc>
        <w:tc>
          <w:tcPr>
            <w:tcW w:w="1388" w:type="dxa"/>
            <w:vAlign w:val="center"/>
          </w:tcPr>
          <w:p w14:paraId="0D0E8A0B" w14:textId="7A37E3B1"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77 900,00</w:t>
            </w:r>
          </w:p>
        </w:tc>
      </w:tr>
      <w:tr w:rsidR="00F643F1" w:rsidRPr="00F643F1" w14:paraId="5D03940E" w14:textId="77777777" w:rsidTr="00F643F1">
        <w:trPr>
          <w:trHeight w:val="70"/>
        </w:trPr>
        <w:tc>
          <w:tcPr>
            <w:tcW w:w="568" w:type="dxa"/>
            <w:vAlign w:val="center"/>
          </w:tcPr>
          <w:p w14:paraId="25A1066A" w14:textId="631199A7"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EABD658" w14:textId="77777777" w:rsidR="00F643F1" w:rsidRPr="00F643F1" w:rsidRDefault="00F643F1" w:rsidP="00F643F1">
            <w:pPr>
              <w:spacing w:after="0"/>
              <w:jc w:val="center"/>
              <w:rPr>
                <w:rFonts w:ascii="Times New Roman" w:hAnsi="Times New Roman" w:cs="Times New Roman"/>
                <w:sz w:val="20"/>
                <w:szCs w:val="20"/>
              </w:rPr>
            </w:pPr>
          </w:p>
          <w:p w14:paraId="2D7FD4EB" w14:textId="114AC557"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sz w:val="20"/>
                <w:szCs w:val="20"/>
              </w:rPr>
              <w:t>Концентрат для приготовления моющего раствора</w:t>
            </w:r>
          </w:p>
        </w:tc>
        <w:tc>
          <w:tcPr>
            <w:tcW w:w="850" w:type="dxa"/>
            <w:tcBorders>
              <w:left w:val="single" w:sz="4" w:space="0" w:color="auto"/>
            </w:tcBorders>
            <w:vAlign w:val="center"/>
          </w:tcPr>
          <w:p w14:paraId="1C180EFE" w14:textId="066C9B0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6203F505" w14:textId="4369F48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204D5DD8"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CDBBD59" w14:textId="5315F671"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24FBD4D4" w14:textId="717B5160"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C208628" w14:textId="17CD4705"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36C78EC3" w14:textId="4F88A38B"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0BCADC7" w14:textId="68AD7414"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35 750,00</w:t>
            </w:r>
          </w:p>
        </w:tc>
        <w:tc>
          <w:tcPr>
            <w:tcW w:w="1388" w:type="dxa"/>
            <w:vAlign w:val="center"/>
          </w:tcPr>
          <w:p w14:paraId="01636418" w14:textId="178607D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178 750,00</w:t>
            </w:r>
          </w:p>
        </w:tc>
      </w:tr>
      <w:tr w:rsidR="00F643F1" w:rsidRPr="00F643F1" w14:paraId="2CC7385D" w14:textId="77777777" w:rsidTr="00F643F1">
        <w:trPr>
          <w:trHeight w:val="70"/>
        </w:trPr>
        <w:tc>
          <w:tcPr>
            <w:tcW w:w="568" w:type="dxa"/>
            <w:vAlign w:val="center"/>
          </w:tcPr>
          <w:p w14:paraId="2D96F507" w14:textId="09389C3E"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356F65E" w14:textId="77777777" w:rsidR="00F643F1" w:rsidRPr="00F643F1" w:rsidRDefault="00F643F1" w:rsidP="00F643F1">
            <w:pPr>
              <w:spacing w:after="0"/>
              <w:jc w:val="center"/>
              <w:rPr>
                <w:rFonts w:ascii="Times New Roman" w:hAnsi="Times New Roman" w:cs="Times New Roman"/>
                <w:color w:val="000000"/>
                <w:sz w:val="20"/>
                <w:szCs w:val="20"/>
              </w:rPr>
            </w:pPr>
          </w:p>
          <w:p w14:paraId="1342D421" w14:textId="4AA67647"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Специальный промывочный раствор</w:t>
            </w:r>
          </w:p>
        </w:tc>
        <w:tc>
          <w:tcPr>
            <w:tcW w:w="850" w:type="dxa"/>
            <w:tcBorders>
              <w:left w:val="single" w:sz="4" w:space="0" w:color="auto"/>
            </w:tcBorders>
            <w:vAlign w:val="center"/>
          </w:tcPr>
          <w:p w14:paraId="05D0AD84" w14:textId="7E424288"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319D44EB" w14:textId="36F12FD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w:t>
            </w:r>
          </w:p>
        </w:tc>
        <w:tc>
          <w:tcPr>
            <w:tcW w:w="1276" w:type="dxa"/>
            <w:vAlign w:val="center"/>
          </w:tcPr>
          <w:p w14:paraId="10848CBF"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7969CC66" w14:textId="48182CB0"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6AD36DDF" w14:textId="24DB3276"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C2AF7ED" w14:textId="0F25FEEC"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277618F0" w14:textId="47F6E7E2"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78A780DB" w14:textId="4148852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52 690,00</w:t>
            </w:r>
          </w:p>
        </w:tc>
        <w:tc>
          <w:tcPr>
            <w:tcW w:w="1388" w:type="dxa"/>
            <w:vAlign w:val="center"/>
          </w:tcPr>
          <w:p w14:paraId="4D075150" w14:textId="6BAE0BD3"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263 450,00</w:t>
            </w:r>
          </w:p>
        </w:tc>
      </w:tr>
      <w:tr w:rsidR="00F643F1" w:rsidRPr="00F643F1" w14:paraId="7561FB5F" w14:textId="77777777" w:rsidTr="00F643F1">
        <w:trPr>
          <w:trHeight w:val="70"/>
        </w:trPr>
        <w:tc>
          <w:tcPr>
            <w:tcW w:w="568" w:type="dxa"/>
            <w:vAlign w:val="center"/>
          </w:tcPr>
          <w:p w14:paraId="345BB2F4" w14:textId="392550F3"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6E89771" w14:textId="77777777" w:rsidR="00F643F1" w:rsidRPr="00F643F1" w:rsidRDefault="00F643F1" w:rsidP="00F643F1">
            <w:pPr>
              <w:spacing w:after="0"/>
              <w:jc w:val="center"/>
              <w:rPr>
                <w:rFonts w:ascii="Times New Roman" w:hAnsi="Times New Roman" w:cs="Times New Roman"/>
                <w:color w:val="000000"/>
                <w:sz w:val="20"/>
                <w:szCs w:val="20"/>
              </w:rPr>
            </w:pPr>
          </w:p>
          <w:p w14:paraId="3CECFBAE" w14:textId="6406B712"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Промывающий раствор для кювет</w:t>
            </w:r>
          </w:p>
        </w:tc>
        <w:tc>
          <w:tcPr>
            <w:tcW w:w="850" w:type="dxa"/>
            <w:tcBorders>
              <w:left w:val="single" w:sz="4" w:space="0" w:color="auto"/>
            </w:tcBorders>
            <w:vAlign w:val="center"/>
          </w:tcPr>
          <w:p w14:paraId="6A800F29" w14:textId="479072E6"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4DD286A3" w14:textId="650B162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w:t>
            </w:r>
          </w:p>
        </w:tc>
        <w:tc>
          <w:tcPr>
            <w:tcW w:w="1276" w:type="dxa"/>
            <w:vAlign w:val="center"/>
          </w:tcPr>
          <w:p w14:paraId="3FC4B809"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08406E4" w14:textId="78D5166B"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04090CFB" w14:textId="10C7ABAA"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6A43BCD7" w14:textId="4E4A4419"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43B08522" w14:textId="662AA184"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65F03AF2" w14:textId="57355C8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42 640,00</w:t>
            </w:r>
          </w:p>
        </w:tc>
        <w:tc>
          <w:tcPr>
            <w:tcW w:w="1388" w:type="dxa"/>
            <w:vAlign w:val="center"/>
          </w:tcPr>
          <w:p w14:paraId="4C124EB3" w14:textId="7C76134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127 920,00</w:t>
            </w:r>
          </w:p>
        </w:tc>
      </w:tr>
      <w:tr w:rsidR="00F643F1" w:rsidRPr="00F643F1" w14:paraId="5778CC94" w14:textId="77777777" w:rsidTr="00F643F1">
        <w:trPr>
          <w:trHeight w:val="70"/>
        </w:trPr>
        <w:tc>
          <w:tcPr>
            <w:tcW w:w="568" w:type="dxa"/>
            <w:vAlign w:val="center"/>
          </w:tcPr>
          <w:p w14:paraId="7EBEF374" w14:textId="640F2FBA"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E8EAD50" w14:textId="4322C141"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 xml:space="preserve">Контрольная сыворотка для контроля качества клинических биохимических методик </w:t>
            </w:r>
            <w:proofErr w:type="spellStart"/>
            <w:r w:rsidRPr="00F643F1">
              <w:rPr>
                <w:rFonts w:ascii="Times New Roman" w:hAnsi="Times New Roman" w:cs="Times New Roman"/>
                <w:color w:val="000000"/>
                <w:sz w:val="20"/>
                <w:szCs w:val="20"/>
              </w:rPr>
              <w:t>Turbidos</w:t>
            </w:r>
            <w:proofErr w:type="spellEnd"/>
          </w:p>
        </w:tc>
        <w:tc>
          <w:tcPr>
            <w:tcW w:w="850" w:type="dxa"/>
            <w:tcBorders>
              <w:left w:val="single" w:sz="4" w:space="0" w:color="auto"/>
            </w:tcBorders>
            <w:vAlign w:val="center"/>
          </w:tcPr>
          <w:p w14:paraId="429BBFC9" w14:textId="2C1605B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набор</w:t>
            </w:r>
          </w:p>
        </w:tc>
        <w:tc>
          <w:tcPr>
            <w:tcW w:w="567" w:type="dxa"/>
            <w:vAlign w:val="center"/>
          </w:tcPr>
          <w:p w14:paraId="6C19673F" w14:textId="014F3E42"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0D1E81A4"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259AC4F0" w14:textId="6660172A"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3D81F824" w14:textId="6E847454"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3E194576" w14:textId="57E87E38"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6A8A852C" w14:textId="0C832BAF"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5F23E9DC" w14:textId="356FF02F"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324 280,00</w:t>
            </w:r>
          </w:p>
        </w:tc>
        <w:tc>
          <w:tcPr>
            <w:tcW w:w="1388" w:type="dxa"/>
            <w:vAlign w:val="center"/>
          </w:tcPr>
          <w:p w14:paraId="7FCF86F1" w14:textId="0E5DC64C"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324 280,00</w:t>
            </w:r>
          </w:p>
        </w:tc>
      </w:tr>
      <w:tr w:rsidR="00F643F1" w:rsidRPr="00F643F1" w14:paraId="0DF2DF3E" w14:textId="77777777" w:rsidTr="00F643F1">
        <w:trPr>
          <w:trHeight w:val="70"/>
        </w:trPr>
        <w:tc>
          <w:tcPr>
            <w:tcW w:w="568" w:type="dxa"/>
            <w:vAlign w:val="center"/>
          </w:tcPr>
          <w:p w14:paraId="7E7B168C" w14:textId="5E21859B" w:rsidR="00F643F1" w:rsidRPr="00F643F1" w:rsidRDefault="00F643F1" w:rsidP="00F643F1">
            <w:pPr>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48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61C08A9" w14:textId="77777777" w:rsidR="00F643F1" w:rsidRPr="00F643F1" w:rsidRDefault="00F643F1" w:rsidP="00F643F1">
            <w:pPr>
              <w:spacing w:after="0"/>
              <w:jc w:val="center"/>
              <w:rPr>
                <w:rFonts w:ascii="Times New Roman" w:hAnsi="Times New Roman" w:cs="Times New Roman"/>
                <w:color w:val="000000"/>
                <w:sz w:val="20"/>
                <w:szCs w:val="20"/>
              </w:rPr>
            </w:pPr>
          </w:p>
          <w:p w14:paraId="531CFDC8" w14:textId="0C85245F" w:rsidR="00F643F1" w:rsidRPr="00F643F1" w:rsidRDefault="00F643F1" w:rsidP="00F643F1">
            <w:pPr>
              <w:spacing w:after="0" w:line="240" w:lineRule="auto"/>
              <w:jc w:val="center"/>
              <w:rPr>
                <w:rFonts w:ascii="Times New Roman" w:hAnsi="Times New Roman" w:cs="Times New Roman"/>
                <w:sz w:val="20"/>
                <w:szCs w:val="20"/>
              </w:rPr>
            </w:pPr>
            <w:r w:rsidRPr="00F643F1">
              <w:rPr>
                <w:rFonts w:ascii="Times New Roman" w:hAnsi="Times New Roman" w:cs="Times New Roman"/>
                <w:color w:val="000000"/>
                <w:sz w:val="20"/>
                <w:szCs w:val="20"/>
              </w:rPr>
              <w:t>Реакционные кюветы до 75000 тестов</w:t>
            </w:r>
          </w:p>
        </w:tc>
        <w:tc>
          <w:tcPr>
            <w:tcW w:w="850" w:type="dxa"/>
            <w:tcBorders>
              <w:left w:val="single" w:sz="4" w:space="0" w:color="auto"/>
            </w:tcBorders>
            <w:vAlign w:val="center"/>
          </w:tcPr>
          <w:p w14:paraId="1A40C47D" w14:textId="725312E5"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 xml:space="preserve">набор </w:t>
            </w:r>
          </w:p>
        </w:tc>
        <w:tc>
          <w:tcPr>
            <w:tcW w:w="567" w:type="dxa"/>
            <w:vAlign w:val="center"/>
          </w:tcPr>
          <w:p w14:paraId="41BEB94A" w14:textId="04F2992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1</w:t>
            </w:r>
          </w:p>
        </w:tc>
        <w:tc>
          <w:tcPr>
            <w:tcW w:w="1276" w:type="dxa"/>
            <w:vAlign w:val="center"/>
          </w:tcPr>
          <w:p w14:paraId="1A7CFD00" w14:textId="77777777" w:rsidR="00F643F1" w:rsidRPr="00F643F1" w:rsidRDefault="00F643F1" w:rsidP="00F643F1">
            <w:pPr>
              <w:spacing w:after="0" w:line="240" w:lineRule="auto"/>
              <w:ind w:left="34"/>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val="en-US" w:eastAsia="ru-RU"/>
              </w:rPr>
              <w:t>DDP</w:t>
            </w:r>
          </w:p>
          <w:p w14:paraId="4CD72978" w14:textId="4802ACA9" w:rsidR="00F643F1" w:rsidRPr="00F643F1" w:rsidRDefault="00F643F1" w:rsidP="00F643F1">
            <w:pPr>
              <w:spacing w:after="0" w:line="240" w:lineRule="auto"/>
              <w:ind w:left="34"/>
              <w:jc w:val="center"/>
              <w:rPr>
                <w:rFonts w:ascii="Times New Roman" w:eastAsia="Times New Roman" w:hAnsi="Times New Roman" w:cs="Times New Roman"/>
                <w:sz w:val="20"/>
                <w:szCs w:val="20"/>
                <w:lang w:val="en-US" w:eastAsia="ru-RU"/>
              </w:rPr>
            </w:pPr>
            <w:r w:rsidRPr="00F643F1">
              <w:rPr>
                <w:rFonts w:ascii="Times New Roman" w:eastAsia="Times New Roman" w:hAnsi="Times New Roman" w:cs="Times New Roman"/>
                <w:sz w:val="20"/>
                <w:szCs w:val="20"/>
                <w:lang w:eastAsia="ru-RU"/>
              </w:rPr>
              <w:t>пункт назначения</w:t>
            </w:r>
          </w:p>
        </w:tc>
        <w:tc>
          <w:tcPr>
            <w:tcW w:w="1559" w:type="dxa"/>
            <w:vAlign w:val="center"/>
          </w:tcPr>
          <w:p w14:paraId="755EB569" w14:textId="0CB1481B"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r w:rsidRPr="00F643F1">
              <w:rPr>
                <w:rFonts w:ascii="Times New Roman" w:eastAsia="Times New Roman" w:hAnsi="Times New Roman" w:cs="Times New Roman"/>
                <w:color w:val="000000"/>
                <w:sz w:val="20"/>
                <w:szCs w:val="20"/>
                <w:lang w:eastAsia="ru-RU"/>
              </w:rPr>
              <w:t xml:space="preserve">По заявке заказчика в течение 15 </w:t>
            </w:r>
            <w:proofErr w:type="spellStart"/>
            <w:r w:rsidRPr="00F643F1">
              <w:rPr>
                <w:rFonts w:ascii="Times New Roman" w:eastAsia="Times New Roman" w:hAnsi="Times New Roman" w:cs="Times New Roman"/>
                <w:color w:val="000000"/>
                <w:sz w:val="20"/>
                <w:szCs w:val="20"/>
                <w:lang w:eastAsia="ru-RU"/>
              </w:rPr>
              <w:t>к.д</w:t>
            </w:r>
            <w:proofErr w:type="spellEnd"/>
            <w:r w:rsidRPr="00F643F1">
              <w:rPr>
                <w:rFonts w:ascii="Times New Roman" w:eastAsia="Times New Roman" w:hAnsi="Times New Roman" w:cs="Times New Roman"/>
                <w:color w:val="000000"/>
                <w:sz w:val="20"/>
                <w:szCs w:val="20"/>
                <w:lang w:eastAsia="ru-RU"/>
              </w:rPr>
              <w:t>.</w:t>
            </w:r>
          </w:p>
        </w:tc>
        <w:tc>
          <w:tcPr>
            <w:tcW w:w="1701" w:type="dxa"/>
            <w:vAlign w:val="center"/>
          </w:tcPr>
          <w:p w14:paraId="4D626EA9" w14:textId="7C00A2C9" w:rsidR="00F643F1" w:rsidRPr="00F643F1" w:rsidRDefault="00F643F1" w:rsidP="00F643F1">
            <w:pPr>
              <w:spacing w:after="0" w:line="240" w:lineRule="auto"/>
              <w:jc w:val="center"/>
              <w:rPr>
                <w:rFonts w:ascii="Times New Roman" w:eastAsia="Times New Roman" w:hAnsi="Times New Roman" w:cs="Times New Roman"/>
                <w:color w:val="000000"/>
                <w:sz w:val="20"/>
                <w:szCs w:val="20"/>
                <w:lang w:eastAsia="ru-RU"/>
              </w:rPr>
            </w:pPr>
            <w:proofErr w:type="spellStart"/>
            <w:r w:rsidRPr="00F643F1">
              <w:rPr>
                <w:rFonts w:ascii="Times New Roman" w:eastAsia="Times New Roman" w:hAnsi="Times New Roman" w:cs="Times New Roman"/>
                <w:color w:val="000000"/>
                <w:sz w:val="20"/>
                <w:szCs w:val="20"/>
                <w:lang w:eastAsia="ru-RU"/>
              </w:rPr>
              <w:t>г.Алматы</w:t>
            </w:r>
            <w:proofErr w:type="spellEnd"/>
            <w:r w:rsidRPr="00F643F1">
              <w:rPr>
                <w:rFonts w:ascii="Times New Roman" w:eastAsia="Times New Roman" w:hAnsi="Times New Roman" w:cs="Times New Roman"/>
                <w:color w:val="000000"/>
                <w:sz w:val="20"/>
                <w:szCs w:val="20"/>
                <w:lang w:eastAsia="ru-RU"/>
              </w:rPr>
              <w:t xml:space="preserve">, </w:t>
            </w:r>
            <w:proofErr w:type="spellStart"/>
            <w:proofErr w:type="gramStart"/>
            <w:r w:rsidRPr="00F643F1">
              <w:rPr>
                <w:rFonts w:ascii="Times New Roman" w:eastAsia="Times New Roman" w:hAnsi="Times New Roman" w:cs="Times New Roman"/>
                <w:color w:val="000000"/>
                <w:sz w:val="20"/>
                <w:szCs w:val="20"/>
                <w:lang w:eastAsia="ru-RU"/>
              </w:rPr>
              <w:t>мкр.Тастыбулак</w:t>
            </w:r>
            <w:proofErr w:type="spellEnd"/>
            <w:proofErr w:type="gramEnd"/>
            <w:r w:rsidRPr="00F643F1">
              <w:rPr>
                <w:rFonts w:ascii="Times New Roman" w:eastAsia="Times New Roman" w:hAnsi="Times New Roman" w:cs="Times New Roman"/>
                <w:color w:val="000000"/>
                <w:sz w:val="20"/>
                <w:szCs w:val="20"/>
                <w:lang w:eastAsia="ru-RU"/>
              </w:rPr>
              <w:t xml:space="preserve">, </w:t>
            </w:r>
            <w:proofErr w:type="spellStart"/>
            <w:r w:rsidRPr="00F643F1">
              <w:rPr>
                <w:rFonts w:ascii="Times New Roman" w:eastAsia="Times New Roman" w:hAnsi="Times New Roman" w:cs="Times New Roman"/>
                <w:color w:val="000000"/>
                <w:sz w:val="20"/>
                <w:szCs w:val="20"/>
                <w:lang w:eastAsia="ru-RU"/>
              </w:rPr>
              <w:t>ул.Таутаган</w:t>
            </w:r>
            <w:proofErr w:type="spellEnd"/>
            <w:r w:rsidRPr="00F643F1">
              <w:rPr>
                <w:rFonts w:ascii="Times New Roman" w:eastAsia="Times New Roman" w:hAnsi="Times New Roman" w:cs="Times New Roman"/>
                <w:color w:val="000000"/>
                <w:sz w:val="20"/>
                <w:szCs w:val="20"/>
                <w:lang w:eastAsia="ru-RU"/>
              </w:rPr>
              <w:t>, 2.</w:t>
            </w:r>
          </w:p>
        </w:tc>
        <w:tc>
          <w:tcPr>
            <w:tcW w:w="709" w:type="dxa"/>
            <w:vAlign w:val="center"/>
          </w:tcPr>
          <w:p w14:paraId="543C2A6D" w14:textId="1F2F8D2D" w:rsidR="00F643F1" w:rsidRPr="00F643F1" w:rsidRDefault="00F643F1" w:rsidP="00F643F1">
            <w:pPr>
              <w:suppressAutoHyphens/>
              <w:spacing w:after="0" w:line="240" w:lineRule="auto"/>
              <w:jc w:val="center"/>
              <w:rPr>
                <w:rFonts w:ascii="Times New Roman" w:eastAsia="Times New Roman" w:hAnsi="Times New Roman" w:cs="Times New Roman"/>
                <w:sz w:val="20"/>
                <w:szCs w:val="20"/>
                <w:lang w:eastAsia="ru-RU"/>
              </w:rPr>
            </w:pPr>
            <w:r w:rsidRPr="00F643F1">
              <w:rPr>
                <w:rFonts w:ascii="Times New Roman" w:eastAsia="Times New Roman" w:hAnsi="Times New Roman" w:cs="Times New Roman"/>
                <w:sz w:val="20"/>
                <w:szCs w:val="20"/>
                <w:lang w:eastAsia="ru-RU"/>
              </w:rPr>
              <w:t>0%</w:t>
            </w:r>
          </w:p>
        </w:tc>
        <w:tc>
          <w:tcPr>
            <w:tcW w:w="1276" w:type="dxa"/>
            <w:vAlign w:val="center"/>
          </w:tcPr>
          <w:p w14:paraId="23347A0E" w14:textId="411D64C7"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821 560,00</w:t>
            </w:r>
          </w:p>
        </w:tc>
        <w:tc>
          <w:tcPr>
            <w:tcW w:w="1388" w:type="dxa"/>
            <w:vAlign w:val="center"/>
          </w:tcPr>
          <w:p w14:paraId="2F3B387D" w14:textId="400FF25B" w:rsidR="00F643F1" w:rsidRPr="00F643F1" w:rsidRDefault="00F643F1" w:rsidP="00F643F1">
            <w:pPr>
              <w:spacing w:after="0"/>
              <w:jc w:val="center"/>
              <w:rPr>
                <w:rFonts w:ascii="Times New Roman" w:hAnsi="Times New Roman" w:cs="Times New Roman"/>
                <w:color w:val="000000"/>
                <w:sz w:val="20"/>
                <w:szCs w:val="20"/>
              </w:rPr>
            </w:pPr>
            <w:r w:rsidRPr="00F643F1">
              <w:rPr>
                <w:rFonts w:ascii="Times New Roman" w:hAnsi="Times New Roman" w:cs="Times New Roman"/>
                <w:color w:val="000000"/>
                <w:sz w:val="20"/>
                <w:szCs w:val="20"/>
              </w:rPr>
              <w:t>821 560,00</w:t>
            </w:r>
          </w:p>
        </w:tc>
      </w:tr>
    </w:tbl>
    <w:p w14:paraId="2CD3A585" w14:textId="77777777" w:rsidR="00C23535" w:rsidRPr="00F643F1" w:rsidRDefault="003819BC">
      <w:pPr>
        <w:spacing w:after="0" w:line="240" w:lineRule="auto"/>
        <w:rPr>
          <w:rFonts w:ascii="Times New Roman" w:eastAsia="Arial Unicode MS" w:hAnsi="Times New Roman" w:cs="Times New Roman"/>
          <w:sz w:val="20"/>
          <w:szCs w:val="20"/>
          <w:lang w:eastAsia="ru-RU"/>
        </w:rPr>
      </w:pPr>
      <w:r w:rsidRPr="00F643F1">
        <w:rPr>
          <w:rFonts w:ascii="Times New Roman" w:eastAsia="Arial Unicode MS" w:hAnsi="Times New Roman" w:cs="Times New Roman"/>
          <w:sz w:val="20"/>
          <w:szCs w:val="20"/>
          <w:lang w:eastAsia="ru-RU"/>
        </w:rPr>
        <w:t>*Полное описание товаров указывается в технической спецификации</w:t>
      </w:r>
    </w:p>
    <w:p w14:paraId="4E81AE84" w14:textId="77777777" w:rsidR="00C23535" w:rsidRPr="00F643F1" w:rsidRDefault="00C23535">
      <w:pPr>
        <w:spacing w:after="0" w:line="240" w:lineRule="auto"/>
        <w:rPr>
          <w:rFonts w:ascii="Times New Roman" w:eastAsia="Arial Unicode MS" w:hAnsi="Times New Roman" w:cs="Times New Roman"/>
          <w:sz w:val="20"/>
          <w:szCs w:val="20"/>
          <w:lang w:eastAsia="ru-RU"/>
        </w:rPr>
      </w:pPr>
    </w:p>
    <w:p w14:paraId="35A373DD" w14:textId="74C26FA7" w:rsidR="00C23535" w:rsidRDefault="00485F33">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3819BC">
        <w:rPr>
          <w:rFonts w:ascii="Times New Roman" w:eastAsia="Times New Roman" w:hAnsi="Times New Roman" w:cs="Times New Roman"/>
          <w:sz w:val="24"/>
          <w:szCs w:val="24"/>
          <w:lang w:eastAsia="ru-RU"/>
        </w:rPr>
        <w:t>риложение 2</w:t>
      </w:r>
    </w:p>
    <w:p w14:paraId="5AA0C80A" w14:textId="77777777" w:rsidR="00C23535" w:rsidRDefault="003819BC">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Тендерной документации</w:t>
      </w:r>
    </w:p>
    <w:p w14:paraId="652710E8" w14:textId="77777777" w:rsidR="00C23535" w:rsidRDefault="00C23535">
      <w:pPr>
        <w:suppressAutoHyphens/>
        <w:spacing w:after="0" w:line="240" w:lineRule="auto"/>
        <w:ind w:left="-900"/>
        <w:jc w:val="center"/>
        <w:rPr>
          <w:rFonts w:ascii="Times New Roman" w:eastAsia="Times New Roman" w:hAnsi="Times New Roman" w:cs="Times New Roman"/>
          <w:b/>
          <w:sz w:val="24"/>
          <w:szCs w:val="24"/>
          <w:lang w:eastAsia="ru-RU"/>
        </w:rPr>
      </w:pPr>
    </w:p>
    <w:p w14:paraId="26C075FD" w14:textId="77777777" w:rsidR="00C23535" w:rsidRDefault="003819BC">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ТЕХНИЧЕСКАЯ СПЕЦИФИКАЦИЯ</w:t>
      </w:r>
    </w:p>
    <w:p w14:paraId="407B3F5B" w14:textId="77777777" w:rsidR="00C23535" w:rsidRDefault="00C23535">
      <w:pPr>
        <w:suppressAutoHyphens/>
        <w:spacing w:after="0" w:line="240" w:lineRule="auto"/>
        <w:jc w:val="center"/>
        <w:rPr>
          <w:rFonts w:ascii="Times New Roman" w:eastAsia="Times New Roman" w:hAnsi="Times New Roman" w:cs="Times New Roman"/>
          <w:sz w:val="24"/>
          <w:szCs w:val="24"/>
          <w:lang w:eastAsia="ru-RU"/>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253"/>
        <w:gridCol w:w="10631"/>
      </w:tblGrid>
      <w:tr w:rsidR="00C23535" w:rsidRPr="00E214B4" w14:paraId="33B4C97E" w14:textId="77777777">
        <w:trPr>
          <w:trHeight w:val="390"/>
        </w:trPr>
        <w:tc>
          <w:tcPr>
            <w:tcW w:w="653" w:type="dxa"/>
            <w:tcBorders>
              <w:top w:val="single" w:sz="4" w:space="0" w:color="auto"/>
              <w:left w:val="single" w:sz="4" w:space="0" w:color="auto"/>
              <w:bottom w:val="single" w:sz="4" w:space="0" w:color="auto"/>
              <w:right w:val="single" w:sz="4" w:space="0" w:color="auto"/>
            </w:tcBorders>
            <w:vAlign w:val="center"/>
          </w:tcPr>
          <w:p w14:paraId="533A54BC" w14:textId="77777777" w:rsidR="00C23535" w:rsidRPr="00E214B4" w:rsidRDefault="00C23535">
            <w:pPr>
              <w:suppressAutoHyphens/>
              <w:spacing w:after="0" w:line="240" w:lineRule="auto"/>
              <w:jc w:val="center"/>
              <w:rPr>
                <w:rFonts w:ascii="Times New Roman" w:eastAsia="Times New Roman" w:hAnsi="Times New Roman" w:cs="Times New Roman"/>
                <w:sz w:val="20"/>
                <w:szCs w:val="20"/>
                <w:lang w:eastAsia="ru-RU"/>
              </w:rPr>
            </w:pPr>
          </w:p>
          <w:p w14:paraId="7FD17F7E" w14:textId="77777777" w:rsidR="00C23535" w:rsidRPr="00E214B4" w:rsidRDefault="003819BC">
            <w:pPr>
              <w:suppressAutoHyphens/>
              <w:spacing w:after="0" w:line="240" w:lineRule="auto"/>
              <w:jc w:val="center"/>
              <w:rPr>
                <w:rFonts w:ascii="Times New Roman" w:eastAsia="Times New Roman" w:hAnsi="Times New Roman" w:cs="Times New Roman"/>
                <w:sz w:val="20"/>
                <w:szCs w:val="20"/>
                <w:lang w:eastAsia="ru-RU"/>
              </w:rPr>
            </w:pPr>
            <w:r w:rsidRPr="00E214B4">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vAlign w:val="center"/>
          </w:tcPr>
          <w:p w14:paraId="231504C1" w14:textId="77777777" w:rsidR="00C23535" w:rsidRPr="00E214B4" w:rsidRDefault="003819BC">
            <w:pPr>
              <w:suppressAutoHyphens/>
              <w:spacing w:after="0" w:line="240" w:lineRule="auto"/>
              <w:jc w:val="center"/>
              <w:rPr>
                <w:rFonts w:ascii="Times New Roman" w:eastAsia="Times New Roman" w:hAnsi="Times New Roman" w:cs="Times New Roman"/>
                <w:b/>
                <w:sz w:val="20"/>
                <w:szCs w:val="20"/>
                <w:lang w:eastAsia="ru-RU"/>
              </w:rPr>
            </w:pPr>
            <w:r w:rsidRPr="00E214B4">
              <w:rPr>
                <w:rFonts w:ascii="Times New Roman" w:eastAsia="Times New Roman" w:hAnsi="Times New Roman" w:cs="Times New Roman"/>
                <w:b/>
                <w:sz w:val="20"/>
                <w:szCs w:val="20"/>
                <w:lang w:eastAsia="ru-RU"/>
              </w:rPr>
              <w:t>Наименование товара</w:t>
            </w:r>
          </w:p>
        </w:tc>
        <w:tc>
          <w:tcPr>
            <w:tcW w:w="10631" w:type="dxa"/>
            <w:tcBorders>
              <w:top w:val="single" w:sz="4" w:space="0" w:color="auto"/>
              <w:left w:val="single" w:sz="4" w:space="0" w:color="auto"/>
              <w:bottom w:val="single" w:sz="4" w:space="0" w:color="auto"/>
              <w:right w:val="single" w:sz="4" w:space="0" w:color="auto"/>
            </w:tcBorders>
            <w:vAlign w:val="center"/>
          </w:tcPr>
          <w:p w14:paraId="78641CE1" w14:textId="77777777" w:rsidR="00C23535" w:rsidRPr="00E214B4" w:rsidRDefault="003819BC">
            <w:pPr>
              <w:suppressAutoHyphens/>
              <w:spacing w:after="0" w:line="240" w:lineRule="auto"/>
              <w:jc w:val="center"/>
              <w:rPr>
                <w:rFonts w:ascii="Times New Roman" w:eastAsia="Times New Roman" w:hAnsi="Times New Roman" w:cs="Times New Roman"/>
                <w:b/>
                <w:sz w:val="20"/>
                <w:szCs w:val="20"/>
                <w:lang w:eastAsia="ru-RU"/>
              </w:rPr>
            </w:pPr>
            <w:r w:rsidRPr="00E214B4">
              <w:rPr>
                <w:rFonts w:ascii="Times New Roman" w:eastAsia="Times New Roman" w:hAnsi="Times New Roman" w:cs="Times New Roman"/>
                <w:b/>
                <w:sz w:val="20"/>
                <w:szCs w:val="20"/>
                <w:lang w:eastAsia="ru-RU"/>
              </w:rPr>
              <w:t>Техническая спецификация</w:t>
            </w:r>
          </w:p>
        </w:tc>
      </w:tr>
      <w:tr w:rsidR="00C03EA5" w:rsidRPr="00E214B4" w14:paraId="1028049B" w14:textId="77777777" w:rsidTr="00B66BBF">
        <w:trPr>
          <w:trHeight w:val="164"/>
        </w:trPr>
        <w:tc>
          <w:tcPr>
            <w:tcW w:w="653" w:type="dxa"/>
            <w:tcBorders>
              <w:top w:val="single" w:sz="4" w:space="0" w:color="auto"/>
              <w:left w:val="single" w:sz="4" w:space="0" w:color="auto"/>
              <w:bottom w:val="single" w:sz="4" w:space="0" w:color="auto"/>
              <w:right w:val="single" w:sz="4" w:space="0" w:color="auto"/>
            </w:tcBorders>
            <w:vAlign w:val="center"/>
          </w:tcPr>
          <w:p w14:paraId="39A2B406"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1</w:t>
            </w:r>
          </w:p>
        </w:tc>
        <w:tc>
          <w:tcPr>
            <w:tcW w:w="4253" w:type="dxa"/>
            <w:tcBorders>
              <w:left w:val="single" w:sz="4" w:space="0" w:color="auto"/>
            </w:tcBorders>
          </w:tcPr>
          <w:p w14:paraId="6166F0C2" w14:textId="77777777" w:rsidR="00C03EA5" w:rsidRPr="00C03EA5" w:rsidRDefault="00C03EA5" w:rsidP="00C03EA5">
            <w:pPr>
              <w:spacing w:after="0" w:line="240" w:lineRule="auto"/>
              <w:jc w:val="center"/>
              <w:rPr>
                <w:rFonts w:ascii="Times New Roman" w:hAnsi="Times New Roman" w:cs="Times New Roman"/>
                <w:color w:val="000000"/>
                <w:sz w:val="20"/>
                <w:szCs w:val="20"/>
              </w:rPr>
            </w:pPr>
          </w:p>
          <w:p w14:paraId="31E12E6F" w14:textId="452F3E42"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Определение щелочной </w:t>
            </w:r>
            <w:proofErr w:type="spellStart"/>
            <w:r w:rsidRPr="00C03EA5">
              <w:rPr>
                <w:rFonts w:ascii="Times New Roman" w:hAnsi="Times New Roman" w:cs="Times New Roman"/>
                <w:color w:val="000000"/>
                <w:sz w:val="20"/>
                <w:szCs w:val="20"/>
              </w:rPr>
              <w:t>фосфотазы</w:t>
            </w:r>
            <w:proofErr w:type="spellEnd"/>
            <w:r w:rsidRPr="00C03EA5">
              <w:rPr>
                <w:rFonts w:ascii="Times New Roman" w:hAnsi="Times New Roman" w:cs="Times New Roman"/>
                <w:color w:val="000000"/>
                <w:sz w:val="20"/>
                <w:szCs w:val="20"/>
              </w:rPr>
              <w:t xml:space="preserve"> в сыворотке и плазме крови</w:t>
            </w:r>
          </w:p>
        </w:tc>
        <w:tc>
          <w:tcPr>
            <w:tcW w:w="10631" w:type="dxa"/>
          </w:tcPr>
          <w:p w14:paraId="26BF3384" w14:textId="5CECA22A" w:rsidR="00C03EA5" w:rsidRPr="00C03EA5" w:rsidRDefault="00C03EA5" w:rsidP="00C03EA5">
            <w:pPr>
              <w:spacing w:after="0" w:line="240" w:lineRule="auto"/>
              <w:jc w:val="both"/>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Колориметрический тест для определения щелочной фосфатазы в сыворотке и плазме крови ALKALINE PHOSPHATASE </w:t>
            </w:r>
            <w:proofErr w:type="spellStart"/>
            <w:r w:rsidRPr="00C03EA5">
              <w:rPr>
                <w:rFonts w:ascii="Times New Roman" w:hAnsi="Times New Roman" w:cs="Times New Roman"/>
                <w:color w:val="000000"/>
                <w:sz w:val="20"/>
                <w:szCs w:val="20"/>
              </w:rPr>
              <w:t>opt</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буфер 10х8мл, субстрат 2х10мл. Состав буфера: </w:t>
            </w:r>
            <w:proofErr w:type="spellStart"/>
            <w:r w:rsidRPr="00C03EA5">
              <w:rPr>
                <w:rFonts w:ascii="Times New Roman" w:hAnsi="Times New Roman" w:cs="Times New Roman"/>
                <w:color w:val="000000"/>
                <w:sz w:val="20"/>
                <w:szCs w:val="20"/>
              </w:rPr>
              <w:t>диэтаноламиновый</w:t>
            </w:r>
            <w:proofErr w:type="spellEnd"/>
            <w:r w:rsidRPr="00C03EA5">
              <w:rPr>
                <w:rFonts w:ascii="Times New Roman" w:hAnsi="Times New Roman" w:cs="Times New Roman"/>
                <w:color w:val="000000"/>
                <w:sz w:val="20"/>
                <w:szCs w:val="20"/>
              </w:rPr>
              <w:t xml:space="preserve"> буфер (pH10.35±0.2) 1.25 моль/л, Хлорид магния 0.625 ммоль/л, состав субстрата: р-</w:t>
            </w:r>
            <w:proofErr w:type="spellStart"/>
            <w:r w:rsidRPr="00C03EA5">
              <w:rPr>
                <w:rFonts w:ascii="Times New Roman" w:hAnsi="Times New Roman" w:cs="Times New Roman"/>
                <w:color w:val="000000"/>
                <w:sz w:val="20"/>
                <w:szCs w:val="20"/>
              </w:rPr>
              <w:t>Нитрофенил</w:t>
            </w:r>
            <w:proofErr w:type="spellEnd"/>
            <w:r w:rsidRPr="00C03EA5">
              <w:rPr>
                <w:rFonts w:ascii="Times New Roman" w:hAnsi="Times New Roman" w:cs="Times New Roman"/>
                <w:color w:val="000000"/>
                <w:sz w:val="20"/>
                <w:szCs w:val="20"/>
              </w:rPr>
              <w:t xml:space="preserve"> фосфат 55 ммоль/л. Используется сыворотка или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Необходимая длина волны для измерения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405 нм, (400-420 нм), оптический коридор - 1 см, температура - 25°С, 30°С или 37°С. </w:t>
            </w:r>
          </w:p>
        </w:tc>
      </w:tr>
      <w:tr w:rsidR="00C03EA5" w:rsidRPr="00E214B4" w14:paraId="7EF0F234"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A4563E1"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744683" w14:textId="77777777" w:rsidR="00C03EA5" w:rsidRPr="00C03EA5" w:rsidRDefault="00C03EA5" w:rsidP="00C03EA5">
            <w:pPr>
              <w:spacing w:after="0"/>
              <w:jc w:val="center"/>
              <w:rPr>
                <w:rFonts w:ascii="Times New Roman" w:hAnsi="Times New Roman" w:cs="Times New Roman"/>
                <w:color w:val="000000"/>
                <w:sz w:val="20"/>
                <w:szCs w:val="20"/>
              </w:rPr>
            </w:pPr>
          </w:p>
          <w:p w14:paraId="4BC25AA8" w14:textId="77777777" w:rsidR="00C03EA5" w:rsidRDefault="00C03EA5" w:rsidP="00C03EA5">
            <w:pPr>
              <w:spacing w:after="0" w:line="240" w:lineRule="auto"/>
              <w:jc w:val="center"/>
              <w:rPr>
                <w:rFonts w:ascii="Times New Roman" w:hAnsi="Times New Roman" w:cs="Times New Roman"/>
                <w:color w:val="000000"/>
                <w:sz w:val="20"/>
                <w:szCs w:val="20"/>
              </w:rPr>
            </w:pPr>
          </w:p>
          <w:p w14:paraId="0315AA13" w14:textId="54E40C8D"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Определение Альфа-Амилазы в сыворотке, плазме и моче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12A4DA0" w14:textId="4F38DBA4" w:rsidR="00C03EA5" w:rsidRPr="00C03EA5" w:rsidRDefault="00C03EA5" w:rsidP="00C03EA5">
            <w:pPr>
              <w:spacing w:after="0" w:line="240" w:lineRule="auto"/>
              <w:jc w:val="both"/>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Колориметрический тест для определения альфа-амилазы в сыворотке, плазме и моче АLPHA-АMYLASE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реагент 7 х 50 мл.  В качестве субстрата используется 2-хлоро-4-нитрофенил-мальтотриозид (CNPG3). Реакция катализируется непосредственно альфа-амилазой и не требует вспомогательных ферментов. Высвобождение 2-хлоро – 4-нитрофенола (CNP) приводит к увеличению поглощения. Увеличение оптической плотности за 1 минуту при 405 нм прямо пропорционально активности альфа-амилазы в пробе. В качестве пробы используется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или моча. Необходимая длина волны -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405 нм (400 – 410 нм), оптический путь - 1 см, температура: 25ºС, 37ºС. Измерение производится против H2O, реакция с увеличением оптической плотности.</w:t>
            </w:r>
          </w:p>
        </w:tc>
      </w:tr>
      <w:tr w:rsidR="00C03EA5" w:rsidRPr="00E214B4" w14:paraId="2C1EEBF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C88A834"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04FD08" w14:textId="77777777" w:rsidR="00C03EA5" w:rsidRPr="00C03EA5" w:rsidRDefault="00C03EA5" w:rsidP="00C03EA5">
            <w:pPr>
              <w:spacing w:after="0"/>
              <w:jc w:val="center"/>
              <w:rPr>
                <w:rFonts w:ascii="Times New Roman" w:hAnsi="Times New Roman" w:cs="Times New Roman"/>
                <w:color w:val="000000"/>
                <w:sz w:val="20"/>
                <w:szCs w:val="20"/>
              </w:rPr>
            </w:pPr>
          </w:p>
          <w:p w14:paraId="6D3F15B8" w14:textId="77777777" w:rsidR="00C03EA5" w:rsidRDefault="00C03EA5" w:rsidP="00C03EA5">
            <w:pPr>
              <w:spacing w:after="0" w:line="240" w:lineRule="auto"/>
              <w:jc w:val="center"/>
              <w:rPr>
                <w:rFonts w:ascii="Times New Roman" w:hAnsi="Times New Roman" w:cs="Times New Roman"/>
                <w:color w:val="000000"/>
                <w:sz w:val="20"/>
                <w:szCs w:val="20"/>
              </w:rPr>
            </w:pPr>
          </w:p>
          <w:p w14:paraId="7F118B48" w14:textId="77777777" w:rsidR="00C03EA5" w:rsidRDefault="00C03EA5" w:rsidP="00C03EA5">
            <w:pPr>
              <w:spacing w:after="0" w:line="240" w:lineRule="auto"/>
              <w:jc w:val="center"/>
              <w:rPr>
                <w:rFonts w:ascii="Times New Roman" w:hAnsi="Times New Roman" w:cs="Times New Roman"/>
                <w:color w:val="000000"/>
                <w:sz w:val="20"/>
                <w:szCs w:val="20"/>
              </w:rPr>
            </w:pPr>
          </w:p>
          <w:p w14:paraId="6998AF4D" w14:textId="77777777" w:rsidR="00C03EA5" w:rsidRDefault="00C03EA5" w:rsidP="00C03EA5">
            <w:pPr>
              <w:spacing w:after="0" w:line="240" w:lineRule="auto"/>
              <w:jc w:val="center"/>
              <w:rPr>
                <w:rFonts w:ascii="Times New Roman" w:hAnsi="Times New Roman" w:cs="Times New Roman"/>
                <w:color w:val="000000"/>
                <w:sz w:val="20"/>
                <w:szCs w:val="20"/>
              </w:rPr>
            </w:pPr>
          </w:p>
          <w:p w14:paraId="466968BE" w14:textId="77777777" w:rsidR="00C03EA5" w:rsidRDefault="00C03EA5" w:rsidP="00C03EA5">
            <w:pPr>
              <w:spacing w:after="0" w:line="240" w:lineRule="auto"/>
              <w:jc w:val="center"/>
              <w:rPr>
                <w:rFonts w:ascii="Times New Roman" w:hAnsi="Times New Roman" w:cs="Times New Roman"/>
                <w:color w:val="000000"/>
                <w:sz w:val="20"/>
                <w:szCs w:val="20"/>
              </w:rPr>
            </w:pPr>
          </w:p>
          <w:p w14:paraId="21A9C1B6" w14:textId="218A0187"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Определение Прямого Билирубина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8792F79" w14:textId="1B558298" w:rsidR="00C03EA5" w:rsidRPr="00C03EA5" w:rsidRDefault="00C03EA5" w:rsidP="00C03EA5">
            <w:pPr>
              <w:spacing w:after="0" w:line="240" w:lineRule="auto"/>
              <w:jc w:val="both"/>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Фотометрический тест для определения Прямого Билирубина «</w:t>
            </w:r>
            <w:proofErr w:type="spellStart"/>
            <w:r w:rsidRPr="00C03EA5">
              <w:rPr>
                <w:rFonts w:ascii="Times New Roman" w:hAnsi="Times New Roman" w:cs="Times New Roman"/>
                <w:color w:val="000000"/>
                <w:sz w:val="20"/>
                <w:szCs w:val="20"/>
              </w:rPr>
              <w:t>auto</w:t>
            </w:r>
            <w:proofErr w:type="spellEnd"/>
            <w:r w:rsidRPr="00C03EA5">
              <w:rPr>
                <w:rFonts w:ascii="Times New Roman" w:hAnsi="Times New Roman" w:cs="Times New Roman"/>
                <w:color w:val="000000"/>
                <w:sz w:val="20"/>
                <w:szCs w:val="20"/>
              </w:rPr>
              <w:t xml:space="preserve">-BILIRUBIN D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3 х 100 мл реагент 1, 1 х 75 мл реагент 2. Реагент 1 Детергент (зеленая крышка) содержит: соляную кислоту (рН &lt; 1,0) 170 ммоль/л. 1 х 75 мл реагент 2  окрашивающий реагент (белая крышка) содержит: соляную кислоту (рН &lt; 1,0)  170 ммоль/л, 3,5-дихлорфенил-диазоний-тетрафлюороборат 0,16 ммоль/л. В качестве пробы необходимо использовать сыворотку, </w:t>
            </w:r>
            <w:proofErr w:type="spellStart"/>
            <w:r w:rsidRPr="00C03EA5">
              <w:rPr>
                <w:rFonts w:ascii="Times New Roman" w:hAnsi="Times New Roman" w:cs="Times New Roman"/>
                <w:color w:val="000000"/>
                <w:sz w:val="20"/>
                <w:szCs w:val="20"/>
              </w:rPr>
              <w:t>гепаринизированную</w:t>
            </w:r>
            <w:proofErr w:type="spellEnd"/>
            <w:r w:rsidRPr="00C03EA5">
              <w:rPr>
                <w:rFonts w:ascii="Times New Roman" w:hAnsi="Times New Roman" w:cs="Times New Roman"/>
                <w:color w:val="000000"/>
                <w:sz w:val="20"/>
                <w:szCs w:val="20"/>
              </w:rPr>
              <w:t xml:space="preserve"> плазму. Избегать гемолиза. Пробы должны быть защищены от света. Взаимодействует с прямым (конъюгированным) билирубином с образованием </w:t>
            </w:r>
            <w:proofErr w:type="spellStart"/>
            <w:r w:rsidRPr="00C03EA5">
              <w:rPr>
                <w:rFonts w:ascii="Times New Roman" w:hAnsi="Times New Roman" w:cs="Times New Roman"/>
                <w:color w:val="000000"/>
                <w:sz w:val="20"/>
                <w:szCs w:val="20"/>
              </w:rPr>
              <w:t>азобилирубина</w:t>
            </w:r>
            <w:proofErr w:type="spellEnd"/>
            <w:r w:rsidRPr="00C03EA5">
              <w:rPr>
                <w:rFonts w:ascii="Times New Roman" w:hAnsi="Times New Roman" w:cs="Times New Roman"/>
                <w:color w:val="000000"/>
                <w:sz w:val="20"/>
                <w:szCs w:val="20"/>
              </w:rPr>
              <w:t xml:space="preserve">. Величина оптической плотности </w:t>
            </w:r>
            <w:proofErr w:type="spellStart"/>
            <w:r w:rsidRPr="00C03EA5">
              <w:rPr>
                <w:rFonts w:ascii="Times New Roman" w:hAnsi="Times New Roman" w:cs="Times New Roman"/>
                <w:color w:val="000000"/>
                <w:sz w:val="20"/>
                <w:szCs w:val="20"/>
              </w:rPr>
              <w:t>азобилирубина</w:t>
            </w:r>
            <w:proofErr w:type="spellEnd"/>
            <w:r w:rsidRPr="00C03EA5">
              <w:rPr>
                <w:rFonts w:ascii="Times New Roman" w:hAnsi="Times New Roman" w:cs="Times New Roman"/>
                <w:color w:val="000000"/>
                <w:sz w:val="20"/>
                <w:szCs w:val="20"/>
              </w:rPr>
              <w:t xml:space="preserve"> при 546 нм прямо пропорциональна концентрации прямого билирубина в пробе. Для измерения необходимая длина волны - 546 нм (520-560 нм), оптический путь 1 см, температура 20С или 37С. Измерение против холостой пробы по реагенту, реакция с возрастанием оптической плотности. Метод линеен до концентрации прямого билирубина в сыворотке 171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/л (10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Если содержание билирубина в пробе превышает это значение, разведите пробу физиологическим раствором (0,9 %) в отношении 1+ 4 и повторите исследование. Полученный результат умножьте на 5 (коэффициент разведения).</w:t>
            </w:r>
          </w:p>
        </w:tc>
      </w:tr>
      <w:tr w:rsidR="00C03EA5" w:rsidRPr="00E214B4" w14:paraId="79FC44A9"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94ED5EB"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FC70C9C" w14:textId="77777777" w:rsidR="00C03EA5" w:rsidRPr="00C03EA5" w:rsidRDefault="00C03EA5" w:rsidP="00C03EA5">
            <w:pPr>
              <w:spacing w:after="0"/>
              <w:jc w:val="center"/>
              <w:rPr>
                <w:rFonts w:ascii="Times New Roman" w:hAnsi="Times New Roman" w:cs="Times New Roman"/>
                <w:color w:val="000000"/>
                <w:sz w:val="20"/>
                <w:szCs w:val="20"/>
              </w:rPr>
            </w:pPr>
          </w:p>
          <w:p w14:paraId="3DD59330" w14:textId="77777777" w:rsidR="00C03EA5" w:rsidRDefault="00C03EA5" w:rsidP="00C03EA5">
            <w:pPr>
              <w:spacing w:after="0" w:line="240" w:lineRule="auto"/>
              <w:jc w:val="center"/>
              <w:rPr>
                <w:rFonts w:ascii="Times New Roman" w:hAnsi="Times New Roman" w:cs="Times New Roman"/>
                <w:color w:val="000000"/>
                <w:sz w:val="20"/>
                <w:szCs w:val="20"/>
              </w:rPr>
            </w:pPr>
          </w:p>
          <w:p w14:paraId="53301458" w14:textId="77777777" w:rsidR="00C03EA5" w:rsidRDefault="00C03EA5" w:rsidP="00C03EA5">
            <w:pPr>
              <w:spacing w:after="0" w:line="240" w:lineRule="auto"/>
              <w:jc w:val="center"/>
              <w:rPr>
                <w:rFonts w:ascii="Times New Roman" w:hAnsi="Times New Roman" w:cs="Times New Roman"/>
                <w:color w:val="000000"/>
                <w:sz w:val="20"/>
                <w:szCs w:val="20"/>
              </w:rPr>
            </w:pPr>
          </w:p>
          <w:p w14:paraId="0B0AE06E" w14:textId="77777777" w:rsidR="00C03EA5" w:rsidRDefault="00C03EA5" w:rsidP="00C03EA5">
            <w:pPr>
              <w:spacing w:after="0" w:line="240" w:lineRule="auto"/>
              <w:jc w:val="center"/>
              <w:rPr>
                <w:rFonts w:ascii="Times New Roman" w:hAnsi="Times New Roman" w:cs="Times New Roman"/>
                <w:color w:val="000000"/>
                <w:sz w:val="20"/>
                <w:szCs w:val="20"/>
              </w:rPr>
            </w:pPr>
          </w:p>
          <w:p w14:paraId="20716FE4" w14:textId="76894437"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Фотометрический тест для определения Общего Билирубина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ADE374C" w14:textId="50FBDA0F" w:rsidR="00C03EA5" w:rsidRPr="00C03EA5" w:rsidRDefault="00C03EA5" w:rsidP="00C03EA5">
            <w:pPr>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Фотометрический тест для определения Общего Билирубина «</w:t>
            </w:r>
            <w:proofErr w:type="spellStart"/>
            <w:r w:rsidRPr="00C03EA5">
              <w:rPr>
                <w:rFonts w:ascii="Times New Roman" w:hAnsi="Times New Roman" w:cs="Times New Roman"/>
                <w:color w:val="000000"/>
                <w:sz w:val="20"/>
                <w:szCs w:val="20"/>
              </w:rPr>
              <w:t>auto</w:t>
            </w:r>
            <w:proofErr w:type="spellEnd"/>
            <w:r w:rsidRPr="00C03EA5">
              <w:rPr>
                <w:rFonts w:ascii="Times New Roman" w:hAnsi="Times New Roman" w:cs="Times New Roman"/>
                <w:color w:val="000000"/>
                <w:sz w:val="20"/>
                <w:szCs w:val="20"/>
              </w:rPr>
              <w:t xml:space="preserve">-BILIRUBIN T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w:t>
            </w:r>
            <w:proofErr w:type="gramStart"/>
            <w:r w:rsidRPr="00C03EA5">
              <w:rPr>
                <w:rFonts w:ascii="Times New Roman" w:hAnsi="Times New Roman" w:cs="Times New Roman"/>
                <w:color w:val="000000"/>
                <w:sz w:val="20"/>
                <w:szCs w:val="20"/>
              </w:rPr>
              <w:t xml:space="preserve">наборе:   </w:t>
            </w:r>
            <w:proofErr w:type="gramEnd"/>
            <w:r w:rsidRPr="00C03EA5">
              <w:rPr>
                <w:rFonts w:ascii="Times New Roman" w:hAnsi="Times New Roman" w:cs="Times New Roman"/>
                <w:color w:val="000000"/>
                <w:sz w:val="20"/>
                <w:szCs w:val="20"/>
              </w:rPr>
              <w:t xml:space="preserve">3 х 100 мл Реагент 1, 1 х 75 мл окрашивающий реагент. Непрямой билирубин высвобождается под действием детергента. Общий билирубин взаимодействует с </w:t>
            </w:r>
            <w:proofErr w:type="spellStart"/>
            <w:r w:rsidRPr="00C03EA5">
              <w:rPr>
                <w:rFonts w:ascii="Times New Roman" w:hAnsi="Times New Roman" w:cs="Times New Roman"/>
                <w:color w:val="000000"/>
                <w:sz w:val="20"/>
                <w:szCs w:val="20"/>
              </w:rPr>
              <w:t>диазокомплексом</w:t>
            </w:r>
            <w:proofErr w:type="spellEnd"/>
            <w:r w:rsidRPr="00C03EA5">
              <w:rPr>
                <w:rFonts w:ascii="Times New Roman" w:hAnsi="Times New Roman" w:cs="Times New Roman"/>
                <w:color w:val="000000"/>
                <w:sz w:val="20"/>
                <w:szCs w:val="20"/>
              </w:rPr>
              <w:t xml:space="preserve"> 3,5-дихлорфенил-диазоний-тетрафлюороборатом (DPD) с образованием </w:t>
            </w:r>
            <w:proofErr w:type="spellStart"/>
            <w:r w:rsidRPr="00C03EA5">
              <w:rPr>
                <w:rFonts w:ascii="Times New Roman" w:hAnsi="Times New Roman" w:cs="Times New Roman"/>
                <w:color w:val="000000"/>
                <w:sz w:val="20"/>
                <w:szCs w:val="20"/>
              </w:rPr>
              <w:t>азобилирубина</w:t>
            </w:r>
            <w:proofErr w:type="spellEnd"/>
            <w:r w:rsidRPr="00C03EA5">
              <w:rPr>
                <w:rFonts w:ascii="Times New Roman" w:hAnsi="Times New Roman" w:cs="Times New Roman"/>
                <w:color w:val="000000"/>
                <w:sz w:val="20"/>
                <w:szCs w:val="20"/>
              </w:rPr>
              <w:t xml:space="preserve">. Величина оптической плотности </w:t>
            </w:r>
            <w:proofErr w:type="spellStart"/>
            <w:r w:rsidRPr="00C03EA5">
              <w:rPr>
                <w:rFonts w:ascii="Times New Roman" w:hAnsi="Times New Roman" w:cs="Times New Roman"/>
                <w:color w:val="000000"/>
                <w:sz w:val="20"/>
                <w:szCs w:val="20"/>
              </w:rPr>
              <w:t>азобилирубина</w:t>
            </w:r>
            <w:proofErr w:type="spellEnd"/>
            <w:r w:rsidRPr="00C03EA5">
              <w:rPr>
                <w:rFonts w:ascii="Times New Roman" w:hAnsi="Times New Roman" w:cs="Times New Roman"/>
                <w:color w:val="000000"/>
                <w:sz w:val="20"/>
                <w:szCs w:val="20"/>
              </w:rPr>
              <w:t xml:space="preserve"> при 546 нм прямо пропорциональна концентрации общего билирубина в пробе. В составе набора 3 х 100 мл Реагент 1 Детергент (зеленая крышка), содержащий 3,5-дихлорфенил-диазоний-тетрафлюороборат - 0,9 ммоль/л, кофеин - 5,2 ммоль/л, детергент, консервант. 1 х 75 мл окрашивающий реагент (черная крышка) для определения общего билирубина содержащий нитрит натрия - 390 ммоль/л. В качестве пробы необходимо использовать сыворотку, </w:t>
            </w:r>
            <w:proofErr w:type="spellStart"/>
            <w:r w:rsidRPr="00C03EA5">
              <w:rPr>
                <w:rFonts w:ascii="Times New Roman" w:hAnsi="Times New Roman" w:cs="Times New Roman"/>
                <w:color w:val="000000"/>
                <w:sz w:val="20"/>
                <w:szCs w:val="20"/>
              </w:rPr>
              <w:t>гепаринизированную</w:t>
            </w:r>
            <w:proofErr w:type="spellEnd"/>
            <w:r w:rsidRPr="00C03EA5">
              <w:rPr>
                <w:rFonts w:ascii="Times New Roman" w:hAnsi="Times New Roman" w:cs="Times New Roman"/>
                <w:color w:val="000000"/>
                <w:sz w:val="20"/>
                <w:szCs w:val="20"/>
              </w:rPr>
              <w:t xml:space="preserve"> плазму. Избегать гемолиза. Пробы должны быть защищены от света. Необходимая длина волны для измерения: 546 нм (520-560 нм), оптический путь - 1 см, </w:t>
            </w:r>
            <w:r w:rsidRPr="00C03EA5">
              <w:rPr>
                <w:rFonts w:ascii="Times New Roman" w:hAnsi="Times New Roman" w:cs="Times New Roman"/>
                <w:color w:val="000000"/>
                <w:sz w:val="20"/>
                <w:szCs w:val="20"/>
              </w:rPr>
              <w:lastRenderedPageBreak/>
              <w:t xml:space="preserve">температура 20С или 37С. Измерение против холостой пробы по реагенту, реакция с возрастанием оптической плотности. Метод линеен до концентрации билирубина в сыворотке 513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/л (30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Если содержание билирубина в пробе превышает это значение, разведите пробу физиологическим раствором (0,9 %) в отношении 1+ 4 и повторите исследование. Полученный результат умножьте на 5 (коэффициент разведения).</w:t>
            </w:r>
          </w:p>
        </w:tc>
      </w:tr>
      <w:tr w:rsidR="00C03EA5" w:rsidRPr="00E214B4" w14:paraId="6884349F"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5DE2F05E"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lastRenderedPageBreak/>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B201E6F" w14:textId="77777777" w:rsidR="00C03EA5" w:rsidRDefault="00C03EA5" w:rsidP="00C03EA5">
            <w:pPr>
              <w:spacing w:after="0" w:line="240" w:lineRule="auto"/>
              <w:jc w:val="center"/>
              <w:rPr>
                <w:rFonts w:ascii="Times New Roman" w:hAnsi="Times New Roman" w:cs="Times New Roman"/>
                <w:color w:val="000000"/>
                <w:sz w:val="20"/>
                <w:szCs w:val="20"/>
              </w:rPr>
            </w:pPr>
          </w:p>
          <w:p w14:paraId="34C62E06" w14:textId="77777777" w:rsidR="00C03EA5" w:rsidRDefault="00C03EA5" w:rsidP="00C03EA5">
            <w:pPr>
              <w:spacing w:after="0" w:line="240" w:lineRule="auto"/>
              <w:jc w:val="center"/>
              <w:rPr>
                <w:rFonts w:ascii="Times New Roman" w:hAnsi="Times New Roman" w:cs="Times New Roman"/>
                <w:color w:val="000000"/>
                <w:sz w:val="20"/>
                <w:szCs w:val="20"/>
              </w:rPr>
            </w:pPr>
          </w:p>
          <w:p w14:paraId="09AC800C" w14:textId="77777777" w:rsidR="00C03EA5" w:rsidRDefault="00C03EA5" w:rsidP="00C03EA5">
            <w:pPr>
              <w:spacing w:after="0" w:line="240" w:lineRule="auto"/>
              <w:jc w:val="center"/>
              <w:rPr>
                <w:rFonts w:ascii="Times New Roman" w:hAnsi="Times New Roman" w:cs="Times New Roman"/>
                <w:color w:val="000000"/>
                <w:sz w:val="20"/>
                <w:szCs w:val="20"/>
              </w:rPr>
            </w:pPr>
          </w:p>
          <w:p w14:paraId="662C326B" w14:textId="31E06C6E"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Определение холестерина с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в сыворотке или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8971EC5" w14:textId="59A0E00D" w:rsidR="00C03EA5" w:rsidRPr="00C03EA5" w:rsidRDefault="00C03EA5" w:rsidP="00C03EA5">
            <w:pPr>
              <w:spacing w:after="0" w:line="240" w:lineRule="auto"/>
              <w:jc w:val="both"/>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Ферментативный колориметрический тест для определения концентрации холестерина с АЛФ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в сыворотке или плазме крови CHOLESTEROL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Набор реагентов содержит ферментативный реагент - 4 х 30 мл и стандартный раствор холестерина 1 х 3 мл. Холестерин определяется после ферментативного гидролиза и окисления. Образующаяся в результате этих реакций перекись водорода взаимодействует под действием </w:t>
            </w:r>
            <w:proofErr w:type="spellStart"/>
            <w:r w:rsidRPr="00C03EA5">
              <w:rPr>
                <w:rFonts w:ascii="Times New Roman" w:hAnsi="Times New Roman" w:cs="Times New Roman"/>
                <w:color w:val="000000"/>
                <w:sz w:val="20"/>
                <w:szCs w:val="20"/>
              </w:rPr>
              <w:t>пероксидазы</w:t>
            </w:r>
            <w:proofErr w:type="spellEnd"/>
            <w:r w:rsidRPr="00C03EA5">
              <w:rPr>
                <w:rFonts w:ascii="Times New Roman" w:hAnsi="Times New Roman" w:cs="Times New Roman"/>
                <w:color w:val="000000"/>
                <w:sz w:val="20"/>
                <w:szCs w:val="20"/>
              </w:rPr>
              <w:t xml:space="preserve"> с 4-аминоантипиоином и фенолом с образованием окрашенного продукта – </w:t>
            </w:r>
            <w:proofErr w:type="spellStart"/>
            <w:r w:rsidRPr="00C03EA5">
              <w:rPr>
                <w:rFonts w:ascii="Times New Roman" w:hAnsi="Times New Roman" w:cs="Times New Roman"/>
                <w:color w:val="000000"/>
                <w:sz w:val="20"/>
                <w:szCs w:val="20"/>
              </w:rPr>
              <w:t>хинонимина</w:t>
            </w:r>
            <w:proofErr w:type="spellEnd"/>
            <w:r w:rsidRPr="00C03EA5">
              <w:rPr>
                <w:rFonts w:ascii="Times New Roman" w:hAnsi="Times New Roman" w:cs="Times New Roman"/>
                <w:color w:val="000000"/>
                <w:sz w:val="20"/>
                <w:szCs w:val="20"/>
              </w:rPr>
              <w:t>.</w:t>
            </w:r>
            <w:r w:rsidRPr="00C03EA5">
              <w:rPr>
                <w:rFonts w:ascii="Times New Roman" w:hAnsi="Times New Roman" w:cs="Times New Roman"/>
                <w:color w:val="000000"/>
                <w:sz w:val="20"/>
                <w:szCs w:val="20"/>
              </w:rPr>
              <w:br/>
              <w:t xml:space="preserve"> В составе ферментативного реагента: Фосфатный буфер (рН 6.5) - 100 ммоль/л, 4- </w:t>
            </w:r>
            <w:proofErr w:type="spellStart"/>
            <w:r w:rsidRPr="00C03EA5">
              <w:rPr>
                <w:rFonts w:ascii="Times New Roman" w:hAnsi="Times New Roman" w:cs="Times New Roman"/>
                <w:color w:val="000000"/>
                <w:sz w:val="20"/>
                <w:szCs w:val="20"/>
              </w:rPr>
              <w:t>аминоантилирин</w:t>
            </w:r>
            <w:proofErr w:type="spellEnd"/>
            <w:r w:rsidRPr="00C03EA5">
              <w:rPr>
                <w:rFonts w:ascii="Times New Roman" w:hAnsi="Times New Roman" w:cs="Times New Roman"/>
                <w:color w:val="000000"/>
                <w:sz w:val="20"/>
                <w:szCs w:val="20"/>
              </w:rPr>
              <w:t xml:space="preserve"> - 0.25 ммоль/л, фенол - 5 ммоль/л, </w:t>
            </w:r>
            <w:proofErr w:type="spellStart"/>
            <w:r w:rsidRPr="00C03EA5">
              <w:rPr>
                <w:rFonts w:ascii="Times New Roman" w:hAnsi="Times New Roman" w:cs="Times New Roman"/>
                <w:color w:val="000000"/>
                <w:sz w:val="20"/>
                <w:szCs w:val="20"/>
              </w:rPr>
              <w:t>пероксидаза</w:t>
            </w:r>
            <w:proofErr w:type="spellEnd"/>
            <w:r w:rsidRPr="00C03EA5">
              <w:rPr>
                <w:rFonts w:ascii="Times New Roman" w:hAnsi="Times New Roman" w:cs="Times New Roman"/>
                <w:color w:val="000000"/>
                <w:sz w:val="20"/>
                <w:szCs w:val="20"/>
              </w:rPr>
              <w:t xml:space="preserve"> &gt;5000 Е/л, </w:t>
            </w:r>
            <w:proofErr w:type="spellStart"/>
            <w:r w:rsidRPr="00C03EA5">
              <w:rPr>
                <w:rFonts w:ascii="Times New Roman" w:hAnsi="Times New Roman" w:cs="Times New Roman"/>
                <w:color w:val="000000"/>
                <w:sz w:val="20"/>
                <w:szCs w:val="20"/>
              </w:rPr>
              <w:t>холестерингидролаза</w:t>
            </w:r>
            <w:proofErr w:type="spellEnd"/>
            <w:r w:rsidRPr="00C03EA5">
              <w:rPr>
                <w:rFonts w:ascii="Times New Roman" w:hAnsi="Times New Roman" w:cs="Times New Roman"/>
                <w:color w:val="000000"/>
                <w:sz w:val="20"/>
                <w:szCs w:val="20"/>
              </w:rPr>
              <w:t xml:space="preserve"> &gt; 150 Е/л, </w:t>
            </w:r>
            <w:proofErr w:type="spellStart"/>
            <w:r w:rsidRPr="00C03EA5">
              <w:rPr>
                <w:rFonts w:ascii="Times New Roman" w:hAnsi="Times New Roman" w:cs="Times New Roman"/>
                <w:color w:val="000000"/>
                <w:sz w:val="20"/>
                <w:szCs w:val="20"/>
              </w:rPr>
              <w:t>холестериноксидаза</w:t>
            </w:r>
            <w:proofErr w:type="spellEnd"/>
            <w:r w:rsidRPr="00C03EA5">
              <w:rPr>
                <w:rFonts w:ascii="Times New Roman" w:hAnsi="Times New Roman" w:cs="Times New Roman"/>
                <w:color w:val="000000"/>
                <w:sz w:val="20"/>
                <w:szCs w:val="20"/>
              </w:rPr>
              <w:t xml:space="preserve"> &gt; 100 Е/л, азид натрия &gt; 0.05% STD - Стандартный раствор холестерина 200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5.17 ммоль/л. Исследуемые пробы: сыворотка или плазма, обработанная гепарином или ЭДТА. Необходимая длина </w:t>
            </w:r>
            <w:proofErr w:type="gramStart"/>
            <w:r w:rsidRPr="00C03EA5">
              <w:rPr>
                <w:rFonts w:ascii="Times New Roman" w:hAnsi="Times New Roman" w:cs="Times New Roman"/>
                <w:color w:val="000000"/>
                <w:sz w:val="20"/>
                <w:szCs w:val="20"/>
              </w:rPr>
              <w:t>волны  -</w:t>
            </w:r>
            <w:proofErr w:type="gramEnd"/>
            <w:r w:rsidRPr="00C03EA5">
              <w:rPr>
                <w:rFonts w:ascii="Times New Roman" w:hAnsi="Times New Roman" w:cs="Times New Roman"/>
                <w:color w:val="000000"/>
                <w:sz w:val="20"/>
                <w:szCs w:val="20"/>
              </w:rPr>
              <w:t xml:space="preserve"> 500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546 нм, оптический путь  - 1 см, температура 20С-25С или 37С. Измерение против холостой пробы по реагенту. </w:t>
            </w:r>
          </w:p>
        </w:tc>
      </w:tr>
      <w:tr w:rsidR="00C03EA5" w:rsidRPr="00E214B4" w14:paraId="00815DF4" w14:textId="77777777" w:rsidTr="00B66BBF">
        <w:trPr>
          <w:trHeight w:val="1469"/>
        </w:trPr>
        <w:tc>
          <w:tcPr>
            <w:tcW w:w="653" w:type="dxa"/>
            <w:tcBorders>
              <w:top w:val="single" w:sz="4" w:space="0" w:color="auto"/>
              <w:left w:val="single" w:sz="4" w:space="0" w:color="auto"/>
              <w:bottom w:val="single" w:sz="4" w:space="0" w:color="auto"/>
              <w:right w:val="single" w:sz="4" w:space="0" w:color="auto"/>
            </w:tcBorders>
            <w:vAlign w:val="center"/>
          </w:tcPr>
          <w:p w14:paraId="32E3956C"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BA57BF" w14:textId="77777777" w:rsidR="00C03EA5" w:rsidRDefault="00C03EA5" w:rsidP="00C03EA5">
            <w:pPr>
              <w:spacing w:after="0" w:line="240" w:lineRule="auto"/>
              <w:jc w:val="center"/>
              <w:rPr>
                <w:rFonts w:ascii="Times New Roman" w:hAnsi="Times New Roman" w:cs="Times New Roman"/>
                <w:color w:val="000000"/>
                <w:sz w:val="20"/>
                <w:szCs w:val="20"/>
              </w:rPr>
            </w:pPr>
          </w:p>
          <w:p w14:paraId="2A196F9C" w14:textId="77777777" w:rsidR="00C03EA5" w:rsidRDefault="00C03EA5" w:rsidP="00C03EA5">
            <w:pPr>
              <w:spacing w:after="0" w:line="240" w:lineRule="auto"/>
              <w:jc w:val="center"/>
              <w:rPr>
                <w:rFonts w:ascii="Times New Roman" w:hAnsi="Times New Roman" w:cs="Times New Roman"/>
                <w:color w:val="000000"/>
                <w:sz w:val="20"/>
                <w:szCs w:val="20"/>
              </w:rPr>
            </w:pPr>
          </w:p>
          <w:p w14:paraId="7D6EF0A8" w14:textId="77777777" w:rsidR="00C03EA5" w:rsidRDefault="00C03EA5" w:rsidP="00C03EA5">
            <w:pPr>
              <w:spacing w:after="0" w:line="240" w:lineRule="auto"/>
              <w:jc w:val="center"/>
              <w:rPr>
                <w:rFonts w:ascii="Times New Roman" w:hAnsi="Times New Roman" w:cs="Times New Roman"/>
                <w:color w:val="000000"/>
                <w:sz w:val="20"/>
                <w:szCs w:val="20"/>
              </w:rPr>
            </w:pPr>
          </w:p>
          <w:p w14:paraId="5FE82C05" w14:textId="2CDB8AF7"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Фотометрический колориметрический тест для кинетического измерения </w:t>
            </w:r>
            <w:proofErr w:type="spellStart"/>
            <w:r w:rsidRPr="00C03EA5">
              <w:rPr>
                <w:rFonts w:ascii="Times New Roman" w:hAnsi="Times New Roman" w:cs="Times New Roman"/>
                <w:color w:val="000000"/>
                <w:sz w:val="20"/>
                <w:szCs w:val="20"/>
              </w:rPr>
              <w:t>креатининa</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68EDA936" w14:textId="6AD5AFCE" w:rsidR="00C03EA5" w:rsidRPr="00C03EA5" w:rsidRDefault="00C03EA5" w:rsidP="00C03EA5">
            <w:pPr>
              <w:spacing w:after="0" w:line="240" w:lineRule="auto"/>
              <w:jc w:val="both"/>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Фотометрический колориметрический тест для кинетического измерения </w:t>
            </w:r>
            <w:proofErr w:type="spellStart"/>
            <w:r w:rsidRPr="00C03EA5">
              <w:rPr>
                <w:rFonts w:ascii="Times New Roman" w:hAnsi="Times New Roman" w:cs="Times New Roman"/>
                <w:color w:val="000000"/>
                <w:sz w:val="20"/>
                <w:szCs w:val="20"/>
              </w:rPr>
              <w:t>креатининa</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auto</w:t>
            </w:r>
            <w:proofErr w:type="spellEnd"/>
            <w:r w:rsidRPr="00C03EA5">
              <w:rPr>
                <w:rFonts w:ascii="Times New Roman" w:hAnsi="Times New Roman" w:cs="Times New Roman"/>
                <w:color w:val="000000"/>
                <w:sz w:val="20"/>
                <w:szCs w:val="20"/>
              </w:rPr>
              <w:t xml:space="preserve">-CREATININE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Состав набора: 2×100 мл гидроксид натрия, 1×50 мл пикриновая кислота, 1×5 мл стандарт креатинин. Креатинин взаимодействует с пикриновой кислотой в щелочной среде с образованием комплекса оранжево-красного цвета. Оптическая </w:t>
            </w:r>
            <w:proofErr w:type="gramStart"/>
            <w:r w:rsidRPr="00C03EA5">
              <w:rPr>
                <w:rFonts w:ascii="Times New Roman" w:hAnsi="Times New Roman" w:cs="Times New Roman"/>
                <w:color w:val="000000"/>
                <w:sz w:val="20"/>
                <w:szCs w:val="20"/>
              </w:rPr>
              <w:t>плотность  образующегося</w:t>
            </w:r>
            <w:proofErr w:type="gramEnd"/>
            <w:r w:rsidRPr="00C03EA5">
              <w:rPr>
                <w:rFonts w:ascii="Times New Roman" w:hAnsi="Times New Roman" w:cs="Times New Roman"/>
                <w:color w:val="000000"/>
                <w:sz w:val="20"/>
                <w:szCs w:val="20"/>
              </w:rPr>
              <w:t xml:space="preserve"> комплекса пропорциональна концентрации креатинина в пробе.  Содержание гидроксид натрия </w:t>
            </w:r>
            <w:proofErr w:type="spellStart"/>
            <w:r w:rsidRPr="00C03EA5">
              <w:rPr>
                <w:rFonts w:ascii="Times New Roman" w:hAnsi="Times New Roman" w:cs="Times New Roman"/>
                <w:color w:val="000000"/>
                <w:sz w:val="20"/>
                <w:szCs w:val="20"/>
              </w:rPr>
              <w:t>Xi</w:t>
            </w:r>
            <w:proofErr w:type="spellEnd"/>
            <w:r w:rsidRPr="00C03EA5">
              <w:rPr>
                <w:rFonts w:ascii="Times New Roman" w:hAnsi="Times New Roman" w:cs="Times New Roman"/>
                <w:color w:val="000000"/>
                <w:sz w:val="20"/>
                <w:szCs w:val="20"/>
              </w:rPr>
              <w:t xml:space="preserve">, (R36/38) (S 26-37/39-45) - 160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/л. Пикриновая кислота - 13,9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/л. 1×5 мл стандарт креатинин 2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176,8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 xml:space="preserve">/л. В качестве образца </w:t>
            </w:r>
            <w:proofErr w:type="spellStart"/>
            <w:r w:rsidRPr="00C03EA5">
              <w:rPr>
                <w:rFonts w:ascii="Times New Roman" w:hAnsi="Times New Roman" w:cs="Times New Roman"/>
                <w:color w:val="000000"/>
                <w:sz w:val="20"/>
                <w:szCs w:val="20"/>
              </w:rPr>
              <w:t>подоходит</w:t>
            </w:r>
            <w:proofErr w:type="spellEnd"/>
            <w:r w:rsidRPr="00C03EA5">
              <w:rPr>
                <w:rFonts w:ascii="Times New Roman" w:hAnsi="Times New Roman" w:cs="Times New Roman"/>
                <w:color w:val="000000"/>
                <w:sz w:val="20"/>
                <w:szCs w:val="20"/>
              </w:rPr>
              <w:t xml:space="preserve">: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или моча. Не используйте образцы с гемолизом.  Необходимая длина волны -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492 нм (490-510 нм), оптический путь - 1 см, температура +37°С, </w:t>
            </w:r>
            <w:proofErr w:type="spellStart"/>
            <w:r w:rsidRPr="00C03EA5">
              <w:rPr>
                <w:rFonts w:ascii="Times New Roman" w:hAnsi="Times New Roman" w:cs="Times New Roman"/>
                <w:color w:val="000000"/>
                <w:sz w:val="20"/>
                <w:szCs w:val="20"/>
              </w:rPr>
              <w:t>имерение</w:t>
            </w:r>
            <w:proofErr w:type="spellEnd"/>
            <w:r w:rsidRPr="00C03EA5">
              <w:rPr>
                <w:rFonts w:ascii="Times New Roman" w:hAnsi="Times New Roman" w:cs="Times New Roman"/>
                <w:color w:val="000000"/>
                <w:sz w:val="20"/>
                <w:szCs w:val="20"/>
              </w:rPr>
              <w:t xml:space="preserve"> против воздуха (возрастание оптической плотности). Метод линеен до концентрации креатинина в сыворотке 15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1326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/л в сыворотке, а в моче - до 500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44200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/л.</w:t>
            </w:r>
          </w:p>
        </w:tc>
      </w:tr>
      <w:tr w:rsidR="00C03EA5" w:rsidRPr="00E214B4" w14:paraId="2D66A413"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DFE0B3D"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3DBB058" w14:textId="77777777" w:rsidR="00C03EA5" w:rsidRDefault="00C03EA5" w:rsidP="00C03EA5">
            <w:pPr>
              <w:spacing w:after="0" w:line="240" w:lineRule="auto"/>
              <w:jc w:val="center"/>
              <w:rPr>
                <w:rFonts w:ascii="Times New Roman" w:hAnsi="Times New Roman" w:cs="Times New Roman"/>
                <w:color w:val="000000"/>
                <w:sz w:val="20"/>
                <w:szCs w:val="20"/>
              </w:rPr>
            </w:pPr>
          </w:p>
          <w:p w14:paraId="6345B25A" w14:textId="77777777" w:rsidR="00C03EA5" w:rsidRDefault="00C03EA5" w:rsidP="00C03EA5">
            <w:pPr>
              <w:spacing w:after="0" w:line="240" w:lineRule="auto"/>
              <w:jc w:val="center"/>
              <w:rPr>
                <w:rFonts w:ascii="Times New Roman" w:hAnsi="Times New Roman" w:cs="Times New Roman"/>
                <w:color w:val="000000"/>
                <w:sz w:val="20"/>
                <w:szCs w:val="20"/>
              </w:rPr>
            </w:pPr>
          </w:p>
          <w:p w14:paraId="13ACF602" w14:textId="77777777" w:rsidR="00C03EA5" w:rsidRDefault="00C03EA5" w:rsidP="00C03EA5">
            <w:pPr>
              <w:spacing w:after="0" w:line="240" w:lineRule="auto"/>
              <w:jc w:val="center"/>
              <w:rPr>
                <w:rFonts w:ascii="Times New Roman" w:hAnsi="Times New Roman" w:cs="Times New Roman"/>
                <w:color w:val="000000"/>
                <w:sz w:val="20"/>
                <w:szCs w:val="20"/>
              </w:rPr>
            </w:pPr>
          </w:p>
          <w:p w14:paraId="0E691DD6" w14:textId="77777777" w:rsidR="00C03EA5" w:rsidRDefault="00C03EA5" w:rsidP="00C03EA5">
            <w:pPr>
              <w:spacing w:after="0" w:line="240" w:lineRule="auto"/>
              <w:jc w:val="center"/>
              <w:rPr>
                <w:rFonts w:ascii="Times New Roman" w:hAnsi="Times New Roman" w:cs="Times New Roman"/>
                <w:color w:val="000000"/>
                <w:sz w:val="20"/>
                <w:szCs w:val="20"/>
              </w:rPr>
            </w:pPr>
          </w:p>
          <w:p w14:paraId="16022CCF" w14:textId="6D66737B"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Энзиматический колориметрический тест для определения глюкозы без </w:t>
            </w:r>
            <w:proofErr w:type="spellStart"/>
            <w:r w:rsidRPr="00C03EA5">
              <w:rPr>
                <w:rFonts w:ascii="Times New Roman" w:hAnsi="Times New Roman" w:cs="Times New Roman"/>
                <w:color w:val="000000"/>
                <w:sz w:val="20"/>
                <w:szCs w:val="20"/>
              </w:rPr>
              <w:t>депротеинизации</w:t>
            </w:r>
            <w:proofErr w:type="spellEnd"/>
            <w:r w:rsidRPr="00C03EA5">
              <w:rPr>
                <w:rFonts w:ascii="Times New Roman" w:hAnsi="Times New Roman" w:cs="Times New Roman"/>
                <w:color w:val="000000"/>
                <w:sz w:val="20"/>
                <w:szCs w:val="20"/>
              </w:rPr>
              <w:t xml:space="preserve">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6C7DB3C6" w14:textId="2E18292A" w:rsidR="00C03EA5" w:rsidRPr="00C03EA5" w:rsidRDefault="00C03EA5" w:rsidP="00C03EA5">
            <w:pPr>
              <w:textAlignment w:val="top"/>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Тест для количественного определения глюкозы в сыворотке и плазме крови человека </w:t>
            </w:r>
            <w:proofErr w:type="spellStart"/>
            <w:r w:rsidRPr="00C03EA5">
              <w:rPr>
                <w:rFonts w:ascii="Times New Roman" w:hAnsi="Times New Roman" w:cs="Times New Roman"/>
                <w:color w:val="000000"/>
                <w:sz w:val="20"/>
                <w:szCs w:val="20"/>
              </w:rPr>
              <w:t>Glucose</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4х100мл ферментативный реагент. Глюкоза </w:t>
            </w:r>
            <w:proofErr w:type="spellStart"/>
            <w:r w:rsidRPr="00C03EA5">
              <w:rPr>
                <w:rFonts w:ascii="Times New Roman" w:hAnsi="Times New Roman" w:cs="Times New Roman"/>
                <w:color w:val="000000"/>
                <w:sz w:val="20"/>
                <w:szCs w:val="20"/>
              </w:rPr>
              <w:t>ферментативно</w:t>
            </w:r>
            <w:proofErr w:type="spellEnd"/>
            <w:r w:rsidRPr="00C03EA5">
              <w:rPr>
                <w:rFonts w:ascii="Times New Roman" w:hAnsi="Times New Roman" w:cs="Times New Roman"/>
                <w:color w:val="000000"/>
                <w:sz w:val="20"/>
                <w:szCs w:val="20"/>
              </w:rPr>
              <w:t xml:space="preserve"> окисляется в присутствии </w:t>
            </w:r>
            <w:proofErr w:type="spellStart"/>
            <w:r w:rsidRPr="00C03EA5">
              <w:rPr>
                <w:rFonts w:ascii="Times New Roman" w:hAnsi="Times New Roman" w:cs="Times New Roman"/>
                <w:color w:val="000000"/>
                <w:sz w:val="20"/>
                <w:szCs w:val="20"/>
              </w:rPr>
              <w:t>глюкозооксидазы</w:t>
            </w:r>
            <w:proofErr w:type="spellEnd"/>
            <w:r w:rsidRPr="00C03EA5">
              <w:rPr>
                <w:rFonts w:ascii="Times New Roman" w:hAnsi="Times New Roman" w:cs="Times New Roman"/>
                <w:color w:val="000000"/>
                <w:sz w:val="20"/>
                <w:szCs w:val="20"/>
              </w:rPr>
              <w:t xml:space="preserve">. Образующаяся в процессе реакции перекись водорода реагирует в присутствии </w:t>
            </w:r>
            <w:proofErr w:type="spellStart"/>
            <w:r w:rsidRPr="00C03EA5">
              <w:rPr>
                <w:rFonts w:ascii="Times New Roman" w:hAnsi="Times New Roman" w:cs="Times New Roman"/>
                <w:color w:val="000000"/>
                <w:sz w:val="20"/>
                <w:szCs w:val="20"/>
              </w:rPr>
              <w:t>пероксидазы</w:t>
            </w:r>
            <w:proofErr w:type="spellEnd"/>
            <w:r w:rsidRPr="00C03EA5">
              <w:rPr>
                <w:rFonts w:ascii="Times New Roman" w:hAnsi="Times New Roman" w:cs="Times New Roman"/>
                <w:color w:val="000000"/>
                <w:sz w:val="20"/>
                <w:szCs w:val="20"/>
              </w:rPr>
              <w:t xml:space="preserve"> с фенолом и 4-аминофеназоном и образует красно-фиолетовый хинон-</w:t>
            </w:r>
            <w:proofErr w:type="spellStart"/>
            <w:r w:rsidRPr="00C03EA5">
              <w:rPr>
                <w:rFonts w:ascii="Times New Roman" w:hAnsi="Times New Roman" w:cs="Times New Roman"/>
                <w:color w:val="000000"/>
                <w:sz w:val="20"/>
                <w:szCs w:val="20"/>
              </w:rPr>
              <w:t>иминовый</w:t>
            </w:r>
            <w:proofErr w:type="spellEnd"/>
            <w:r w:rsidRPr="00C03EA5">
              <w:rPr>
                <w:rFonts w:ascii="Times New Roman" w:hAnsi="Times New Roman" w:cs="Times New Roman"/>
                <w:color w:val="000000"/>
                <w:sz w:val="20"/>
                <w:szCs w:val="20"/>
              </w:rPr>
              <w:t xml:space="preserve"> продукт, который </w:t>
            </w:r>
            <w:proofErr w:type="spellStart"/>
            <w:r w:rsidRPr="00C03EA5">
              <w:rPr>
                <w:rFonts w:ascii="Times New Roman" w:hAnsi="Times New Roman" w:cs="Times New Roman"/>
                <w:color w:val="000000"/>
                <w:sz w:val="20"/>
                <w:szCs w:val="20"/>
              </w:rPr>
              <w:t>фотометрируется</w:t>
            </w:r>
            <w:proofErr w:type="spellEnd"/>
            <w:r w:rsidRPr="00C03EA5">
              <w:rPr>
                <w:rFonts w:ascii="Times New Roman" w:hAnsi="Times New Roman" w:cs="Times New Roman"/>
                <w:color w:val="000000"/>
                <w:sz w:val="20"/>
                <w:szCs w:val="20"/>
              </w:rPr>
              <w:t xml:space="preserve">. Ферментативный реагент содержит: фосфатный буфер (рН 7.5) - 0.1 моль/л, 4-аминофеназон - 0.25 ммоль/л, фенол - 0.75 ммоль/л, </w:t>
            </w:r>
            <w:proofErr w:type="spellStart"/>
            <w:r w:rsidRPr="00C03EA5">
              <w:rPr>
                <w:rFonts w:ascii="Times New Roman" w:hAnsi="Times New Roman" w:cs="Times New Roman"/>
                <w:color w:val="000000"/>
                <w:sz w:val="20"/>
                <w:szCs w:val="20"/>
              </w:rPr>
              <w:t>глюкозооксидаза</w:t>
            </w:r>
            <w:proofErr w:type="spellEnd"/>
            <w:r w:rsidRPr="00C03EA5">
              <w:rPr>
                <w:rFonts w:ascii="Times New Roman" w:hAnsi="Times New Roman" w:cs="Times New Roman"/>
                <w:color w:val="000000"/>
                <w:sz w:val="20"/>
                <w:szCs w:val="20"/>
              </w:rPr>
              <w:t xml:space="preserve"> (ГО) &gt; 15 </w:t>
            </w:r>
            <w:proofErr w:type="spellStart"/>
            <w:r w:rsidRPr="00C03EA5">
              <w:rPr>
                <w:rFonts w:ascii="Times New Roman" w:hAnsi="Times New Roman" w:cs="Times New Roman"/>
                <w:color w:val="000000"/>
                <w:sz w:val="20"/>
                <w:szCs w:val="20"/>
              </w:rPr>
              <w:t>кЕ</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пероксидаза</w:t>
            </w:r>
            <w:proofErr w:type="spellEnd"/>
            <w:r w:rsidRPr="00C03EA5">
              <w:rPr>
                <w:rFonts w:ascii="Times New Roman" w:hAnsi="Times New Roman" w:cs="Times New Roman"/>
                <w:color w:val="000000"/>
                <w:sz w:val="20"/>
                <w:szCs w:val="20"/>
              </w:rPr>
              <w:t xml:space="preserve"> (П)&gt; 1.5 </w:t>
            </w:r>
            <w:proofErr w:type="spellStart"/>
            <w:r w:rsidRPr="00C03EA5">
              <w:rPr>
                <w:rFonts w:ascii="Times New Roman" w:hAnsi="Times New Roman" w:cs="Times New Roman"/>
                <w:color w:val="000000"/>
                <w:sz w:val="20"/>
                <w:szCs w:val="20"/>
              </w:rPr>
              <w:t>кЕ</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мутаротаза</w:t>
            </w:r>
            <w:proofErr w:type="spellEnd"/>
            <w:r w:rsidRPr="00C03EA5">
              <w:rPr>
                <w:rFonts w:ascii="Times New Roman" w:hAnsi="Times New Roman" w:cs="Times New Roman"/>
                <w:color w:val="000000"/>
                <w:sz w:val="20"/>
                <w:szCs w:val="20"/>
              </w:rPr>
              <w:t xml:space="preserve">&gt; 2.0 </w:t>
            </w:r>
            <w:proofErr w:type="spellStart"/>
            <w:r w:rsidRPr="00C03EA5">
              <w:rPr>
                <w:rFonts w:ascii="Times New Roman" w:hAnsi="Times New Roman" w:cs="Times New Roman"/>
                <w:color w:val="000000"/>
                <w:sz w:val="20"/>
                <w:szCs w:val="20"/>
              </w:rPr>
              <w:t>кЕ</w:t>
            </w:r>
            <w:proofErr w:type="spellEnd"/>
            <w:r w:rsidRPr="00C03EA5">
              <w:rPr>
                <w:rFonts w:ascii="Times New Roman" w:hAnsi="Times New Roman" w:cs="Times New Roman"/>
                <w:color w:val="000000"/>
                <w:sz w:val="20"/>
                <w:szCs w:val="20"/>
              </w:rPr>
              <w:t>/л, стабилизаторы; 1х3мл Стандартный раствор глюкоза - 100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5.55ммоль/л. Для анализа используемые пробы: цельная кровь, сыворотка или плазма. Необходимая для измерения длина волны: 500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546 </w:t>
            </w:r>
            <w:proofErr w:type="gramStart"/>
            <w:r w:rsidRPr="00C03EA5">
              <w:rPr>
                <w:rFonts w:ascii="Times New Roman" w:hAnsi="Times New Roman" w:cs="Times New Roman"/>
                <w:color w:val="000000"/>
                <w:sz w:val="20"/>
                <w:szCs w:val="20"/>
              </w:rPr>
              <w:t>нм ,</w:t>
            </w:r>
            <w:proofErr w:type="gramEnd"/>
            <w:r w:rsidRPr="00C03EA5">
              <w:rPr>
                <w:rFonts w:ascii="Times New Roman" w:hAnsi="Times New Roman" w:cs="Times New Roman"/>
                <w:color w:val="000000"/>
                <w:sz w:val="20"/>
                <w:szCs w:val="20"/>
              </w:rPr>
              <w:t xml:space="preserve"> оптический путь: 1 см, температура: 20…25ºС или  37ºС. Измерение: против холостой пробы по реагенту. На серию нужна одна холостая проба. Тест линеен до концентрации глюкозы 700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38.85 ммоль/л.</w:t>
            </w:r>
          </w:p>
        </w:tc>
      </w:tr>
      <w:tr w:rsidR="00C03EA5" w:rsidRPr="00E214B4" w14:paraId="7ACEC2B1" w14:textId="77777777" w:rsidTr="00A9219E">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55B12B2B"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0506BF2" w14:textId="77777777" w:rsidR="00C03EA5" w:rsidRDefault="00C03EA5" w:rsidP="00C03EA5">
            <w:pPr>
              <w:spacing w:after="0" w:line="240" w:lineRule="auto"/>
              <w:jc w:val="center"/>
              <w:rPr>
                <w:rFonts w:ascii="Times New Roman" w:hAnsi="Times New Roman" w:cs="Times New Roman"/>
                <w:color w:val="000000"/>
                <w:sz w:val="20"/>
                <w:szCs w:val="20"/>
              </w:rPr>
            </w:pPr>
          </w:p>
          <w:p w14:paraId="65B7F4B8" w14:textId="77777777" w:rsidR="00C03EA5" w:rsidRDefault="00C03EA5" w:rsidP="00C03EA5">
            <w:pPr>
              <w:spacing w:after="0" w:line="240" w:lineRule="auto"/>
              <w:jc w:val="center"/>
              <w:rPr>
                <w:rFonts w:ascii="Times New Roman" w:hAnsi="Times New Roman" w:cs="Times New Roman"/>
                <w:color w:val="000000"/>
                <w:sz w:val="20"/>
                <w:szCs w:val="20"/>
              </w:rPr>
            </w:pPr>
          </w:p>
          <w:p w14:paraId="3530F00D" w14:textId="77777777" w:rsidR="00C03EA5" w:rsidRDefault="00C03EA5" w:rsidP="00C03EA5">
            <w:pPr>
              <w:spacing w:after="0" w:line="240" w:lineRule="auto"/>
              <w:jc w:val="center"/>
              <w:rPr>
                <w:rFonts w:ascii="Times New Roman" w:hAnsi="Times New Roman" w:cs="Times New Roman"/>
                <w:color w:val="000000"/>
                <w:sz w:val="20"/>
                <w:szCs w:val="20"/>
              </w:rPr>
            </w:pPr>
          </w:p>
          <w:p w14:paraId="08D1E84A" w14:textId="5D3429B5"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Жидкий-УФ Тест </w:t>
            </w:r>
            <w:proofErr w:type="spellStart"/>
            <w:r w:rsidRPr="00C03EA5">
              <w:rPr>
                <w:rFonts w:ascii="Times New Roman" w:hAnsi="Times New Roman" w:cs="Times New Roman"/>
                <w:color w:val="000000"/>
                <w:sz w:val="20"/>
                <w:szCs w:val="20"/>
              </w:rPr>
              <w:t>определе-ния</w:t>
            </w:r>
            <w:proofErr w:type="spellEnd"/>
            <w:r w:rsidRPr="00C03EA5">
              <w:rPr>
                <w:rFonts w:ascii="Times New Roman" w:hAnsi="Times New Roman" w:cs="Times New Roman"/>
                <w:color w:val="000000"/>
                <w:sz w:val="20"/>
                <w:szCs w:val="20"/>
              </w:rPr>
              <w:t xml:space="preserve"> активности </w:t>
            </w:r>
            <w:proofErr w:type="spellStart"/>
            <w:r w:rsidRPr="00C03EA5">
              <w:rPr>
                <w:rFonts w:ascii="Times New Roman" w:hAnsi="Times New Roman" w:cs="Times New Roman"/>
                <w:color w:val="000000"/>
                <w:sz w:val="20"/>
                <w:szCs w:val="20"/>
              </w:rPr>
              <w:t>аспартата-минотрансферазы</w:t>
            </w:r>
            <w:proofErr w:type="spellEnd"/>
            <w:r w:rsidRPr="00C03EA5">
              <w:rPr>
                <w:rFonts w:ascii="Times New Roman" w:hAnsi="Times New Roman" w:cs="Times New Roman"/>
                <w:color w:val="000000"/>
                <w:sz w:val="20"/>
                <w:szCs w:val="20"/>
              </w:rPr>
              <w:t xml:space="preserve"> - АСАТ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77C92649" w14:textId="6222C7E8" w:rsidR="00C03EA5" w:rsidRPr="00C03EA5" w:rsidRDefault="00C03EA5" w:rsidP="00C03EA5">
            <w:pPr>
              <w:textAlignment w:val="top"/>
              <w:rPr>
                <w:rFonts w:ascii="Times New Roman" w:hAnsi="Times New Roman" w:cs="Times New Roman"/>
                <w:sz w:val="20"/>
                <w:szCs w:val="20"/>
                <w:highlight w:val="yellow"/>
                <w:lang w:eastAsia="ru-RU"/>
              </w:rPr>
            </w:pPr>
            <w:r w:rsidRPr="00C03EA5">
              <w:rPr>
                <w:rFonts w:ascii="Times New Roman" w:hAnsi="Times New Roman" w:cs="Times New Roman"/>
                <w:sz w:val="20"/>
                <w:szCs w:val="20"/>
              </w:rPr>
              <w:t xml:space="preserve">Жидкий-УФ Тест определения активности </w:t>
            </w:r>
            <w:proofErr w:type="spellStart"/>
            <w:r w:rsidRPr="00C03EA5">
              <w:rPr>
                <w:rFonts w:ascii="Times New Roman" w:hAnsi="Times New Roman" w:cs="Times New Roman"/>
                <w:sz w:val="20"/>
                <w:szCs w:val="20"/>
              </w:rPr>
              <w:t>аспартатаминотрансферазы</w:t>
            </w:r>
            <w:proofErr w:type="spellEnd"/>
            <w:r w:rsidRPr="00C03EA5">
              <w:rPr>
                <w:rFonts w:ascii="Times New Roman" w:hAnsi="Times New Roman" w:cs="Times New Roman"/>
                <w:sz w:val="20"/>
                <w:szCs w:val="20"/>
              </w:rPr>
              <w:t xml:space="preserve"> - АСАТ в сыворотке и плазме крови. В наборе ферментативный реагент 8 х 40 мл, стартовый реагент 8х10мл. </w:t>
            </w:r>
            <w:r w:rsidRPr="00C03EA5">
              <w:rPr>
                <w:rFonts w:ascii="Times New Roman" w:hAnsi="Times New Roman" w:cs="Times New Roman"/>
                <w:sz w:val="20"/>
                <w:szCs w:val="20"/>
              </w:rPr>
              <w:br/>
              <w:t>Кинетический метод определения активности АCАТ согласно рекомендациям IFCC. Ферментативный реагент 8 х 40 мл состоит из ТРИС буфер (рН 7,8) - 80 ммоль/л, L-</w:t>
            </w:r>
            <w:proofErr w:type="spellStart"/>
            <w:r w:rsidRPr="00C03EA5">
              <w:rPr>
                <w:rFonts w:ascii="Times New Roman" w:hAnsi="Times New Roman" w:cs="Times New Roman"/>
                <w:sz w:val="20"/>
                <w:szCs w:val="20"/>
              </w:rPr>
              <w:t>аспартат</w:t>
            </w:r>
            <w:proofErr w:type="spellEnd"/>
            <w:r w:rsidRPr="00C03EA5">
              <w:rPr>
                <w:rFonts w:ascii="Times New Roman" w:hAnsi="Times New Roman" w:cs="Times New Roman"/>
                <w:sz w:val="20"/>
                <w:szCs w:val="20"/>
              </w:rPr>
              <w:t xml:space="preserve"> - 240 ммоль/л, </w:t>
            </w:r>
            <w:proofErr w:type="spellStart"/>
            <w:r w:rsidRPr="00C03EA5">
              <w:rPr>
                <w:rFonts w:ascii="Times New Roman" w:hAnsi="Times New Roman" w:cs="Times New Roman"/>
                <w:sz w:val="20"/>
                <w:szCs w:val="20"/>
              </w:rPr>
              <w:t>Лактатдегидгогеназа</w:t>
            </w:r>
            <w:proofErr w:type="spellEnd"/>
            <w:r w:rsidRPr="00C03EA5">
              <w:rPr>
                <w:rFonts w:ascii="Times New Roman" w:hAnsi="Times New Roman" w:cs="Times New Roman"/>
                <w:sz w:val="20"/>
                <w:szCs w:val="20"/>
              </w:rPr>
              <w:t xml:space="preserve"> (ЛДГ)- &gt; 600 Е/л, </w:t>
            </w:r>
            <w:proofErr w:type="spellStart"/>
            <w:r w:rsidRPr="00C03EA5">
              <w:rPr>
                <w:rFonts w:ascii="Times New Roman" w:hAnsi="Times New Roman" w:cs="Times New Roman"/>
                <w:sz w:val="20"/>
                <w:szCs w:val="20"/>
              </w:rPr>
              <w:t>Малатдегидрогеназа</w:t>
            </w:r>
            <w:proofErr w:type="spellEnd"/>
            <w:r w:rsidRPr="00C03EA5">
              <w:rPr>
                <w:rFonts w:ascii="Times New Roman" w:hAnsi="Times New Roman" w:cs="Times New Roman"/>
                <w:sz w:val="20"/>
                <w:szCs w:val="20"/>
              </w:rPr>
              <w:t xml:space="preserve"> (МДГ)-&gt; 600 E/л и стартовый реагент 8х10мл состоящий из 2-оксоглурат - 12 ммоль/л, NADH - 0.18 </w:t>
            </w:r>
            <w:r w:rsidRPr="00C03EA5">
              <w:rPr>
                <w:rFonts w:ascii="Times New Roman" w:hAnsi="Times New Roman" w:cs="Times New Roman"/>
                <w:sz w:val="20"/>
                <w:szCs w:val="20"/>
              </w:rPr>
              <w:lastRenderedPageBreak/>
              <w:t xml:space="preserve">ммоль/л. В качестве пробы нужно использовать сыворотку или плазму, обработанную гепарином или ЭДТА. Не допускать гемолиза! Потеря активности за 3 дня составляет: при +4оС: ~ 8%, при 20…25оС: ~ 10%. Условия измерения: длина волны - </w:t>
            </w:r>
            <w:proofErr w:type="spellStart"/>
            <w:r w:rsidRPr="00C03EA5">
              <w:rPr>
                <w:rFonts w:ascii="Times New Roman" w:hAnsi="Times New Roman" w:cs="Times New Roman"/>
                <w:sz w:val="20"/>
                <w:szCs w:val="20"/>
              </w:rPr>
              <w:t>Hg</w:t>
            </w:r>
            <w:proofErr w:type="spellEnd"/>
            <w:r w:rsidRPr="00C03EA5">
              <w:rPr>
                <w:rFonts w:ascii="Times New Roman" w:hAnsi="Times New Roman" w:cs="Times New Roman"/>
                <w:sz w:val="20"/>
                <w:szCs w:val="20"/>
              </w:rPr>
              <w:t xml:space="preserve"> 365 нм, 340нм или </w:t>
            </w:r>
            <w:proofErr w:type="spellStart"/>
            <w:r w:rsidRPr="00C03EA5">
              <w:rPr>
                <w:rFonts w:ascii="Times New Roman" w:hAnsi="Times New Roman" w:cs="Times New Roman"/>
                <w:sz w:val="20"/>
                <w:szCs w:val="20"/>
              </w:rPr>
              <w:t>Hg</w:t>
            </w:r>
            <w:proofErr w:type="spellEnd"/>
            <w:r w:rsidRPr="00C03EA5">
              <w:rPr>
                <w:rFonts w:ascii="Times New Roman" w:hAnsi="Times New Roman" w:cs="Times New Roman"/>
                <w:sz w:val="20"/>
                <w:szCs w:val="20"/>
              </w:rPr>
              <w:t xml:space="preserve"> 334 нм, оптический путь 1 см, температура - 25оС, 30оС, 37оС, измерение против воздуха (или </w:t>
            </w:r>
            <w:proofErr w:type="spellStart"/>
            <w:proofErr w:type="gramStart"/>
            <w:r w:rsidRPr="00C03EA5">
              <w:rPr>
                <w:rFonts w:ascii="Times New Roman" w:hAnsi="Times New Roman" w:cs="Times New Roman"/>
                <w:sz w:val="20"/>
                <w:szCs w:val="20"/>
              </w:rPr>
              <w:t>дист.воды</w:t>
            </w:r>
            <w:proofErr w:type="spellEnd"/>
            <w:proofErr w:type="gramEnd"/>
            <w:r w:rsidRPr="00C03EA5">
              <w:rPr>
                <w:rFonts w:ascii="Times New Roman" w:hAnsi="Times New Roman" w:cs="Times New Roman"/>
                <w:sz w:val="20"/>
                <w:szCs w:val="20"/>
              </w:rPr>
              <w:t xml:space="preserve">), реакция с уменьшением оптической плотности. Если </w:t>
            </w:r>
            <w:proofErr w:type="spellStart"/>
            <w:r w:rsidRPr="00C03EA5">
              <w:rPr>
                <w:rFonts w:ascii="Times New Roman" w:hAnsi="Times New Roman" w:cs="Times New Roman"/>
                <w:sz w:val="20"/>
                <w:szCs w:val="20"/>
              </w:rPr>
              <w:t>dA</w:t>
            </w:r>
            <w:proofErr w:type="spellEnd"/>
            <w:r w:rsidRPr="00C03EA5">
              <w:rPr>
                <w:rFonts w:ascii="Times New Roman" w:hAnsi="Times New Roman" w:cs="Times New Roman"/>
                <w:sz w:val="20"/>
                <w:szCs w:val="20"/>
              </w:rPr>
              <w:t xml:space="preserve">/мин превышает 0.16 при длине волны </w:t>
            </w:r>
            <w:proofErr w:type="spellStart"/>
            <w:r w:rsidRPr="00C03EA5">
              <w:rPr>
                <w:rFonts w:ascii="Times New Roman" w:hAnsi="Times New Roman" w:cs="Times New Roman"/>
                <w:sz w:val="20"/>
                <w:szCs w:val="20"/>
              </w:rPr>
              <w:t>Hg</w:t>
            </w:r>
            <w:proofErr w:type="spellEnd"/>
            <w:r w:rsidRPr="00C03EA5">
              <w:rPr>
                <w:rFonts w:ascii="Times New Roman" w:hAnsi="Times New Roman" w:cs="Times New Roman"/>
                <w:sz w:val="20"/>
                <w:szCs w:val="20"/>
              </w:rPr>
              <w:t xml:space="preserve"> 334 нм/340 нм или 0.080 при </w:t>
            </w:r>
            <w:proofErr w:type="spellStart"/>
            <w:r w:rsidRPr="00C03EA5">
              <w:rPr>
                <w:rFonts w:ascii="Times New Roman" w:hAnsi="Times New Roman" w:cs="Times New Roman"/>
                <w:sz w:val="20"/>
                <w:szCs w:val="20"/>
              </w:rPr>
              <w:t>Hg</w:t>
            </w:r>
            <w:proofErr w:type="spellEnd"/>
            <w:r w:rsidRPr="00C03EA5">
              <w:rPr>
                <w:rFonts w:ascii="Times New Roman" w:hAnsi="Times New Roman" w:cs="Times New Roman"/>
                <w:sz w:val="20"/>
                <w:szCs w:val="20"/>
              </w:rPr>
              <w:t xml:space="preserve"> 365, то необходимо разбавить 0,1 мл пробы 0,9 мл физиологического раствора и повторить исследование, используя полученное разведение в качестве пробы. Полученный результат умножить на 10 (коэффициент разведения).</w:t>
            </w:r>
          </w:p>
        </w:tc>
      </w:tr>
      <w:tr w:rsidR="00C03EA5" w:rsidRPr="00E214B4" w14:paraId="6B0D732E"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90FEA06"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lastRenderedPageBreak/>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707EABF" w14:textId="77777777" w:rsidR="00C03EA5" w:rsidRDefault="00C03EA5" w:rsidP="00C03EA5">
            <w:pPr>
              <w:spacing w:after="0" w:line="240" w:lineRule="auto"/>
              <w:jc w:val="center"/>
              <w:rPr>
                <w:rFonts w:ascii="Times New Roman" w:hAnsi="Times New Roman" w:cs="Times New Roman"/>
                <w:sz w:val="20"/>
                <w:szCs w:val="20"/>
              </w:rPr>
            </w:pPr>
          </w:p>
          <w:p w14:paraId="1E2D35C5" w14:textId="77777777" w:rsidR="00C03EA5" w:rsidRDefault="00C03EA5" w:rsidP="00C03EA5">
            <w:pPr>
              <w:spacing w:after="0" w:line="240" w:lineRule="auto"/>
              <w:jc w:val="center"/>
              <w:rPr>
                <w:rFonts w:ascii="Times New Roman" w:hAnsi="Times New Roman" w:cs="Times New Roman"/>
                <w:sz w:val="20"/>
                <w:szCs w:val="20"/>
              </w:rPr>
            </w:pPr>
          </w:p>
          <w:p w14:paraId="5D4F2914" w14:textId="77777777" w:rsidR="00C03EA5" w:rsidRDefault="00C03EA5" w:rsidP="00C03EA5">
            <w:pPr>
              <w:spacing w:after="0" w:line="240" w:lineRule="auto"/>
              <w:jc w:val="center"/>
              <w:rPr>
                <w:rFonts w:ascii="Times New Roman" w:hAnsi="Times New Roman" w:cs="Times New Roman"/>
                <w:sz w:val="20"/>
                <w:szCs w:val="20"/>
              </w:rPr>
            </w:pPr>
          </w:p>
          <w:p w14:paraId="14FC28EA" w14:textId="77777777" w:rsidR="00C03EA5" w:rsidRDefault="00C03EA5" w:rsidP="00C03EA5">
            <w:pPr>
              <w:spacing w:after="0" w:line="240" w:lineRule="auto"/>
              <w:jc w:val="center"/>
              <w:rPr>
                <w:rFonts w:ascii="Times New Roman" w:hAnsi="Times New Roman" w:cs="Times New Roman"/>
                <w:sz w:val="20"/>
                <w:szCs w:val="20"/>
              </w:rPr>
            </w:pPr>
          </w:p>
          <w:p w14:paraId="10F4E19D" w14:textId="77777777" w:rsidR="00C03EA5" w:rsidRDefault="00C03EA5" w:rsidP="00C03EA5">
            <w:pPr>
              <w:spacing w:after="0" w:line="240" w:lineRule="auto"/>
              <w:jc w:val="center"/>
              <w:rPr>
                <w:rFonts w:ascii="Times New Roman" w:hAnsi="Times New Roman" w:cs="Times New Roman"/>
                <w:sz w:val="20"/>
                <w:szCs w:val="20"/>
              </w:rPr>
            </w:pPr>
          </w:p>
          <w:p w14:paraId="2291CD69" w14:textId="28BA5FAB"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sz w:val="20"/>
                <w:szCs w:val="20"/>
              </w:rPr>
              <w:t xml:space="preserve">Жидкий-УФ Тест </w:t>
            </w:r>
            <w:proofErr w:type="spellStart"/>
            <w:r w:rsidRPr="00C03EA5">
              <w:rPr>
                <w:rFonts w:ascii="Times New Roman" w:hAnsi="Times New Roman" w:cs="Times New Roman"/>
                <w:sz w:val="20"/>
                <w:szCs w:val="20"/>
              </w:rPr>
              <w:t>определе-ния</w:t>
            </w:r>
            <w:proofErr w:type="spellEnd"/>
            <w:r w:rsidRPr="00C03EA5">
              <w:rPr>
                <w:rFonts w:ascii="Times New Roman" w:hAnsi="Times New Roman" w:cs="Times New Roman"/>
                <w:sz w:val="20"/>
                <w:szCs w:val="20"/>
              </w:rPr>
              <w:t xml:space="preserve"> активности аланина-</w:t>
            </w:r>
            <w:proofErr w:type="spellStart"/>
            <w:r w:rsidRPr="00C03EA5">
              <w:rPr>
                <w:rFonts w:ascii="Times New Roman" w:hAnsi="Times New Roman" w:cs="Times New Roman"/>
                <w:sz w:val="20"/>
                <w:szCs w:val="20"/>
              </w:rPr>
              <w:t>минотрансферазы</w:t>
            </w:r>
            <w:proofErr w:type="spellEnd"/>
            <w:r w:rsidRPr="00C03EA5">
              <w:rPr>
                <w:rFonts w:ascii="Times New Roman" w:hAnsi="Times New Roman" w:cs="Times New Roman"/>
                <w:sz w:val="20"/>
                <w:szCs w:val="20"/>
              </w:rPr>
              <w:t xml:space="preserve"> - АЛАТ в сыворотке и плазме крови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E81F7D5" w14:textId="40DA129F" w:rsidR="00C03EA5" w:rsidRPr="00C03EA5" w:rsidRDefault="00C03EA5" w:rsidP="00C03EA5">
            <w:pPr>
              <w:textAlignment w:val="center"/>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Жидкий-УФ Тест определения активности аланинаминотрансферазы - АЛАТ в сыворотке и плазме крови «GPT (ALAT) IFCC </w:t>
            </w:r>
            <w:proofErr w:type="spellStart"/>
            <w:r w:rsidRPr="00C03EA5">
              <w:rPr>
                <w:rFonts w:ascii="Times New Roman" w:hAnsi="Times New Roman" w:cs="Times New Roman"/>
                <w:color w:val="000000"/>
                <w:sz w:val="20"/>
                <w:szCs w:val="20"/>
              </w:rPr>
              <w:t>mod</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liquiUV</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Humazym</w:t>
            </w:r>
            <w:proofErr w:type="spellEnd"/>
            <w:r w:rsidRPr="00C03EA5">
              <w:rPr>
                <w:rFonts w:ascii="Times New Roman" w:hAnsi="Times New Roman" w:cs="Times New Roman"/>
                <w:color w:val="000000"/>
                <w:sz w:val="20"/>
                <w:szCs w:val="20"/>
              </w:rPr>
              <w:t xml:space="preserve"> Test» В наборе ферментативный реагент 8 х 40 мл, стартовый реагент 8 х 10 мл.</w:t>
            </w:r>
            <w:r w:rsidRPr="00C03EA5">
              <w:rPr>
                <w:rFonts w:ascii="Times New Roman" w:hAnsi="Times New Roman" w:cs="Times New Roman"/>
                <w:color w:val="000000"/>
                <w:sz w:val="20"/>
                <w:szCs w:val="20"/>
              </w:rPr>
              <w:br/>
              <w:t xml:space="preserve">Кинетический метод определения активности АЛАТ согласно рекомендациям IFCC. Ферментативный реагент 8 х 40 мл состоит из ТРИС буфер (рН 7,5) - 100 ммоль/л, L-аланин - 500 ммоль/л, </w:t>
            </w:r>
            <w:proofErr w:type="spellStart"/>
            <w:r w:rsidRPr="00C03EA5">
              <w:rPr>
                <w:rFonts w:ascii="Times New Roman" w:hAnsi="Times New Roman" w:cs="Times New Roman"/>
                <w:color w:val="000000"/>
                <w:sz w:val="20"/>
                <w:szCs w:val="20"/>
              </w:rPr>
              <w:t>Лактатдегидгогеназа</w:t>
            </w:r>
            <w:proofErr w:type="spellEnd"/>
            <w:r w:rsidRPr="00C03EA5">
              <w:rPr>
                <w:rFonts w:ascii="Times New Roman" w:hAnsi="Times New Roman" w:cs="Times New Roman"/>
                <w:color w:val="000000"/>
                <w:sz w:val="20"/>
                <w:szCs w:val="20"/>
              </w:rPr>
              <w:t xml:space="preserve"> (ЛДГ) - &gt; 1200 Е/л и стартовый реагент 8 х 10 мл, состоящий из: 2-оксоглурат - 15 ммоль/л, NADH - 0.18 ммоль/л. В качестве пробы нужно использовать сыворотку или ЭДТА плазму. Не допускать гемолиза! Потеря активности за 3 дня составляет: при +4оС ~ 10%, при 20-25оС – 17%. Условия измерения: длина волны -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365 нм, 340нм или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 нм, оптический путь - 1 см, температура - 25оС, 30оС или 37оС, измерение против воздуха (или </w:t>
            </w:r>
            <w:proofErr w:type="spellStart"/>
            <w:proofErr w:type="gramStart"/>
            <w:r w:rsidRPr="00C03EA5">
              <w:rPr>
                <w:rFonts w:ascii="Times New Roman" w:hAnsi="Times New Roman" w:cs="Times New Roman"/>
                <w:color w:val="000000"/>
                <w:sz w:val="20"/>
                <w:szCs w:val="20"/>
              </w:rPr>
              <w:t>дист.воды</w:t>
            </w:r>
            <w:proofErr w:type="spellEnd"/>
            <w:proofErr w:type="gramEnd"/>
            <w:r w:rsidRPr="00C03EA5">
              <w:rPr>
                <w:rFonts w:ascii="Times New Roman" w:hAnsi="Times New Roman" w:cs="Times New Roman"/>
                <w:color w:val="000000"/>
                <w:sz w:val="20"/>
                <w:szCs w:val="20"/>
              </w:rPr>
              <w:t xml:space="preserve">), реакция с уменьшением оптической плотности. Если </w:t>
            </w:r>
            <w:proofErr w:type="spellStart"/>
            <w:r w:rsidRPr="00C03EA5">
              <w:rPr>
                <w:rFonts w:ascii="Times New Roman" w:hAnsi="Times New Roman" w:cs="Times New Roman"/>
                <w:color w:val="000000"/>
                <w:sz w:val="20"/>
                <w:szCs w:val="20"/>
              </w:rPr>
              <w:t>dA</w:t>
            </w:r>
            <w:proofErr w:type="spellEnd"/>
            <w:r w:rsidRPr="00C03EA5">
              <w:rPr>
                <w:rFonts w:ascii="Times New Roman" w:hAnsi="Times New Roman" w:cs="Times New Roman"/>
                <w:color w:val="000000"/>
                <w:sz w:val="20"/>
                <w:szCs w:val="20"/>
              </w:rPr>
              <w:t xml:space="preserve">/мин превышает 0.16 при длине волны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 нм/340 нм или 0.080 при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365 или, если активность АЛАТ в пробе выше 150 Е/л при 25/30оС  или 280 Е/л при 37оС, то необходимо разбавить 0,1 мл пробы 0,9 мл физиологического раствора и повторить исследование, используя полученное разведение в качестве пробы. Полученный результат умножить на 10 (коэффициент разведения).</w:t>
            </w:r>
          </w:p>
        </w:tc>
      </w:tr>
      <w:tr w:rsidR="00C03EA5" w:rsidRPr="00E214B4" w14:paraId="56A1021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E088C84"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15CDEE" w14:textId="77777777" w:rsidR="00C03EA5" w:rsidRDefault="00C03EA5" w:rsidP="00C03EA5">
            <w:pPr>
              <w:spacing w:after="0" w:line="240" w:lineRule="auto"/>
              <w:jc w:val="center"/>
              <w:rPr>
                <w:rFonts w:ascii="Times New Roman" w:hAnsi="Times New Roman" w:cs="Times New Roman"/>
                <w:color w:val="000000"/>
                <w:sz w:val="20"/>
                <w:szCs w:val="20"/>
              </w:rPr>
            </w:pPr>
          </w:p>
          <w:p w14:paraId="408ABBDA" w14:textId="77777777" w:rsidR="00C03EA5" w:rsidRDefault="00C03EA5" w:rsidP="00C03EA5">
            <w:pPr>
              <w:spacing w:after="0" w:line="240" w:lineRule="auto"/>
              <w:jc w:val="center"/>
              <w:rPr>
                <w:rFonts w:ascii="Times New Roman" w:hAnsi="Times New Roman" w:cs="Times New Roman"/>
                <w:color w:val="000000"/>
                <w:sz w:val="20"/>
                <w:szCs w:val="20"/>
              </w:rPr>
            </w:pPr>
          </w:p>
          <w:p w14:paraId="587FA3E4" w14:textId="77777777" w:rsidR="00C03EA5" w:rsidRDefault="00C03EA5" w:rsidP="00C03EA5">
            <w:pPr>
              <w:spacing w:after="0" w:line="240" w:lineRule="auto"/>
              <w:jc w:val="center"/>
              <w:rPr>
                <w:rFonts w:ascii="Times New Roman" w:hAnsi="Times New Roman" w:cs="Times New Roman"/>
                <w:color w:val="000000"/>
                <w:sz w:val="20"/>
                <w:szCs w:val="20"/>
              </w:rPr>
            </w:pPr>
          </w:p>
          <w:p w14:paraId="4C9FC6ED" w14:textId="77777777" w:rsidR="00C03EA5" w:rsidRDefault="00C03EA5" w:rsidP="00C03EA5">
            <w:pPr>
              <w:spacing w:after="0" w:line="240" w:lineRule="auto"/>
              <w:jc w:val="center"/>
              <w:rPr>
                <w:rFonts w:ascii="Times New Roman" w:hAnsi="Times New Roman" w:cs="Times New Roman"/>
                <w:color w:val="000000"/>
                <w:sz w:val="20"/>
                <w:szCs w:val="20"/>
              </w:rPr>
            </w:pPr>
          </w:p>
          <w:p w14:paraId="0516A67F" w14:textId="77777777" w:rsidR="00C03EA5" w:rsidRDefault="00C03EA5" w:rsidP="00C03EA5">
            <w:pPr>
              <w:spacing w:after="0" w:line="240" w:lineRule="auto"/>
              <w:jc w:val="center"/>
              <w:rPr>
                <w:rFonts w:ascii="Times New Roman" w:hAnsi="Times New Roman" w:cs="Times New Roman"/>
                <w:color w:val="000000"/>
                <w:sz w:val="20"/>
                <w:szCs w:val="20"/>
              </w:rPr>
            </w:pPr>
          </w:p>
          <w:p w14:paraId="290397DE" w14:textId="289F5F45"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Фотометрический </w:t>
            </w:r>
            <w:proofErr w:type="spellStart"/>
            <w:proofErr w:type="gramStart"/>
            <w:r w:rsidRPr="00C03EA5">
              <w:rPr>
                <w:rFonts w:ascii="Times New Roman" w:hAnsi="Times New Roman" w:cs="Times New Roman"/>
                <w:color w:val="000000"/>
                <w:sz w:val="20"/>
                <w:szCs w:val="20"/>
              </w:rPr>
              <w:t>колори</w:t>
            </w:r>
            <w:proofErr w:type="spellEnd"/>
            <w:r w:rsidRPr="00C03EA5">
              <w:rPr>
                <w:rFonts w:ascii="Times New Roman" w:hAnsi="Times New Roman" w:cs="Times New Roman"/>
                <w:color w:val="000000"/>
                <w:sz w:val="20"/>
                <w:szCs w:val="20"/>
              </w:rPr>
              <w:t>-метрический</w:t>
            </w:r>
            <w:proofErr w:type="gramEnd"/>
            <w:r w:rsidRPr="00C03EA5">
              <w:rPr>
                <w:rFonts w:ascii="Times New Roman" w:hAnsi="Times New Roman" w:cs="Times New Roman"/>
                <w:color w:val="000000"/>
                <w:sz w:val="20"/>
                <w:szCs w:val="20"/>
              </w:rPr>
              <w:t xml:space="preserve"> тест с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(АЛФ) для определения железа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9E5F97E" w14:textId="43224F8C" w:rsidR="00C03EA5" w:rsidRPr="00C03EA5" w:rsidRDefault="00C03EA5" w:rsidP="00C03EA5">
            <w:pPr>
              <w:textAlignment w:val="top"/>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Фотометрический колориметрический тест с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(АЛФ) для определения железа в сыворотке и плазме крови «IRON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2 х 30 мл реагент. ХЗБ метод. Железо (III) реагирует с </w:t>
            </w:r>
            <w:proofErr w:type="spellStart"/>
            <w:r w:rsidRPr="00C03EA5">
              <w:rPr>
                <w:rFonts w:ascii="Times New Roman" w:hAnsi="Times New Roman" w:cs="Times New Roman"/>
                <w:color w:val="000000"/>
                <w:sz w:val="20"/>
                <w:szCs w:val="20"/>
              </w:rPr>
              <w:t>хромазуролом</w:t>
            </w:r>
            <w:proofErr w:type="spellEnd"/>
            <w:r w:rsidRPr="00C03EA5">
              <w:rPr>
                <w:rFonts w:ascii="Times New Roman" w:hAnsi="Times New Roman" w:cs="Times New Roman"/>
                <w:color w:val="000000"/>
                <w:sz w:val="20"/>
                <w:szCs w:val="20"/>
              </w:rPr>
              <w:t xml:space="preserve"> Б (ХЗБ) и </w:t>
            </w:r>
            <w:proofErr w:type="spellStart"/>
            <w:r w:rsidRPr="00C03EA5">
              <w:rPr>
                <w:rFonts w:ascii="Times New Roman" w:hAnsi="Times New Roman" w:cs="Times New Roman"/>
                <w:color w:val="000000"/>
                <w:sz w:val="20"/>
                <w:szCs w:val="20"/>
              </w:rPr>
              <w:t>цетилтриметиламмонийбромидом</w:t>
            </w:r>
            <w:proofErr w:type="spellEnd"/>
            <w:r w:rsidRPr="00C03EA5">
              <w:rPr>
                <w:rFonts w:ascii="Times New Roman" w:hAnsi="Times New Roman" w:cs="Times New Roman"/>
                <w:color w:val="000000"/>
                <w:sz w:val="20"/>
                <w:szCs w:val="20"/>
              </w:rPr>
              <w:t xml:space="preserve"> (ЦТАБ) и формирует окрашенный трехкомпонентный комплекс, который имеет максимум поглощения при 623 нм. Интенсивность развивающейся окраски прямо пропорциональна концентрации железа в пробе. Состав реагента: ХЗБ - 0.18 ммоль/л, ЦТАБ - 2.2 ммоль/л, </w:t>
            </w:r>
            <w:proofErr w:type="spellStart"/>
            <w:r w:rsidRPr="00C03EA5">
              <w:rPr>
                <w:rFonts w:ascii="Times New Roman" w:hAnsi="Times New Roman" w:cs="Times New Roman"/>
                <w:color w:val="000000"/>
                <w:sz w:val="20"/>
                <w:szCs w:val="20"/>
              </w:rPr>
              <w:t>гуанидинхлорид</w:t>
            </w:r>
            <w:proofErr w:type="spellEnd"/>
            <w:r w:rsidRPr="00C03EA5">
              <w:rPr>
                <w:rFonts w:ascii="Times New Roman" w:hAnsi="Times New Roman" w:cs="Times New Roman"/>
                <w:color w:val="000000"/>
                <w:sz w:val="20"/>
                <w:szCs w:val="20"/>
              </w:rPr>
              <w:t xml:space="preserve"> - 2.6 моль/л, ацетат-натриевый буфер (рН 4.7) - 45 ммоль/л%. Состав стандарт Железо (ионизированное) - 100 мкг/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17.9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 xml:space="preserve">/л. В качестве пробы необходимо использовать сыворотку, </w:t>
            </w:r>
            <w:proofErr w:type="spellStart"/>
            <w:r w:rsidRPr="00C03EA5">
              <w:rPr>
                <w:rFonts w:ascii="Times New Roman" w:hAnsi="Times New Roman" w:cs="Times New Roman"/>
                <w:color w:val="000000"/>
                <w:sz w:val="20"/>
                <w:szCs w:val="20"/>
              </w:rPr>
              <w:t>гепаринизированную</w:t>
            </w:r>
            <w:proofErr w:type="spellEnd"/>
            <w:r w:rsidRPr="00C03EA5">
              <w:rPr>
                <w:rFonts w:ascii="Times New Roman" w:hAnsi="Times New Roman" w:cs="Times New Roman"/>
                <w:color w:val="000000"/>
                <w:sz w:val="20"/>
                <w:szCs w:val="20"/>
              </w:rPr>
              <w:t xml:space="preserve"> </w:t>
            </w:r>
            <w:proofErr w:type="spellStart"/>
            <w:proofErr w:type="gramStart"/>
            <w:r w:rsidRPr="00C03EA5">
              <w:rPr>
                <w:rFonts w:ascii="Times New Roman" w:hAnsi="Times New Roman" w:cs="Times New Roman"/>
                <w:color w:val="000000"/>
                <w:sz w:val="20"/>
                <w:szCs w:val="20"/>
              </w:rPr>
              <w:t>плазму.Не</w:t>
            </w:r>
            <w:proofErr w:type="spellEnd"/>
            <w:proofErr w:type="gramEnd"/>
            <w:r w:rsidRPr="00C03EA5">
              <w:rPr>
                <w:rFonts w:ascii="Times New Roman" w:hAnsi="Times New Roman" w:cs="Times New Roman"/>
                <w:color w:val="000000"/>
                <w:sz w:val="20"/>
                <w:szCs w:val="20"/>
              </w:rPr>
              <w:t xml:space="preserve"> использовать для определения плазму, обработанную ЭДТА или цитратом или </w:t>
            </w:r>
            <w:proofErr w:type="spellStart"/>
            <w:r w:rsidRPr="00C03EA5">
              <w:rPr>
                <w:rFonts w:ascii="Times New Roman" w:hAnsi="Times New Roman" w:cs="Times New Roman"/>
                <w:color w:val="000000"/>
                <w:sz w:val="20"/>
                <w:szCs w:val="20"/>
              </w:rPr>
              <w:t>гемолизированную</w:t>
            </w:r>
            <w:proofErr w:type="spellEnd"/>
            <w:r w:rsidRPr="00C03EA5">
              <w:rPr>
                <w:rFonts w:ascii="Times New Roman" w:hAnsi="Times New Roman" w:cs="Times New Roman"/>
                <w:color w:val="000000"/>
                <w:sz w:val="20"/>
                <w:szCs w:val="20"/>
              </w:rPr>
              <w:t xml:space="preserve"> сыворотку. Длина волны для измерения: 623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623 нм, оптический путь: 1 см, температура: 20…25ºС. </w:t>
            </w:r>
            <w:proofErr w:type="gramStart"/>
            <w:r w:rsidRPr="00C03EA5">
              <w:rPr>
                <w:rFonts w:ascii="Times New Roman" w:hAnsi="Times New Roman" w:cs="Times New Roman"/>
                <w:color w:val="000000"/>
                <w:sz w:val="20"/>
                <w:szCs w:val="20"/>
              </w:rPr>
              <w:t>Измерение:  против</w:t>
            </w:r>
            <w:proofErr w:type="gramEnd"/>
            <w:r w:rsidRPr="00C03EA5">
              <w:rPr>
                <w:rFonts w:ascii="Times New Roman" w:hAnsi="Times New Roman" w:cs="Times New Roman"/>
                <w:color w:val="000000"/>
                <w:sz w:val="20"/>
                <w:szCs w:val="20"/>
              </w:rPr>
              <w:t xml:space="preserve"> холостой пробы реагента (RB). На серию нужна одна холостая проба. Область линейности </w:t>
            </w:r>
            <w:proofErr w:type="gramStart"/>
            <w:r w:rsidRPr="00C03EA5">
              <w:rPr>
                <w:rFonts w:ascii="Times New Roman" w:hAnsi="Times New Roman" w:cs="Times New Roman"/>
                <w:color w:val="000000"/>
                <w:sz w:val="20"/>
                <w:szCs w:val="20"/>
              </w:rPr>
              <w:t>теста  включает</w:t>
            </w:r>
            <w:proofErr w:type="gramEnd"/>
            <w:r w:rsidRPr="00C03EA5">
              <w:rPr>
                <w:rFonts w:ascii="Times New Roman" w:hAnsi="Times New Roman" w:cs="Times New Roman"/>
                <w:color w:val="000000"/>
                <w:sz w:val="20"/>
                <w:szCs w:val="20"/>
              </w:rPr>
              <w:t xml:space="preserve"> концентрацию железа  до 500 мкг/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89.5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/л.</w:t>
            </w:r>
          </w:p>
        </w:tc>
      </w:tr>
      <w:tr w:rsidR="00C03EA5" w:rsidRPr="00E214B4" w14:paraId="3A71B9BA"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9D9B904"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ADA578" w14:textId="77777777" w:rsidR="00C03EA5" w:rsidRPr="00C03EA5" w:rsidRDefault="00C03EA5" w:rsidP="00C03EA5">
            <w:pPr>
              <w:spacing w:after="0" w:line="240" w:lineRule="auto"/>
              <w:jc w:val="center"/>
              <w:rPr>
                <w:rFonts w:ascii="Times New Roman" w:hAnsi="Times New Roman" w:cs="Times New Roman"/>
                <w:color w:val="000000"/>
                <w:sz w:val="20"/>
                <w:szCs w:val="20"/>
              </w:rPr>
            </w:pPr>
          </w:p>
          <w:p w14:paraId="3E560B9A" w14:textId="77777777" w:rsidR="00C03EA5" w:rsidRDefault="00C03EA5" w:rsidP="00C03EA5">
            <w:pPr>
              <w:spacing w:after="0" w:line="240" w:lineRule="auto"/>
              <w:jc w:val="center"/>
              <w:rPr>
                <w:rFonts w:ascii="Times New Roman" w:hAnsi="Times New Roman" w:cs="Times New Roman"/>
                <w:color w:val="000000"/>
                <w:sz w:val="20"/>
                <w:szCs w:val="20"/>
              </w:rPr>
            </w:pPr>
          </w:p>
          <w:p w14:paraId="78C8F00D" w14:textId="77777777" w:rsidR="00C03EA5" w:rsidRDefault="00C03EA5" w:rsidP="00C03EA5">
            <w:pPr>
              <w:spacing w:after="0" w:line="240" w:lineRule="auto"/>
              <w:jc w:val="center"/>
              <w:rPr>
                <w:rFonts w:ascii="Times New Roman" w:hAnsi="Times New Roman" w:cs="Times New Roman"/>
                <w:color w:val="000000"/>
                <w:sz w:val="20"/>
                <w:szCs w:val="20"/>
              </w:rPr>
            </w:pPr>
          </w:p>
          <w:p w14:paraId="653CBE54" w14:textId="77777777" w:rsidR="00C03EA5" w:rsidRDefault="00C03EA5" w:rsidP="00C03EA5">
            <w:pPr>
              <w:spacing w:after="0" w:line="240" w:lineRule="auto"/>
              <w:jc w:val="center"/>
              <w:rPr>
                <w:rFonts w:ascii="Times New Roman" w:hAnsi="Times New Roman" w:cs="Times New Roman"/>
                <w:color w:val="000000"/>
                <w:sz w:val="20"/>
                <w:szCs w:val="20"/>
              </w:rPr>
            </w:pPr>
          </w:p>
          <w:p w14:paraId="309BC30B" w14:textId="4FAE1A88"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Фотометрический </w:t>
            </w:r>
            <w:proofErr w:type="gramStart"/>
            <w:r w:rsidRPr="00C03EA5">
              <w:rPr>
                <w:rFonts w:ascii="Times New Roman" w:hAnsi="Times New Roman" w:cs="Times New Roman"/>
                <w:color w:val="000000"/>
                <w:sz w:val="20"/>
                <w:szCs w:val="20"/>
              </w:rPr>
              <w:t>коло-</w:t>
            </w:r>
            <w:proofErr w:type="spellStart"/>
            <w:r w:rsidRPr="00C03EA5">
              <w:rPr>
                <w:rFonts w:ascii="Times New Roman" w:hAnsi="Times New Roman" w:cs="Times New Roman"/>
                <w:color w:val="000000"/>
                <w:sz w:val="20"/>
                <w:szCs w:val="20"/>
              </w:rPr>
              <w:t>риметрический</w:t>
            </w:r>
            <w:proofErr w:type="spellEnd"/>
            <w:proofErr w:type="gramEnd"/>
            <w:r w:rsidRPr="00C03EA5">
              <w:rPr>
                <w:rFonts w:ascii="Times New Roman" w:hAnsi="Times New Roman" w:cs="Times New Roman"/>
                <w:color w:val="000000"/>
                <w:sz w:val="20"/>
                <w:szCs w:val="20"/>
              </w:rPr>
              <w:t xml:space="preserve"> тест для определения общего белка по методу </w:t>
            </w:r>
            <w:proofErr w:type="spellStart"/>
            <w:r w:rsidRPr="00C03EA5">
              <w:rPr>
                <w:rFonts w:ascii="Times New Roman" w:hAnsi="Times New Roman" w:cs="Times New Roman"/>
                <w:color w:val="000000"/>
                <w:sz w:val="20"/>
                <w:szCs w:val="20"/>
              </w:rPr>
              <w:t>Бюре</w:t>
            </w:r>
            <w:proofErr w:type="spellEnd"/>
            <w:r w:rsidRPr="00C03EA5">
              <w:rPr>
                <w:rFonts w:ascii="Times New Roman" w:hAnsi="Times New Roman" w:cs="Times New Roman"/>
                <w:color w:val="000000"/>
                <w:sz w:val="20"/>
                <w:szCs w:val="20"/>
              </w:rPr>
              <w:t xml:space="preserve"> в сыворотке или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629648BF" w14:textId="7612FC5F" w:rsidR="00C03EA5" w:rsidRPr="00C03EA5" w:rsidRDefault="00C03EA5" w:rsidP="00C03EA5">
            <w:pPr>
              <w:textAlignment w:val="top"/>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Фотометрический колориметрический тест для определения общего белка по методу </w:t>
            </w:r>
            <w:proofErr w:type="spellStart"/>
            <w:r w:rsidRPr="00C03EA5">
              <w:rPr>
                <w:rFonts w:ascii="Times New Roman" w:hAnsi="Times New Roman" w:cs="Times New Roman"/>
                <w:color w:val="000000"/>
                <w:sz w:val="20"/>
                <w:szCs w:val="20"/>
              </w:rPr>
              <w:t>Бюре</w:t>
            </w:r>
            <w:proofErr w:type="spellEnd"/>
            <w:r w:rsidRPr="00C03EA5">
              <w:rPr>
                <w:rFonts w:ascii="Times New Roman" w:hAnsi="Times New Roman" w:cs="Times New Roman"/>
                <w:color w:val="000000"/>
                <w:sz w:val="20"/>
                <w:szCs w:val="20"/>
              </w:rPr>
              <w:t xml:space="preserve"> в сыворотке или плазме крови «TOTAL PROTEIN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цветной реагент 4 х 100 мл. Метод </w:t>
            </w:r>
            <w:proofErr w:type="spellStart"/>
            <w:r w:rsidRPr="00C03EA5">
              <w:rPr>
                <w:rFonts w:ascii="Times New Roman" w:hAnsi="Times New Roman" w:cs="Times New Roman"/>
                <w:color w:val="000000"/>
                <w:sz w:val="20"/>
                <w:szCs w:val="20"/>
              </w:rPr>
              <w:t>Бюре</w:t>
            </w:r>
            <w:proofErr w:type="spellEnd"/>
            <w:r w:rsidRPr="00C03EA5">
              <w:rPr>
                <w:rFonts w:ascii="Times New Roman" w:hAnsi="Times New Roman" w:cs="Times New Roman"/>
                <w:color w:val="000000"/>
                <w:sz w:val="20"/>
                <w:szCs w:val="20"/>
              </w:rPr>
              <w:t>: Ионы меди вступают в реакцию с протеином в щелочном растворе с образованием комплекса фиолетового цвета. Абсорбция этого комплекса пропорциональна концентрации протеина в исследуемом образце.</w:t>
            </w:r>
            <w:r w:rsidRPr="00C03EA5">
              <w:rPr>
                <w:rFonts w:ascii="Times New Roman" w:hAnsi="Times New Roman" w:cs="Times New Roman"/>
                <w:color w:val="000000"/>
                <w:sz w:val="20"/>
                <w:szCs w:val="20"/>
              </w:rPr>
              <w:br/>
            </w:r>
            <w:proofErr w:type="spellStart"/>
            <w:r w:rsidRPr="00C03EA5">
              <w:rPr>
                <w:rFonts w:ascii="Times New Roman" w:hAnsi="Times New Roman" w:cs="Times New Roman"/>
                <w:color w:val="000000"/>
                <w:sz w:val="20"/>
                <w:szCs w:val="20"/>
              </w:rPr>
              <w:t>Составцветного</w:t>
            </w:r>
            <w:proofErr w:type="spellEnd"/>
            <w:r w:rsidRPr="00C03EA5">
              <w:rPr>
                <w:rFonts w:ascii="Times New Roman" w:hAnsi="Times New Roman" w:cs="Times New Roman"/>
                <w:color w:val="000000"/>
                <w:sz w:val="20"/>
                <w:szCs w:val="20"/>
              </w:rPr>
              <w:t xml:space="preserve"> реагента: Гидроксид натрия            200 </w:t>
            </w:r>
            <w:proofErr w:type="spellStart"/>
            <w:r w:rsidRPr="00C03EA5">
              <w:rPr>
                <w:rFonts w:ascii="Times New Roman" w:hAnsi="Times New Roman" w:cs="Times New Roman"/>
                <w:color w:val="000000"/>
                <w:sz w:val="20"/>
                <w:szCs w:val="20"/>
              </w:rPr>
              <w:t>mmol</w:t>
            </w:r>
            <w:proofErr w:type="spellEnd"/>
            <w:r w:rsidRPr="00C03EA5">
              <w:rPr>
                <w:rFonts w:ascii="Times New Roman" w:hAnsi="Times New Roman" w:cs="Times New Roman"/>
                <w:color w:val="000000"/>
                <w:sz w:val="20"/>
                <w:szCs w:val="20"/>
              </w:rPr>
              <w:t xml:space="preserve">/l, тартрат калия и натрия - 32 </w:t>
            </w:r>
            <w:proofErr w:type="spellStart"/>
            <w:r w:rsidRPr="00C03EA5">
              <w:rPr>
                <w:rFonts w:ascii="Times New Roman" w:hAnsi="Times New Roman" w:cs="Times New Roman"/>
                <w:color w:val="000000"/>
                <w:sz w:val="20"/>
                <w:szCs w:val="20"/>
              </w:rPr>
              <w:t>mmol</w:t>
            </w:r>
            <w:proofErr w:type="spellEnd"/>
            <w:r w:rsidRPr="00C03EA5">
              <w:rPr>
                <w:rFonts w:ascii="Times New Roman" w:hAnsi="Times New Roman" w:cs="Times New Roman"/>
                <w:color w:val="000000"/>
                <w:sz w:val="20"/>
                <w:szCs w:val="20"/>
              </w:rPr>
              <w:t xml:space="preserve">/l, сульфат меди - 18 </w:t>
            </w:r>
            <w:proofErr w:type="spellStart"/>
            <w:r w:rsidRPr="00C03EA5">
              <w:rPr>
                <w:rFonts w:ascii="Times New Roman" w:hAnsi="Times New Roman" w:cs="Times New Roman"/>
                <w:color w:val="000000"/>
                <w:sz w:val="20"/>
                <w:szCs w:val="20"/>
              </w:rPr>
              <w:t>mmol</w:t>
            </w:r>
            <w:proofErr w:type="spellEnd"/>
            <w:r w:rsidRPr="00C03EA5">
              <w:rPr>
                <w:rFonts w:ascii="Times New Roman" w:hAnsi="Times New Roman" w:cs="Times New Roman"/>
                <w:color w:val="000000"/>
                <w:sz w:val="20"/>
                <w:szCs w:val="20"/>
              </w:rPr>
              <w:t xml:space="preserve">/l, йодид калия              - 30 </w:t>
            </w:r>
            <w:proofErr w:type="spellStart"/>
            <w:r w:rsidRPr="00C03EA5">
              <w:rPr>
                <w:rFonts w:ascii="Times New Roman" w:hAnsi="Times New Roman" w:cs="Times New Roman"/>
                <w:color w:val="000000"/>
                <w:sz w:val="20"/>
                <w:szCs w:val="20"/>
              </w:rPr>
              <w:t>mmol</w:t>
            </w:r>
            <w:proofErr w:type="spellEnd"/>
            <w:r w:rsidRPr="00C03EA5">
              <w:rPr>
                <w:rFonts w:ascii="Times New Roman" w:hAnsi="Times New Roman" w:cs="Times New Roman"/>
                <w:color w:val="000000"/>
                <w:sz w:val="20"/>
                <w:szCs w:val="20"/>
              </w:rPr>
              <w:t xml:space="preserve">/l. Реагенты стабильны до истечения их срока годности даже после открытия </w:t>
            </w:r>
            <w:r w:rsidRPr="00C03EA5">
              <w:rPr>
                <w:rFonts w:ascii="Times New Roman" w:hAnsi="Times New Roman" w:cs="Times New Roman"/>
                <w:color w:val="000000"/>
                <w:sz w:val="20"/>
                <w:szCs w:val="20"/>
              </w:rPr>
              <w:lastRenderedPageBreak/>
              <w:t xml:space="preserve">флаконов, при условии, что они хранятся при температуре 2…8°С. Тестируемые образцы: сыворотка, плазма с добавлением гепарина или EDTA. Условия проведения теста: длина волны -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546 </w:t>
            </w:r>
            <w:proofErr w:type="spellStart"/>
            <w:r w:rsidRPr="00C03EA5">
              <w:rPr>
                <w:rFonts w:ascii="Times New Roman" w:hAnsi="Times New Roman" w:cs="Times New Roman"/>
                <w:color w:val="000000"/>
                <w:sz w:val="20"/>
                <w:szCs w:val="20"/>
              </w:rPr>
              <w:t>nm</w:t>
            </w:r>
            <w:proofErr w:type="spellEnd"/>
            <w:r w:rsidRPr="00C03EA5">
              <w:rPr>
                <w:rFonts w:ascii="Times New Roman" w:hAnsi="Times New Roman" w:cs="Times New Roman"/>
                <w:color w:val="000000"/>
                <w:sz w:val="20"/>
                <w:szCs w:val="20"/>
              </w:rPr>
              <w:t>, оптический коридор - 1 см, температура - 20…25°С, измерение против холостой пробы по реагенту, бланк - реагент (один реагент на серию исследований). Тест линеен до значения концентрации протеина 12 g/</w:t>
            </w:r>
            <w:proofErr w:type="spellStart"/>
            <w:r w:rsidRPr="00C03EA5">
              <w:rPr>
                <w:rFonts w:ascii="Times New Roman" w:hAnsi="Times New Roman" w:cs="Times New Roman"/>
                <w:color w:val="000000"/>
                <w:sz w:val="20"/>
                <w:szCs w:val="20"/>
              </w:rPr>
              <w:t>dl</w:t>
            </w:r>
            <w:proofErr w:type="spellEnd"/>
            <w:r w:rsidRPr="00C03EA5">
              <w:rPr>
                <w:rFonts w:ascii="Times New Roman" w:hAnsi="Times New Roman" w:cs="Times New Roman"/>
                <w:color w:val="000000"/>
                <w:sz w:val="20"/>
                <w:szCs w:val="20"/>
              </w:rPr>
              <w:t xml:space="preserve"> или 120g/l. </w:t>
            </w:r>
          </w:p>
        </w:tc>
      </w:tr>
      <w:tr w:rsidR="00C03EA5" w:rsidRPr="00E214B4" w14:paraId="3AAA5EB6"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7EEF574"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E58B10D" w14:textId="77777777" w:rsidR="00C03EA5" w:rsidRPr="00C03EA5" w:rsidRDefault="00C03EA5" w:rsidP="00C03EA5">
            <w:pPr>
              <w:spacing w:after="0"/>
              <w:jc w:val="center"/>
              <w:rPr>
                <w:rFonts w:ascii="Times New Roman" w:hAnsi="Times New Roman" w:cs="Times New Roman"/>
                <w:color w:val="000000"/>
                <w:sz w:val="20"/>
                <w:szCs w:val="20"/>
              </w:rPr>
            </w:pPr>
          </w:p>
          <w:p w14:paraId="52176569" w14:textId="77777777" w:rsidR="00C03EA5" w:rsidRDefault="00C03EA5" w:rsidP="00C03EA5">
            <w:pPr>
              <w:spacing w:after="0" w:line="240" w:lineRule="auto"/>
              <w:jc w:val="center"/>
              <w:rPr>
                <w:rFonts w:ascii="Times New Roman" w:hAnsi="Times New Roman" w:cs="Times New Roman"/>
                <w:color w:val="000000"/>
                <w:sz w:val="20"/>
                <w:szCs w:val="20"/>
              </w:rPr>
            </w:pPr>
          </w:p>
          <w:p w14:paraId="4731E843" w14:textId="77777777" w:rsidR="00C03EA5" w:rsidRDefault="00C03EA5" w:rsidP="00C03EA5">
            <w:pPr>
              <w:spacing w:after="0" w:line="240" w:lineRule="auto"/>
              <w:jc w:val="center"/>
              <w:rPr>
                <w:rFonts w:ascii="Times New Roman" w:hAnsi="Times New Roman" w:cs="Times New Roman"/>
                <w:color w:val="000000"/>
                <w:sz w:val="20"/>
                <w:szCs w:val="20"/>
              </w:rPr>
            </w:pPr>
          </w:p>
          <w:p w14:paraId="2FB9469E" w14:textId="77777777" w:rsidR="00C03EA5" w:rsidRDefault="00C03EA5" w:rsidP="00C03EA5">
            <w:pPr>
              <w:spacing w:after="0" w:line="240" w:lineRule="auto"/>
              <w:jc w:val="center"/>
              <w:rPr>
                <w:rFonts w:ascii="Times New Roman" w:hAnsi="Times New Roman" w:cs="Times New Roman"/>
                <w:color w:val="000000"/>
                <w:sz w:val="20"/>
                <w:szCs w:val="20"/>
              </w:rPr>
            </w:pPr>
          </w:p>
          <w:p w14:paraId="5A048AF3" w14:textId="77777777" w:rsidR="00C03EA5" w:rsidRDefault="00C03EA5" w:rsidP="00C03EA5">
            <w:pPr>
              <w:spacing w:after="0" w:line="240" w:lineRule="auto"/>
              <w:jc w:val="center"/>
              <w:rPr>
                <w:rFonts w:ascii="Times New Roman" w:hAnsi="Times New Roman" w:cs="Times New Roman"/>
                <w:color w:val="000000"/>
                <w:sz w:val="20"/>
                <w:szCs w:val="20"/>
              </w:rPr>
            </w:pPr>
          </w:p>
          <w:p w14:paraId="4B1F4BF2" w14:textId="77777777" w:rsidR="00C03EA5" w:rsidRDefault="00C03EA5" w:rsidP="00C03EA5">
            <w:pPr>
              <w:spacing w:after="0" w:line="240" w:lineRule="auto"/>
              <w:jc w:val="center"/>
              <w:rPr>
                <w:rFonts w:ascii="Times New Roman" w:hAnsi="Times New Roman" w:cs="Times New Roman"/>
                <w:color w:val="000000"/>
                <w:sz w:val="20"/>
                <w:szCs w:val="20"/>
              </w:rPr>
            </w:pPr>
          </w:p>
          <w:p w14:paraId="654B37A8" w14:textId="7B5370E7"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Кинетический тест определения мочевины в сыворотке, плазме и моче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11A3240A" w14:textId="3920064D" w:rsidR="00C03EA5" w:rsidRPr="00C03EA5" w:rsidRDefault="00C03EA5" w:rsidP="00C03EA5">
            <w:pPr>
              <w:textAlignment w:val="top"/>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Кинетический тест определения мочевины в сыворотке, плазме и моче «</w:t>
            </w:r>
            <w:proofErr w:type="spellStart"/>
            <w:r w:rsidRPr="00C03EA5">
              <w:rPr>
                <w:rFonts w:ascii="Times New Roman" w:hAnsi="Times New Roman" w:cs="Times New Roman"/>
                <w:color w:val="000000"/>
                <w:sz w:val="20"/>
                <w:szCs w:val="20"/>
              </w:rPr>
              <w:t>Urea</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8 х 40 мл Ферментативный реагент, 8 х 10 мл Субстрат, 1 х 3мл Стандарт мочевины. GLDH кинетический метод Мочевина гидролизуется в присутствии воды и </w:t>
            </w:r>
            <w:proofErr w:type="spellStart"/>
            <w:r w:rsidRPr="00C03EA5">
              <w:rPr>
                <w:rFonts w:ascii="Times New Roman" w:hAnsi="Times New Roman" w:cs="Times New Roman"/>
                <w:color w:val="000000"/>
                <w:sz w:val="20"/>
                <w:szCs w:val="20"/>
              </w:rPr>
              <w:t>уреазы</w:t>
            </w:r>
            <w:proofErr w:type="spellEnd"/>
            <w:r w:rsidRPr="00C03EA5">
              <w:rPr>
                <w:rFonts w:ascii="Times New Roman" w:hAnsi="Times New Roman" w:cs="Times New Roman"/>
                <w:color w:val="000000"/>
                <w:sz w:val="20"/>
                <w:szCs w:val="20"/>
              </w:rPr>
              <w:t xml:space="preserve"> с образованием аммония и диоксида углерода. Образующийся аммоний реагирует с 2-оксоглутаратом и NADH в присутствии </w:t>
            </w:r>
            <w:proofErr w:type="spellStart"/>
            <w:r w:rsidRPr="00C03EA5">
              <w:rPr>
                <w:rFonts w:ascii="Times New Roman" w:hAnsi="Times New Roman" w:cs="Times New Roman"/>
                <w:color w:val="000000"/>
                <w:sz w:val="20"/>
                <w:szCs w:val="20"/>
              </w:rPr>
              <w:t>глутаматдегидрогеназы</w:t>
            </w:r>
            <w:proofErr w:type="spellEnd"/>
            <w:r w:rsidRPr="00C03EA5">
              <w:rPr>
                <w:rFonts w:ascii="Times New Roman" w:hAnsi="Times New Roman" w:cs="Times New Roman"/>
                <w:color w:val="000000"/>
                <w:sz w:val="20"/>
                <w:szCs w:val="20"/>
              </w:rPr>
              <w:t xml:space="preserve"> (ГЛДГ) с образованием глутамата и NAD+. Тест оптимизирован таким образом, что вторая реакция, катализируемая ГЛДГ, является лимитирующей стадией. Уменьшение оптической плотности в определенном временном интервале пропорционально концентрации мочевины в пробе. Кинетическое измерение протекает очень быстро, поэтому пользуйтесь адаптациями для разных типов анализаторов. В составе Ферментативного реагента: </w:t>
            </w:r>
            <w:proofErr w:type="spellStart"/>
            <w:r w:rsidRPr="00C03EA5">
              <w:rPr>
                <w:rFonts w:ascii="Times New Roman" w:hAnsi="Times New Roman" w:cs="Times New Roman"/>
                <w:color w:val="000000"/>
                <w:sz w:val="20"/>
                <w:szCs w:val="20"/>
              </w:rPr>
              <w:t>трис</w:t>
            </w:r>
            <w:proofErr w:type="spellEnd"/>
            <w:r w:rsidRPr="00C03EA5">
              <w:rPr>
                <w:rFonts w:ascii="Times New Roman" w:hAnsi="Times New Roman" w:cs="Times New Roman"/>
                <w:color w:val="000000"/>
                <w:sz w:val="20"/>
                <w:szCs w:val="20"/>
              </w:rPr>
              <w:t xml:space="preserve"> буфер (pH 7,8) - 120 ммоль/л, АДФ - 750 ммоль/л, </w:t>
            </w:r>
            <w:proofErr w:type="spellStart"/>
            <w:r w:rsidRPr="00C03EA5">
              <w:rPr>
                <w:rFonts w:ascii="Times New Roman" w:hAnsi="Times New Roman" w:cs="Times New Roman"/>
                <w:color w:val="000000"/>
                <w:sz w:val="20"/>
                <w:szCs w:val="20"/>
              </w:rPr>
              <w:t>уреаза</w:t>
            </w:r>
            <w:proofErr w:type="spellEnd"/>
            <w:r w:rsidRPr="00C03EA5">
              <w:rPr>
                <w:rFonts w:ascii="Times New Roman" w:hAnsi="Times New Roman" w:cs="Times New Roman"/>
                <w:color w:val="000000"/>
                <w:sz w:val="20"/>
                <w:szCs w:val="20"/>
              </w:rPr>
              <w:t xml:space="preserve"> - ³ 40 </w:t>
            </w:r>
            <w:proofErr w:type="spellStart"/>
            <w:r w:rsidRPr="00C03EA5">
              <w:rPr>
                <w:rFonts w:ascii="Times New Roman" w:hAnsi="Times New Roman" w:cs="Times New Roman"/>
                <w:color w:val="000000"/>
                <w:sz w:val="20"/>
                <w:szCs w:val="20"/>
              </w:rPr>
              <w:t>КЕд</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глутаматдегидрогеназа</w:t>
            </w:r>
            <w:proofErr w:type="spellEnd"/>
            <w:r w:rsidRPr="00C03EA5">
              <w:rPr>
                <w:rFonts w:ascii="Times New Roman" w:hAnsi="Times New Roman" w:cs="Times New Roman"/>
                <w:color w:val="000000"/>
                <w:sz w:val="20"/>
                <w:szCs w:val="20"/>
              </w:rPr>
              <w:t xml:space="preserve"> (ГЛДГ) - ³ 0,4 </w:t>
            </w:r>
            <w:proofErr w:type="spellStart"/>
            <w:r w:rsidRPr="00C03EA5">
              <w:rPr>
                <w:rFonts w:ascii="Times New Roman" w:hAnsi="Times New Roman" w:cs="Times New Roman"/>
                <w:color w:val="000000"/>
                <w:sz w:val="20"/>
                <w:szCs w:val="20"/>
              </w:rPr>
              <w:t>КЕд</w:t>
            </w:r>
            <w:proofErr w:type="spellEnd"/>
            <w:r w:rsidRPr="00C03EA5">
              <w:rPr>
                <w:rFonts w:ascii="Times New Roman" w:hAnsi="Times New Roman" w:cs="Times New Roman"/>
                <w:color w:val="000000"/>
                <w:sz w:val="20"/>
                <w:szCs w:val="20"/>
              </w:rPr>
              <w:t>/л; в составе Субстрата 2-оксоглутарат NADH - 25 ммоль/л 1,2 ммоль/л; в составе Стандарта мочевины - 13,3 ммоль/л (80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Необходимые пробы: Сыворотка, плазма или моча. Можно использовать любой антикоагулянт кроме </w:t>
            </w:r>
            <w:proofErr w:type="spellStart"/>
            <w:r w:rsidRPr="00C03EA5">
              <w:rPr>
                <w:rFonts w:ascii="Times New Roman" w:hAnsi="Times New Roman" w:cs="Times New Roman"/>
                <w:color w:val="000000"/>
                <w:sz w:val="20"/>
                <w:szCs w:val="20"/>
              </w:rPr>
              <w:t>гепарината</w:t>
            </w:r>
            <w:proofErr w:type="spellEnd"/>
            <w:r w:rsidRPr="00C03EA5">
              <w:rPr>
                <w:rFonts w:ascii="Times New Roman" w:hAnsi="Times New Roman" w:cs="Times New Roman"/>
                <w:color w:val="000000"/>
                <w:sz w:val="20"/>
                <w:szCs w:val="20"/>
              </w:rPr>
              <w:t xml:space="preserve"> аммония. Мочу развести перед началом определения в отношении 1+100 дистиллированной водой. Полученный </w:t>
            </w:r>
            <w:proofErr w:type="spellStart"/>
            <w:proofErr w:type="gramStart"/>
            <w:r w:rsidRPr="00C03EA5">
              <w:rPr>
                <w:rFonts w:ascii="Times New Roman" w:hAnsi="Times New Roman" w:cs="Times New Roman"/>
                <w:color w:val="000000"/>
                <w:sz w:val="20"/>
                <w:szCs w:val="20"/>
              </w:rPr>
              <w:t>ре¬зультат</w:t>
            </w:r>
            <w:proofErr w:type="spellEnd"/>
            <w:proofErr w:type="gramEnd"/>
            <w:r w:rsidRPr="00C03EA5">
              <w:rPr>
                <w:rFonts w:ascii="Times New Roman" w:hAnsi="Times New Roman" w:cs="Times New Roman"/>
                <w:color w:val="000000"/>
                <w:sz w:val="20"/>
                <w:szCs w:val="20"/>
              </w:rPr>
              <w:t xml:space="preserve"> умножить на 101. Длина волны для измерения: 340 нм, Hg334 нм, 365 нм, оптический путь: 1 см, температура: 25°С, 30°С, 37°С, измерение: против холостой пробы по реагенту. Нужна одна холостая проба на серию. Тип измерения: двухточечная кинетика. </w:t>
            </w:r>
          </w:p>
        </w:tc>
      </w:tr>
      <w:tr w:rsidR="00C03EA5" w:rsidRPr="00E214B4" w14:paraId="415DA1CB"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500461B"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13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428720" w14:textId="77777777" w:rsidR="00C03EA5" w:rsidRDefault="00C03EA5" w:rsidP="00C03EA5">
            <w:pPr>
              <w:spacing w:after="0" w:line="240" w:lineRule="auto"/>
              <w:jc w:val="center"/>
              <w:rPr>
                <w:rFonts w:ascii="Times New Roman" w:hAnsi="Times New Roman" w:cs="Times New Roman"/>
                <w:color w:val="000000"/>
                <w:sz w:val="20"/>
                <w:szCs w:val="20"/>
              </w:rPr>
            </w:pPr>
          </w:p>
          <w:p w14:paraId="0F11C9B7" w14:textId="77777777" w:rsidR="00C03EA5" w:rsidRDefault="00C03EA5" w:rsidP="00C03EA5">
            <w:pPr>
              <w:spacing w:after="0" w:line="240" w:lineRule="auto"/>
              <w:jc w:val="center"/>
              <w:rPr>
                <w:rFonts w:ascii="Times New Roman" w:hAnsi="Times New Roman" w:cs="Times New Roman"/>
                <w:color w:val="000000"/>
                <w:sz w:val="20"/>
                <w:szCs w:val="20"/>
              </w:rPr>
            </w:pPr>
          </w:p>
          <w:p w14:paraId="5AE89A9B" w14:textId="77777777" w:rsidR="00C03EA5" w:rsidRDefault="00C03EA5" w:rsidP="00C03EA5">
            <w:pPr>
              <w:spacing w:after="0" w:line="240" w:lineRule="auto"/>
              <w:jc w:val="center"/>
              <w:rPr>
                <w:rFonts w:ascii="Times New Roman" w:hAnsi="Times New Roman" w:cs="Times New Roman"/>
                <w:color w:val="000000"/>
                <w:sz w:val="20"/>
                <w:szCs w:val="20"/>
              </w:rPr>
            </w:pPr>
          </w:p>
          <w:p w14:paraId="54055FA1" w14:textId="77777777" w:rsidR="00C03EA5" w:rsidRDefault="00C03EA5" w:rsidP="00C03EA5">
            <w:pPr>
              <w:spacing w:after="0" w:line="240" w:lineRule="auto"/>
              <w:jc w:val="center"/>
              <w:rPr>
                <w:rFonts w:ascii="Times New Roman" w:hAnsi="Times New Roman" w:cs="Times New Roman"/>
                <w:color w:val="000000"/>
                <w:sz w:val="20"/>
                <w:szCs w:val="20"/>
              </w:rPr>
            </w:pPr>
          </w:p>
          <w:p w14:paraId="45F04653" w14:textId="77777777" w:rsidR="00C03EA5" w:rsidRDefault="00C03EA5" w:rsidP="00C03EA5">
            <w:pPr>
              <w:spacing w:after="0" w:line="240" w:lineRule="auto"/>
              <w:jc w:val="center"/>
              <w:rPr>
                <w:rFonts w:ascii="Times New Roman" w:hAnsi="Times New Roman" w:cs="Times New Roman"/>
                <w:color w:val="000000"/>
                <w:sz w:val="20"/>
                <w:szCs w:val="20"/>
              </w:rPr>
            </w:pPr>
          </w:p>
          <w:p w14:paraId="668E596A" w14:textId="6D32839E"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Фотометрический тест для определения в ультрафиолетовом диапазоне фосфора в сыворотке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E092F04" w14:textId="0935D6C8" w:rsidR="00C03EA5" w:rsidRPr="00C03EA5" w:rsidRDefault="00C03EA5" w:rsidP="00C03EA5">
            <w:pPr>
              <w:spacing w:after="240"/>
              <w:textAlignment w:val="top"/>
              <w:rPr>
                <w:rFonts w:ascii="Times New Roman" w:hAnsi="Times New Roman" w:cs="Times New Roman"/>
                <w:color w:val="000000"/>
                <w:sz w:val="20"/>
                <w:szCs w:val="20"/>
                <w:lang w:eastAsia="ru-RU"/>
              </w:rPr>
            </w:pPr>
            <w:r w:rsidRPr="00C03EA5">
              <w:rPr>
                <w:rFonts w:ascii="Times New Roman" w:hAnsi="Times New Roman" w:cs="Times New Roman"/>
                <w:color w:val="000000"/>
                <w:sz w:val="20"/>
                <w:szCs w:val="20"/>
              </w:rPr>
              <w:t xml:space="preserve">Фотометрический тест для определения в ультрафиолетовом диапазоне фосфора в сыворотке крови «PHOSPHORUS </w:t>
            </w:r>
            <w:proofErr w:type="spellStart"/>
            <w:r w:rsidRPr="00C03EA5">
              <w:rPr>
                <w:rFonts w:ascii="Times New Roman" w:hAnsi="Times New Roman" w:cs="Times New Roman"/>
                <w:color w:val="000000"/>
                <w:sz w:val="20"/>
                <w:szCs w:val="20"/>
              </w:rPr>
              <w:t>liquirapid</w:t>
            </w:r>
            <w:proofErr w:type="spellEnd"/>
            <w:r w:rsidRPr="00C03EA5">
              <w:rPr>
                <w:rFonts w:ascii="Times New Roman" w:hAnsi="Times New Roman" w:cs="Times New Roman"/>
                <w:color w:val="000000"/>
                <w:sz w:val="20"/>
                <w:szCs w:val="20"/>
              </w:rPr>
              <w:t>». В наборе: Реагент - 2 х 100 мл, Стандарт фосфора 1 х 3 мл.</w:t>
            </w:r>
            <w:r w:rsidRPr="00C03EA5">
              <w:rPr>
                <w:rFonts w:ascii="Times New Roman" w:hAnsi="Times New Roman" w:cs="Times New Roman"/>
                <w:color w:val="000000"/>
                <w:sz w:val="20"/>
                <w:szCs w:val="20"/>
              </w:rPr>
              <w:br/>
              <w:t xml:space="preserve">Фосфаты реагируют с </w:t>
            </w:r>
            <w:proofErr w:type="spellStart"/>
            <w:r w:rsidRPr="00C03EA5">
              <w:rPr>
                <w:rFonts w:ascii="Times New Roman" w:hAnsi="Times New Roman" w:cs="Times New Roman"/>
                <w:color w:val="000000"/>
                <w:sz w:val="20"/>
                <w:szCs w:val="20"/>
              </w:rPr>
              <w:t>молибдатом</w:t>
            </w:r>
            <w:proofErr w:type="spellEnd"/>
            <w:r w:rsidRPr="00C03EA5">
              <w:rPr>
                <w:rFonts w:ascii="Times New Roman" w:hAnsi="Times New Roman" w:cs="Times New Roman"/>
                <w:color w:val="000000"/>
                <w:sz w:val="20"/>
                <w:szCs w:val="20"/>
              </w:rPr>
              <w:t xml:space="preserve"> в сильнокислой среде с образованием комплекса. Оптическая плотность образующегося комплекса в ультрафиолетовой области прямо пропорциональна концентрации фосфатов. Реагент - 2 х 100 мл в составе которого: </w:t>
            </w:r>
            <w:proofErr w:type="spellStart"/>
            <w:r w:rsidRPr="00C03EA5">
              <w:rPr>
                <w:rFonts w:ascii="Times New Roman" w:hAnsi="Times New Roman" w:cs="Times New Roman"/>
                <w:color w:val="000000"/>
                <w:sz w:val="20"/>
                <w:szCs w:val="20"/>
              </w:rPr>
              <w:t>гептамолибдат</w:t>
            </w:r>
            <w:proofErr w:type="spellEnd"/>
            <w:r w:rsidRPr="00C03EA5">
              <w:rPr>
                <w:rFonts w:ascii="Times New Roman" w:hAnsi="Times New Roman" w:cs="Times New Roman"/>
                <w:color w:val="000000"/>
                <w:sz w:val="20"/>
                <w:szCs w:val="20"/>
              </w:rPr>
              <w:t xml:space="preserve"> аммония - 0.3 ммоль/л, серная кислота (рН 1.0), детергент, активаторы и стабилизаторы, Стандарт фосфора 1 х 3 мл с концентрацией 10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3.2 ммоль/л. Необходимые пробы: сыворотка. Плазма использоваться для анализа не должна. Антикоагулянты могут дать ложно заниженные результаты.  Требуемая длина волны для измерения 340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 нм, оптический путь - 1 см, температура 20-25С, измерение против холостой пробы по реагенту. Нужна одна холостая проба на серию. Метод линеен до концентрации фосфора 20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6.4 ммоль/л. Пробы с более высокой концентрацией разводятся в соотношении 1+1 дистиллированной водой. Полученные результаты умножаются на 2 (коэффициент разведения).</w:t>
            </w:r>
          </w:p>
        </w:tc>
      </w:tr>
      <w:tr w:rsidR="00C03EA5" w:rsidRPr="00E214B4" w14:paraId="1CC47FD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014AD9B"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14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B5F5F04" w14:textId="77777777" w:rsidR="00C03EA5" w:rsidRDefault="00C03EA5" w:rsidP="00C03EA5">
            <w:pPr>
              <w:spacing w:after="0" w:line="240" w:lineRule="auto"/>
              <w:jc w:val="center"/>
              <w:rPr>
                <w:rFonts w:ascii="Times New Roman" w:hAnsi="Times New Roman" w:cs="Times New Roman"/>
                <w:color w:val="000000"/>
                <w:sz w:val="20"/>
                <w:szCs w:val="20"/>
              </w:rPr>
            </w:pPr>
          </w:p>
          <w:p w14:paraId="54624051" w14:textId="77777777" w:rsidR="00C03EA5" w:rsidRDefault="00C03EA5" w:rsidP="00C03EA5">
            <w:pPr>
              <w:spacing w:after="0" w:line="240" w:lineRule="auto"/>
              <w:jc w:val="center"/>
              <w:rPr>
                <w:rFonts w:ascii="Times New Roman" w:hAnsi="Times New Roman" w:cs="Times New Roman"/>
                <w:color w:val="000000"/>
                <w:sz w:val="20"/>
                <w:szCs w:val="20"/>
              </w:rPr>
            </w:pPr>
          </w:p>
          <w:p w14:paraId="33B2A4A7" w14:textId="77777777" w:rsidR="00C03EA5" w:rsidRDefault="00C03EA5" w:rsidP="00C03EA5">
            <w:pPr>
              <w:spacing w:after="0" w:line="240" w:lineRule="auto"/>
              <w:jc w:val="center"/>
              <w:rPr>
                <w:rFonts w:ascii="Times New Roman" w:hAnsi="Times New Roman" w:cs="Times New Roman"/>
                <w:color w:val="000000"/>
                <w:sz w:val="20"/>
                <w:szCs w:val="20"/>
              </w:rPr>
            </w:pPr>
          </w:p>
          <w:p w14:paraId="7454EA5F" w14:textId="584A4129"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Жидкий УФ Тест для определения Лактатдегидрогеназы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8B04142" w14:textId="75B630FE" w:rsidR="00C03EA5" w:rsidRPr="00C03EA5" w:rsidRDefault="00C03EA5" w:rsidP="00C03EA5">
            <w:pPr>
              <w:textAlignment w:val="top"/>
              <w:rPr>
                <w:rFonts w:ascii="Times New Roman" w:hAnsi="Times New Roman" w:cs="Times New Roman"/>
                <w:color w:val="000000"/>
                <w:sz w:val="20"/>
                <w:szCs w:val="20"/>
                <w:lang w:eastAsia="ru-RU"/>
              </w:rPr>
            </w:pPr>
            <w:r w:rsidRPr="00C03EA5">
              <w:rPr>
                <w:rFonts w:ascii="Times New Roman" w:hAnsi="Times New Roman" w:cs="Times New Roman"/>
                <w:color w:val="000000"/>
                <w:sz w:val="20"/>
                <w:szCs w:val="20"/>
              </w:rPr>
              <w:t xml:space="preserve">Тест для определения Лактатдегидрогеназы в сыворотке и плазме крови «LDH SCE </w:t>
            </w:r>
            <w:proofErr w:type="spellStart"/>
            <w:r w:rsidRPr="00C03EA5">
              <w:rPr>
                <w:rFonts w:ascii="Times New Roman" w:hAnsi="Times New Roman" w:cs="Times New Roman"/>
                <w:color w:val="000000"/>
                <w:sz w:val="20"/>
                <w:szCs w:val="20"/>
              </w:rPr>
              <w:t>mod</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liquiUV.В</w:t>
            </w:r>
            <w:proofErr w:type="spellEnd"/>
            <w:r w:rsidRPr="00C03EA5">
              <w:rPr>
                <w:rFonts w:ascii="Times New Roman" w:hAnsi="Times New Roman" w:cs="Times New Roman"/>
                <w:color w:val="000000"/>
                <w:sz w:val="20"/>
                <w:szCs w:val="20"/>
              </w:rPr>
              <w:t xml:space="preserve"> наборе буфер 10 х 8 мл, субстрат 2 х 10 мл. Содержимое буфера: ТРИС буфер (рН 7.4) - 50 ммоль/л, пируват - 1.2 ммоль/л, ЭДТА - 5.0 ммоль/л. В качестве пробы необходимо использовать сыворотку или плазму, обработанная ЭДТА или гепарином. Избегайте гемолиза. «Модифицированный метод», согласно рекомендациям Скандинавского Комитета по Ферментам (SCE).  Необходимая длина волны для измерения: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 нм, 340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365 нм, оптический путь: 1 см, </w:t>
            </w:r>
            <w:proofErr w:type="gramStart"/>
            <w:r w:rsidRPr="00C03EA5">
              <w:rPr>
                <w:rFonts w:ascii="Times New Roman" w:hAnsi="Times New Roman" w:cs="Times New Roman"/>
                <w:color w:val="000000"/>
                <w:sz w:val="20"/>
                <w:szCs w:val="20"/>
              </w:rPr>
              <w:t>температура:  25</w:t>
            </w:r>
            <w:proofErr w:type="gramEnd"/>
            <w:r w:rsidRPr="00C03EA5">
              <w:rPr>
                <w:rFonts w:ascii="Times New Roman" w:hAnsi="Times New Roman" w:cs="Times New Roman"/>
                <w:color w:val="000000"/>
                <w:sz w:val="20"/>
                <w:szCs w:val="20"/>
              </w:rPr>
              <w:t xml:space="preserve">ºС, 30ºС, 37ºС, измерение: против воздуха (или </w:t>
            </w:r>
            <w:proofErr w:type="spellStart"/>
            <w:r w:rsidRPr="00C03EA5">
              <w:rPr>
                <w:rFonts w:ascii="Times New Roman" w:hAnsi="Times New Roman" w:cs="Times New Roman"/>
                <w:color w:val="000000"/>
                <w:sz w:val="20"/>
                <w:szCs w:val="20"/>
              </w:rPr>
              <w:t>дист</w:t>
            </w:r>
            <w:proofErr w:type="spellEnd"/>
            <w:r w:rsidRPr="00C03EA5">
              <w:rPr>
                <w:rFonts w:ascii="Times New Roman" w:hAnsi="Times New Roman" w:cs="Times New Roman"/>
                <w:color w:val="000000"/>
                <w:sz w:val="20"/>
                <w:szCs w:val="20"/>
              </w:rPr>
              <w:t xml:space="preserve">. воды), реакция с уменьшением оптической плотности. Если ∆А/мин превышает 0.150нм при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 нм, 340 нм или 0.070 при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365 нм, то необходимо разбавить 0.1 мл пробы в 0.9 </w:t>
            </w:r>
            <w:r w:rsidRPr="00C03EA5">
              <w:rPr>
                <w:rFonts w:ascii="Times New Roman" w:hAnsi="Times New Roman" w:cs="Times New Roman"/>
                <w:color w:val="000000"/>
                <w:sz w:val="20"/>
                <w:szCs w:val="20"/>
              </w:rPr>
              <w:lastRenderedPageBreak/>
              <w:t>физраствора и повторить измерение, используя полученное разведение в качестве пробы. Полученный результат умножьте на 10 (коэффициент разведения).</w:t>
            </w:r>
          </w:p>
        </w:tc>
      </w:tr>
      <w:tr w:rsidR="00C03EA5" w:rsidRPr="00E214B4" w14:paraId="457872D0"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968D5C9"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lastRenderedPageBreak/>
              <w:t>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09D878" w14:textId="77777777" w:rsidR="00C03EA5" w:rsidRDefault="00C03EA5" w:rsidP="00C03EA5">
            <w:pPr>
              <w:spacing w:after="0" w:line="240" w:lineRule="auto"/>
              <w:jc w:val="center"/>
              <w:rPr>
                <w:rFonts w:ascii="Times New Roman" w:hAnsi="Times New Roman" w:cs="Times New Roman"/>
                <w:color w:val="000000"/>
                <w:sz w:val="20"/>
                <w:szCs w:val="20"/>
              </w:rPr>
            </w:pPr>
          </w:p>
          <w:p w14:paraId="3C123418" w14:textId="77777777" w:rsidR="00C03EA5" w:rsidRDefault="00C03EA5" w:rsidP="00C03EA5">
            <w:pPr>
              <w:spacing w:after="0" w:line="240" w:lineRule="auto"/>
              <w:jc w:val="center"/>
              <w:rPr>
                <w:rFonts w:ascii="Times New Roman" w:hAnsi="Times New Roman" w:cs="Times New Roman"/>
                <w:color w:val="000000"/>
                <w:sz w:val="20"/>
                <w:szCs w:val="20"/>
              </w:rPr>
            </w:pPr>
          </w:p>
          <w:p w14:paraId="461E4FFC" w14:textId="77777777" w:rsidR="00C03EA5" w:rsidRDefault="00C03EA5" w:rsidP="00C03EA5">
            <w:pPr>
              <w:spacing w:after="0" w:line="240" w:lineRule="auto"/>
              <w:jc w:val="center"/>
              <w:rPr>
                <w:rFonts w:ascii="Times New Roman" w:hAnsi="Times New Roman" w:cs="Times New Roman"/>
                <w:color w:val="000000"/>
                <w:sz w:val="20"/>
                <w:szCs w:val="20"/>
              </w:rPr>
            </w:pPr>
          </w:p>
          <w:p w14:paraId="60502799" w14:textId="77777777" w:rsidR="00C03EA5" w:rsidRDefault="00C03EA5" w:rsidP="00C03EA5">
            <w:pPr>
              <w:spacing w:after="0" w:line="240" w:lineRule="auto"/>
              <w:jc w:val="center"/>
              <w:rPr>
                <w:rFonts w:ascii="Times New Roman" w:hAnsi="Times New Roman" w:cs="Times New Roman"/>
                <w:color w:val="000000"/>
                <w:sz w:val="20"/>
                <w:szCs w:val="20"/>
              </w:rPr>
            </w:pPr>
          </w:p>
          <w:p w14:paraId="2F36FEAE" w14:textId="77777777" w:rsidR="00C03EA5" w:rsidRDefault="00C03EA5" w:rsidP="00C03EA5">
            <w:pPr>
              <w:spacing w:after="0" w:line="240" w:lineRule="auto"/>
              <w:jc w:val="center"/>
              <w:rPr>
                <w:rFonts w:ascii="Times New Roman" w:hAnsi="Times New Roman" w:cs="Times New Roman"/>
                <w:color w:val="000000"/>
                <w:sz w:val="20"/>
                <w:szCs w:val="20"/>
              </w:rPr>
            </w:pPr>
          </w:p>
          <w:p w14:paraId="68C47D0E" w14:textId="77777777" w:rsidR="00C03EA5" w:rsidRDefault="00C03EA5" w:rsidP="00C03EA5">
            <w:pPr>
              <w:spacing w:after="0" w:line="240" w:lineRule="auto"/>
              <w:jc w:val="center"/>
              <w:rPr>
                <w:rFonts w:ascii="Times New Roman" w:hAnsi="Times New Roman" w:cs="Times New Roman"/>
                <w:color w:val="000000"/>
                <w:sz w:val="20"/>
                <w:szCs w:val="20"/>
              </w:rPr>
            </w:pPr>
          </w:p>
          <w:p w14:paraId="05DE5DD5" w14:textId="6BD51646"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Прямой гомогенный тест, основанный на </w:t>
            </w:r>
            <w:proofErr w:type="spellStart"/>
            <w:r w:rsidRPr="00C03EA5">
              <w:rPr>
                <w:rFonts w:ascii="Times New Roman" w:hAnsi="Times New Roman" w:cs="Times New Roman"/>
                <w:color w:val="000000"/>
                <w:sz w:val="20"/>
                <w:szCs w:val="20"/>
              </w:rPr>
              <w:t>фермен-тативном</w:t>
            </w:r>
            <w:proofErr w:type="spellEnd"/>
            <w:r w:rsidRPr="00C03EA5">
              <w:rPr>
                <w:rFonts w:ascii="Times New Roman" w:hAnsi="Times New Roman" w:cs="Times New Roman"/>
                <w:color w:val="000000"/>
                <w:sz w:val="20"/>
                <w:szCs w:val="20"/>
              </w:rPr>
              <w:t xml:space="preserve"> определении холестерина ЛПНП в сыворотке или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EC277BD" w14:textId="3E7DD4BC" w:rsidR="00C03EA5" w:rsidRPr="00C03EA5" w:rsidRDefault="00C03EA5" w:rsidP="00C03EA5">
            <w:pPr>
              <w:textAlignment w:val="top"/>
              <w:rPr>
                <w:rFonts w:ascii="Times New Roman" w:hAnsi="Times New Roman" w:cs="Times New Roman"/>
                <w:sz w:val="20"/>
                <w:szCs w:val="20"/>
                <w:highlight w:val="yellow"/>
                <w:lang w:eastAsia="ru-RU"/>
              </w:rPr>
            </w:pPr>
            <w:r w:rsidRPr="00C03EA5">
              <w:rPr>
                <w:rFonts w:ascii="Times New Roman" w:hAnsi="Times New Roman" w:cs="Times New Roman"/>
                <w:color w:val="000000"/>
                <w:sz w:val="20"/>
                <w:szCs w:val="20"/>
              </w:rPr>
              <w:t xml:space="preserve">Прямой гомогенный тест, основанный на ферментативном определении холестерина ЛПНП в сыворотке или плазме крови "LDL </w:t>
            </w:r>
            <w:proofErr w:type="spellStart"/>
            <w:r w:rsidRPr="00C03EA5">
              <w:rPr>
                <w:rFonts w:ascii="Times New Roman" w:hAnsi="Times New Roman" w:cs="Times New Roman"/>
                <w:color w:val="000000"/>
                <w:sz w:val="20"/>
                <w:szCs w:val="20"/>
              </w:rPr>
              <w:t>Cholesterol</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".В наборе: 1 х 60 мл ферментативный реагент, 1 х 20 мл субстрат, 1 х 5 мл Калибратор</w:t>
            </w:r>
            <w:r w:rsidRPr="00C03EA5">
              <w:rPr>
                <w:rFonts w:ascii="Times New Roman" w:hAnsi="Times New Roman" w:cs="Times New Roman"/>
                <w:color w:val="000000"/>
                <w:sz w:val="20"/>
                <w:szCs w:val="20"/>
              </w:rPr>
              <w:br/>
              <w:t xml:space="preserve">Количественное определение холестерина ЛПНП состоит из двух стадий: первая стадия – удаление из зоны реакции </w:t>
            </w:r>
            <w:proofErr w:type="spellStart"/>
            <w:r w:rsidRPr="00C03EA5">
              <w:rPr>
                <w:rFonts w:ascii="Times New Roman" w:hAnsi="Times New Roman" w:cs="Times New Roman"/>
                <w:color w:val="000000"/>
                <w:sz w:val="20"/>
                <w:szCs w:val="20"/>
              </w:rPr>
              <w:t>хиломикронов</w:t>
            </w:r>
            <w:proofErr w:type="spellEnd"/>
            <w:r w:rsidRPr="00C03EA5">
              <w:rPr>
                <w:rFonts w:ascii="Times New Roman" w:hAnsi="Times New Roman" w:cs="Times New Roman"/>
                <w:color w:val="000000"/>
                <w:sz w:val="20"/>
                <w:szCs w:val="20"/>
              </w:rPr>
              <w:t xml:space="preserve"> холестерина ЛПОНП и холестерина ЛПВП под действием ферментов. Вторая стадия – определение холестерина ЛПНП широко распространенным ферментативным методом с применением специфичных для холестерина ЛПНП </w:t>
            </w:r>
            <w:proofErr w:type="spellStart"/>
            <w:r w:rsidRPr="00C03EA5">
              <w:rPr>
                <w:rFonts w:ascii="Times New Roman" w:hAnsi="Times New Roman" w:cs="Times New Roman"/>
                <w:color w:val="000000"/>
                <w:sz w:val="20"/>
                <w:szCs w:val="20"/>
              </w:rPr>
              <w:t>поверхностноактивных</w:t>
            </w:r>
            <w:proofErr w:type="spellEnd"/>
            <w:r w:rsidRPr="00C03EA5">
              <w:rPr>
                <w:rFonts w:ascii="Times New Roman" w:hAnsi="Times New Roman" w:cs="Times New Roman"/>
                <w:color w:val="000000"/>
                <w:sz w:val="20"/>
                <w:szCs w:val="20"/>
              </w:rPr>
              <w:t xml:space="preserve"> веществ. Комбинация этих двух стадий делает данное определение холестерина ЛПНП более точными по сравнению с другими методами.</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В составе ферментативного реагента: буфер </w:t>
            </w:r>
            <w:proofErr w:type="spellStart"/>
            <w:r w:rsidRPr="00C03EA5">
              <w:rPr>
                <w:rFonts w:ascii="Times New Roman" w:hAnsi="Times New Roman" w:cs="Times New Roman"/>
                <w:color w:val="000000"/>
                <w:sz w:val="20"/>
                <w:szCs w:val="20"/>
              </w:rPr>
              <w:t>Гудса</w:t>
            </w:r>
            <w:proofErr w:type="spellEnd"/>
            <w:r w:rsidRPr="00C03EA5">
              <w:rPr>
                <w:rFonts w:ascii="Times New Roman" w:hAnsi="Times New Roman" w:cs="Times New Roman"/>
                <w:color w:val="000000"/>
                <w:sz w:val="20"/>
                <w:szCs w:val="20"/>
              </w:rPr>
              <w:t xml:space="preserve">, рН=7,0 (20°С) - 50 ммоль/л, </w:t>
            </w:r>
            <w:proofErr w:type="spellStart"/>
            <w:r w:rsidRPr="00C03EA5">
              <w:rPr>
                <w:rFonts w:ascii="Times New Roman" w:hAnsi="Times New Roman" w:cs="Times New Roman"/>
                <w:color w:val="000000"/>
                <w:sz w:val="20"/>
                <w:szCs w:val="20"/>
              </w:rPr>
              <w:t>холестеринэстераза</w:t>
            </w:r>
            <w:proofErr w:type="spellEnd"/>
            <w:r w:rsidRPr="00C03EA5">
              <w:rPr>
                <w:rFonts w:ascii="Times New Roman" w:hAnsi="Times New Roman" w:cs="Times New Roman"/>
                <w:color w:val="000000"/>
                <w:sz w:val="20"/>
                <w:szCs w:val="20"/>
              </w:rPr>
              <w:t xml:space="preserve"> - 600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холестериноксидаза</w:t>
            </w:r>
            <w:proofErr w:type="spellEnd"/>
            <w:r w:rsidRPr="00C03EA5">
              <w:rPr>
                <w:rFonts w:ascii="Times New Roman" w:hAnsi="Times New Roman" w:cs="Times New Roman"/>
                <w:color w:val="000000"/>
                <w:sz w:val="20"/>
                <w:szCs w:val="20"/>
              </w:rPr>
              <w:t xml:space="preserve"> - 500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каталаза - 600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/мл, N-этил-N-(2-гидрокси-3-сульфопропил)-3-метиланилин (TOOS) - 2 ммоль/л; в составе субстрата </w:t>
            </w:r>
            <w:proofErr w:type="spellStart"/>
            <w:r w:rsidRPr="00C03EA5">
              <w:rPr>
                <w:rFonts w:ascii="Times New Roman" w:hAnsi="Times New Roman" w:cs="Times New Roman"/>
                <w:color w:val="000000"/>
                <w:sz w:val="20"/>
                <w:szCs w:val="20"/>
              </w:rPr>
              <w:t>пероксидаза</w:t>
            </w:r>
            <w:proofErr w:type="spellEnd"/>
            <w:r w:rsidRPr="00C03EA5">
              <w:rPr>
                <w:rFonts w:ascii="Times New Roman" w:hAnsi="Times New Roman" w:cs="Times New Roman"/>
                <w:color w:val="000000"/>
                <w:sz w:val="20"/>
                <w:szCs w:val="20"/>
              </w:rPr>
              <w:t xml:space="preserve">  - 4000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4-аминоантипирин (4-АА) - 4,00 ммоль/л, буфер </w:t>
            </w:r>
            <w:proofErr w:type="spellStart"/>
            <w:r w:rsidRPr="00C03EA5">
              <w:rPr>
                <w:rFonts w:ascii="Times New Roman" w:hAnsi="Times New Roman" w:cs="Times New Roman"/>
                <w:color w:val="000000"/>
                <w:sz w:val="20"/>
                <w:szCs w:val="20"/>
              </w:rPr>
              <w:t>Гудса</w:t>
            </w:r>
            <w:proofErr w:type="spellEnd"/>
            <w:r w:rsidRPr="00C03EA5">
              <w:rPr>
                <w:rFonts w:ascii="Times New Roman" w:hAnsi="Times New Roman" w:cs="Times New Roman"/>
                <w:color w:val="000000"/>
                <w:sz w:val="20"/>
                <w:szCs w:val="20"/>
              </w:rPr>
              <w:t>, рН=7,0 (20°С) - 50 ммоль/л, азид натрия - 0,05%, детергенты &gt;1%</w:t>
            </w:r>
            <w:r w:rsidRPr="00C03EA5">
              <w:rPr>
                <w:rFonts w:ascii="Times New Roman" w:hAnsi="Times New Roman" w:cs="Times New Roman"/>
                <w:color w:val="000000"/>
                <w:sz w:val="20"/>
                <w:szCs w:val="20"/>
              </w:rPr>
              <w:br/>
              <w:t xml:space="preserve">Консервант 0,1%; в составе Калибратора: Сыворотка человека, </w:t>
            </w:r>
            <w:proofErr w:type="spellStart"/>
            <w:r w:rsidRPr="00C03EA5">
              <w:rPr>
                <w:rFonts w:ascii="Times New Roman" w:hAnsi="Times New Roman" w:cs="Times New Roman"/>
                <w:color w:val="000000"/>
                <w:sz w:val="20"/>
                <w:szCs w:val="20"/>
              </w:rPr>
              <w:t>лиофилизированная</w:t>
            </w:r>
            <w:proofErr w:type="spellEnd"/>
            <w:r w:rsidRPr="00C03EA5">
              <w:rPr>
                <w:rFonts w:ascii="Times New Roman" w:hAnsi="Times New Roman" w:cs="Times New Roman"/>
                <w:color w:val="000000"/>
                <w:sz w:val="20"/>
                <w:szCs w:val="20"/>
              </w:rPr>
              <w:t xml:space="preserve">. Анализируемые пробы: сыворотка, плазма. Необходимая длина волны: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578 нм, 555 нм, (от 546 до 604 нм), оптический путь: 1 см, температура: 37°С, измерение: против холостой пробы по реагенту.</w:t>
            </w:r>
          </w:p>
        </w:tc>
      </w:tr>
      <w:tr w:rsidR="00C03EA5" w:rsidRPr="00E214B4" w14:paraId="622456EA"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8D977A5" w14:textId="777777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val="en-US" w:eastAsia="ru-RU"/>
              </w:rPr>
            </w:pPr>
            <w:r w:rsidRPr="00C03EA5">
              <w:rPr>
                <w:rFonts w:ascii="Times New Roman" w:eastAsia="Times New Roman" w:hAnsi="Times New Roman" w:cs="Times New Roman"/>
                <w:sz w:val="20"/>
                <w:szCs w:val="20"/>
                <w:lang w:val="en-US" w:eastAsia="ru-RU"/>
              </w:rPr>
              <w:t>16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77406B1" w14:textId="77777777" w:rsidR="00C03EA5" w:rsidRDefault="00C03EA5" w:rsidP="00C03EA5">
            <w:pPr>
              <w:spacing w:after="0" w:line="240" w:lineRule="auto"/>
              <w:jc w:val="center"/>
              <w:rPr>
                <w:rFonts w:ascii="Times New Roman" w:hAnsi="Times New Roman" w:cs="Times New Roman"/>
                <w:color w:val="000000"/>
                <w:sz w:val="20"/>
                <w:szCs w:val="20"/>
              </w:rPr>
            </w:pPr>
          </w:p>
          <w:p w14:paraId="56F9D3E1" w14:textId="77777777" w:rsidR="00C03EA5" w:rsidRDefault="00C03EA5" w:rsidP="00C03EA5">
            <w:pPr>
              <w:spacing w:after="0" w:line="240" w:lineRule="auto"/>
              <w:jc w:val="center"/>
              <w:rPr>
                <w:rFonts w:ascii="Times New Roman" w:hAnsi="Times New Roman" w:cs="Times New Roman"/>
                <w:color w:val="000000"/>
                <w:sz w:val="20"/>
                <w:szCs w:val="20"/>
              </w:rPr>
            </w:pPr>
          </w:p>
          <w:p w14:paraId="0CE8D2C9" w14:textId="77777777" w:rsidR="00C03EA5" w:rsidRDefault="00C03EA5" w:rsidP="00C03EA5">
            <w:pPr>
              <w:spacing w:after="0" w:line="240" w:lineRule="auto"/>
              <w:jc w:val="center"/>
              <w:rPr>
                <w:rFonts w:ascii="Times New Roman" w:hAnsi="Times New Roman" w:cs="Times New Roman"/>
                <w:color w:val="000000"/>
                <w:sz w:val="20"/>
                <w:szCs w:val="20"/>
              </w:rPr>
            </w:pPr>
          </w:p>
          <w:p w14:paraId="09633DCB" w14:textId="77777777" w:rsidR="00C03EA5" w:rsidRDefault="00C03EA5" w:rsidP="00C03EA5">
            <w:pPr>
              <w:spacing w:after="0" w:line="240" w:lineRule="auto"/>
              <w:jc w:val="center"/>
              <w:rPr>
                <w:rFonts w:ascii="Times New Roman" w:hAnsi="Times New Roman" w:cs="Times New Roman"/>
                <w:color w:val="000000"/>
                <w:sz w:val="20"/>
                <w:szCs w:val="20"/>
              </w:rPr>
            </w:pPr>
          </w:p>
          <w:p w14:paraId="08306EA8" w14:textId="77777777" w:rsidR="00C03EA5" w:rsidRDefault="00C03EA5" w:rsidP="00C03EA5">
            <w:pPr>
              <w:spacing w:after="0" w:line="240" w:lineRule="auto"/>
              <w:jc w:val="center"/>
              <w:rPr>
                <w:rFonts w:ascii="Times New Roman" w:hAnsi="Times New Roman" w:cs="Times New Roman"/>
                <w:color w:val="000000"/>
                <w:sz w:val="20"/>
                <w:szCs w:val="20"/>
              </w:rPr>
            </w:pPr>
          </w:p>
          <w:p w14:paraId="5808CEC7" w14:textId="77777777" w:rsidR="00C03EA5" w:rsidRDefault="00C03EA5" w:rsidP="00C03EA5">
            <w:pPr>
              <w:spacing w:after="0" w:line="240" w:lineRule="auto"/>
              <w:jc w:val="center"/>
              <w:rPr>
                <w:rFonts w:ascii="Times New Roman" w:hAnsi="Times New Roman" w:cs="Times New Roman"/>
                <w:color w:val="000000"/>
                <w:sz w:val="20"/>
                <w:szCs w:val="20"/>
              </w:rPr>
            </w:pPr>
          </w:p>
          <w:p w14:paraId="2150960F" w14:textId="77777777" w:rsidR="00C03EA5" w:rsidRDefault="00C03EA5" w:rsidP="00C03EA5">
            <w:pPr>
              <w:spacing w:after="0" w:line="240" w:lineRule="auto"/>
              <w:jc w:val="center"/>
              <w:rPr>
                <w:rFonts w:ascii="Times New Roman" w:hAnsi="Times New Roman" w:cs="Times New Roman"/>
                <w:color w:val="000000"/>
                <w:sz w:val="20"/>
                <w:szCs w:val="20"/>
              </w:rPr>
            </w:pPr>
          </w:p>
          <w:p w14:paraId="09CFC5DE" w14:textId="64F18A39" w:rsidR="00C03EA5" w:rsidRPr="00C03EA5" w:rsidRDefault="00C03EA5" w:rsidP="00C03EA5">
            <w:pPr>
              <w:spacing w:after="0" w:line="240" w:lineRule="auto"/>
              <w:jc w:val="center"/>
              <w:rPr>
                <w:rFonts w:ascii="Times New Roman" w:hAnsi="Times New Roman" w:cs="Times New Roman"/>
                <w:sz w:val="20"/>
                <w:szCs w:val="20"/>
                <w:lang w:eastAsia="ru-RU"/>
              </w:rPr>
            </w:pPr>
            <w:r w:rsidRPr="00C03EA5">
              <w:rPr>
                <w:rFonts w:ascii="Times New Roman" w:hAnsi="Times New Roman" w:cs="Times New Roman"/>
                <w:color w:val="000000"/>
                <w:sz w:val="20"/>
                <w:szCs w:val="20"/>
              </w:rPr>
              <w:t xml:space="preserve">Фотометрический </w:t>
            </w:r>
            <w:proofErr w:type="spellStart"/>
            <w:proofErr w:type="gramStart"/>
            <w:r w:rsidRPr="00C03EA5">
              <w:rPr>
                <w:rFonts w:ascii="Times New Roman" w:hAnsi="Times New Roman" w:cs="Times New Roman"/>
                <w:color w:val="000000"/>
                <w:sz w:val="20"/>
                <w:szCs w:val="20"/>
              </w:rPr>
              <w:t>турбиди</w:t>
            </w:r>
            <w:proofErr w:type="spellEnd"/>
            <w:r w:rsidRPr="00C03EA5">
              <w:rPr>
                <w:rFonts w:ascii="Times New Roman" w:hAnsi="Times New Roman" w:cs="Times New Roman"/>
                <w:color w:val="000000"/>
                <w:sz w:val="20"/>
                <w:szCs w:val="20"/>
              </w:rPr>
              <w:t>-метрический</w:t>
            </w:r>
            <w:proofErr w:type="gramEnd"/>
            <w:r w:rsidRPr="00C03EA5">
              <w:rPr>
                <w:rFonts w:ascii="Times New Roman" w:hAnsi="Times New Roman" w:cs="Times New Roman"/>
                <w:color w:val="000000"/>
                <w:sz w:val="20"/>
                <w:szCs w:val="20"/>
              </w:rPr>
              <w:t xml:space="preserve"> тест для коли-</w:t>
            </w:r>
            <w:proofErr w:type="spellStart"/>
            <w:r w:rsidRPr="00C03EA5">
              <w:rPr>
                <w:rFonts w:ascii="Times New Roman" w:hAnsi="Times New Roman" w:cs="Times New Roman"/>
                <w:color w:val="000000"/>
                <w:sz w:val="20"/>
                <w:szCs w:val="20"/>
              </w:rPr>
              <w:t>чественного</w:t>
            </w:r>
            <w:proofErr w:type="spellEnd"/>
            <w:r w:rsidRPr="00C03EA5">
              <w:rPr>
                <w:rFonts w:ascii="Times New Roman" w:hAnsi="Times New Roman" w:cs="Times New Roman"/>
                <w:color w:val="000000"/>
                <w:sz w:val="20"/>
                <w:szCs w:val="20"/>
              </w:rPr>
              <w:t xml:space="preserve"> определения С-реактивного белка человека (СРБ)</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2E68FB9" w14:textId="3D4BFA5A" w:rsidR="00C03EA5" w:rsidRPr="00C03EA5" w:rsidRDefault="00C03EA5" w:rsidP="00C03EA5">
            <w:pPr>
              <w:textAlignment w:val="top"/>
              <w:rPr>
                <w:rFonts w:ascii="Times New Roman" w:hAnsi="Times New Roman" w:cs="Times New Roman"/>
                <w:color w:val="000000"/>
                <w:sz w:val="20"/>
                <w:szCs w:val="20"/>
                <w:lang w:eastAsia="ru-RU"/>
              </w:rPr>
            </w:pPr>
            <w:r w:rsidRPr="00C03EA5">
              <w:rPr>
                <w:rFonts w:ascii="Times New Roman" w:hAnsi="Times New Roman" w:cs="Times New Roman"/>
                <w:color w:val="000000"/>
                <w:sz w:val="20"/>
                <w:szCs w:val="20"/>
              </w:rPr>
              <w:t xml:space="preserve">Фотометрический турбидиметрический тест для количественного определения С-реактивного белка человека (СРБ) в сыворотке и плазме крови "CRP </w:t>
            </w:r>
            <w:proofErr w:type="spellStart"/>
            <w:r w:rsidRPr="00C03EA5">
              <w:rPr>
                <w:rFonts w:ascii="Times New Roman" w:hAnsi="Times New Roman" w:cs="Times New Roman"/>
                <w:color w:val="000000"/>
                <w:sz w:val="20"/>
                <w:szCs w:val="20"/>
              </w:rPr>
              <w:t>Reagent</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kit</w:t>
            </w:r>
            <w:proofErr w:type="spellEnd"/>
            <w:proofErr w:type="gramStart"/>
            <w:r w:rsidRPr="00C03EA5">
              <w:rPr>
                <w:rFonts w:ascii="Times New Roman" w:hAnsi="Times New Roman" w:cs="Times New Roman"/>
                <w:color w:val="000000"/>
                <w:sz w:val="20"/>
                <w:szCs w:val="20"/>
              </w:rPr>
              <w:t>".В</w:t>
            </w:r>
            <w:proofErr w:type="gramEnd"/>
            <w:r w:rsidRPr="00C03EA5">
              <w:rPr>
                <w:rFonts w:ascii="Times New Roman" w:hAnsi="Times New Roman" w:cs="Times New Roman"/>
                <w:color w:val="000000"/>
                <w:sz w:val="20"/>
                <w:szCs w:val="20"/>
              </w:rPr>
              <w:t xml:space="preserve"> наборе: 1х10мл СРБ </w:t>
            </w:r>
            <w:proofErr w:type="spellStart"/>
            <w:r w:rsidRPr="00C03EA5">
              <w:rPr>
                <w:rFonts w:ascii="Times New Roman" w:hAnsi="Times New Roman" w:cs="Times New Roman"/>
                <w:color w:val="000000"/>
                <w:sz w:val="20"/>
                <w:szCs w:val="20"/>
              </w:rPr>
              <w:t>Антисыворотка</w:t>
            </w:r>
            <w:proofErr w:type="spellEnd"/>
            <w:r w:rsidRPr="00C03EA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С-реактивный белок человека (СРБ) в пробе, стандарте или контрольной сыворотке реагирует иммунологически с соответствующими антителами в </w:t>
            </w:r>
            <w:proofErr w:type="spellStart"/>
            <w:r w:rsidRPr="00C03EA5">
              <w:rPr>
                <w:rFonts w:ascii="Times New Roman" w:hAnsi="Times New Roman" w:cs="Times New Roman"/>
                <w:color w:val="000000"/>
                <w:sz w:val="20"/>
                <w:szCs w:val="20"/>
              </w:rPr>
              <w:t>антисыворотке</w:t>
            </w:r>
            <w:proofErr w:type="spellEnd"/>
            <w:r w:rsidRPr="00C03EA5">
              <w:rPr>
                <w:rFonts w:ascii="Times New Roman" w:hAnsi="Times New Roman" w:cs="Times New Roman"/>
                <w:color w:val="000000"/>
                <w:sz w:val="20"/>
                <w:szCs w:val="20"/>
              </w:rPr>
              <w:t xml:space="preserve"> с образованием </w:t>
            </w:r>
            <w:proofErr w:type="spellStart"/>
            <w:r w:rsidRPr="00C03EA5">
              <w:rPr>
                <w:rFonts w:ascii="Times New Roman" w:hAnsi="Times New Roman" w:cs="Times New Roman"/>
                <w:color w:val="000000"/>
                <w:sz w:val="20"/>
                <w:szCs w:val="20"/>
              </w:rPr>
              <w:t>иммунопреципитатов</w:t>
            </w:r>
            <w:proofErr w:type="spellEnd"/>
            <w:r w:rsidRPr="00C03EA5">
              <w:rPr>
                <w:rFonts w:ascii="Times New Roman" w:hAnsi="Times New Roman" w:cs="Times New Roman"/>
                <w:color w:val="000000"/>
                <w:sz w:val="20"/>
                <w:szCs w:val="20"/>
              </w:rPr>
              <w:t xml:space="preserve">, приводящих к появлению мутности раствора. Буферный раствор содержит </w:t>
            </w:r>
            <w:proofErr w:type="spellStart"/>
            <w:r w:rsidRPr="00C03EA5">
              <w:rPr>
                <w:rFonts w:ascii="Times New Roman" w:hAnsi="Times New Roman" w:cs="Times New Roman"/>
                <w:color w:val="000000"/>
                <w:sz w:val="20"/>
                <w:szCs w:val="20"/>
              </w:rPr>
              <w:t>полиэтиленгликоль</w:t>
            </w:r>
            <w:proofErr w:type="spellEnd"/>
            <w:r w:rsidRPr="00C03EA5">
              <w:rPr>
                <w:rFonts w:ascii="Times New Roman" w:hAnsi="Times New Roman" w:cs="Times New Roman"/>
                <w:color w:val="000000"/>
                <w:sz w:val="20"/>
                <w:szCs w:val="20"/>
              </w:rPr>
              <w:t xml:space="preserve"> в качестве ускорителя. Образующаяся мутность раствора, измеряемая фотометрически, пропорциональна концентрации СРБ в пробе, стандарте или контрольной сыворотке.</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Вычисление результатов производится исходя из результата </w:t>
            </w:r>
            <w:proofErr w:type="spellStart"/>
            <w:r w:rsidRPr="00C03EA5">
              <w:rPr>
                <w:rFonts w:ascii="Times New Roman" w:hAnsi="Times New Roman" w:cs="Times New Roman"/>
                <w:color w:val="000000"/>
                <w:sz w:val="20"/>
                <w:szCs w:val="20"/>
              </w:rPr>
              <w:t>фотометрирования</w:t>
            </w:r>
            <w:proofErr w:type="spellEnd"/>
            <w:r w:rsidRPr="00C03EA5">
              <w:rPr>
                <w:rFonts w:ascii="Times New Roman" w:hAnsi="Times New Roman" w:cs="Times New Roman"/>
                <w:color w:val="000000"/>
                <w:sz w:val="20"/>
                <w:szCs w:val="20"/>
              </w:rPr>
              <w:t xml:space="preserve"> стандартного раствора, которое проводится в каждой серии измерений. В составе СРБ </w:t>
            </w:r>
            <w:proofErr w:type="spellStart"/>
            <w:r w:rsidRPr="00C03EA5">
              <w:rPr>
                <w:rFonts w:ascii="Times New Roman" w:hAnsi="Times New Roman" w:cs="Times New Roman"/>
                <w:color w:val="000000"/>
                <w:sz w:val="20"/>
                <w:szCs w:val="20"/>
              </w:rPr>
              <w:t>антисыворотка</w:t>
            </w:r>
            <w:proofErr w:type="spellEnd"/>
            <w:r w:rsidRPr="00C03EA5">
              <w:rPr>
                <w:rFonts w:ascii="Times New Roman" w:hAnsi="Times New Roman" w:cs="Times New Roman"/>
                <w:color w:val="000000"/>
                <w:sz w:val="20"/>
                <w:szCs w:val="20"/>
              </w:rPr>
              <w:t xml:space="preserve">: Моноспецифическая к СРБ человека </w:t>
            </w:r>
            <w:proofErr w:type="spellStart"/>
            <w:r w:rsidRPr="00C03EA5">
              <w:rPr>
                <w:rFonts w:ascii="Times New Roman" w:hAnsi="Times New Roman" w:cs="Times New Roman"/>
                <w:color w:val="000000"/>
                <w:sz w:val="20"/>
                <w:szCs w:val="20"/>
              </w:rPr>
              <w:t>антисыворотка</w:t>
            </w:r>
            <w:proofErr w:type="spellEnd"/>
            <w:r w:rsidRPr="00C03EA5">
              <w:rPr>
                <w:rFonts w:ascii="Times New Roman" w:hAnsi="Times New Roman" w:cs="Times New Roman"/>
                <w:color w:val="000000"/>
                <w:sz w:val="20"/>
                <w:szCs w:val="20"/>
              </w:rPr>
              <w:t xml:space="preserve"> (козел)</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Стабилизаторы. В качестве пробы необходимо использовать сыворотку, </w:t>
            </w:r>
            <w:proofErr w:type="spellStart"/>
            <w:r w:rsidRPr="00C03EA5">
              <w:rPr>
                <w:rFonts w:ascii="Times New Roman" w:hAnsi="Times New Roman" w:cs="Times New Roman"/>
                <w:color w:val="000000"/>
                <w:sz w:val="20"/>
                <w:szCs w:val="20"/>
              </w:rPr>
              <w:t>гепаринизированную</w:t>
            </w:r>
            <w:proofErr w:type="spellEnd"/>
            <w:r w:rsidRPr="00C03EA5">
              <w:rPr>
                <w:rFonts w:ascii="Times New Roman" w:hAnsi="Times New Roman" w:cs="Times New Roman"/>
                <w:color w:val="000000"/>
                <w:sz w:val="20"/>
                <w:szCs w:val="20"/>
              </w:rPr>
              <w:t xml:space="preserve"> или ЭДТА плазму.</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Билирубин в концентрации до 170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 xml:space="preserve">/л, гемоглобин до 2,5 г/л и мутность образцов не влияют на результат исследования. Для измерения необходимая длина волны 340 нм, оптический путь 1см, температура 25С, измерение против холостой пробы по реагенту, нужна одна холостая проба на серию. Линейность метода до 25 мг/дл. Нижний предел определения метода 0,1 мг/дл. Эффект </w:t>
            </w:r>
            <w:proofErr w:type="spellStart"/>
            <w:r w:rsidRPr="00C03EA5">
              <w:rPr>
                <w:rFonts w:ascii="Times New Roman" w:hAnsi="Times New Roman" w:cs="Times New Roman"/>
                <w:color w:val="000000"/>
                <w:sz w:val="20"/>
                <w:szCs w:val="20"/>
              </w:rPr>
              <w:t>прозоны</w:t>
            </w:r>
            <w:proofErr w:type="spellEnd"/>
            <w:r w:rsidRPr="00C03EA5">
              <w:rPr>
                <w:rFonts w:ascii="Times New Roman" w:hAnsi="Times New Roman" w:cs="Times New Roman"/>
                <w:color w:val="000000"/>
                <w:sz w:val="20"/>
                <w:szCs w:val="20"/>
              </w:rPr>
              <w:t xml:space="preserve"> не наблюдается вплоть до 40 мг/дл. Линейность и нижний предел определения зависят от процедуры/анализатора. Пробы пациентов с нарушением </w:t>
            </w:r>
            <w:proofErr w:type="spellStart"/>
            <w:r w:rsidRPr="00C03EA5">
              <w:rPr>
                <w:rFonts w:ascii="Times New Roman" w:hAnsi="Times New Roman" w:cs="Times New Roman"/>
                <w:color w:val="000000"/>
                <w:sz w:val="20"/>
                <w:szCs w:val="20"/>
              </w:rPr>
              <w:t>гаммаглобулинообразования</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гаммапатия</w:t>
            </w:r>
            <w:proofErr w:type="spellEnd"/>
            <w:r w:rsidRPr="00C03EA5">
              <w:rPr>
                <w:rFonts w:ascii="Times New Roman" w:hAnsi="Times New Roman" w:cs="Times New Roman"/>
                <w:color w:val="000000"/>
                <w:sz w:val="20"/>
                <w:szCs w:val="20"/>
              </w:rPr>
              <w:t xml:space="preserve">) следует разводить </w:t>
            </w:r>
            <w:proofErr w:type="spellStart"/>
            <w:proofErr w:type="gramStart"/>
            <w:r w:rsidRPr="00C03EA5">
              <w:rPr>
                <w:rFonts w:ascii="Times New Roman" w:hAnsi="Times New Roman" w:cs="Times New Roman"/>
                <w:color w:val="000000"/>
                <w:sz w:val="20"/>
                <w:szCs w:val="20"/>
              </w:rPr>
              <w:t>физ.раствором</w:t>
            </w:r>
            <w:proofErr w:type="spellEnd"/>
            <w:proofErr w:type="gramEnd"/>
            <w:r w:rsidRPr="00C03EA5">
              <w:rPr>
                <w:rFonts w:ascii="Times New Roman" w:hAnsi="Times New Roman" w:cs="Times New Roman"/>
                <w:color w:val="000000"/>
                <w:sz w:val="20"/>
                <w:szCs w:val="20"/>
              </w:rPr>
              <w:t xml:space="preserve"> перед исследованием, чтобы избежать возникновения мутности при смешивании не разведенных проб с буфером</w:t>
            </w:r>
          </w:p>
        </w:tc>
      </w:tr>
      <w:tr w:rsidR="00C03EA5" w:rsidRPr="00E214B4" w14:paraId="4D1DAB90"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B8F7E0B" w14:textId="1556C0E3"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17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7685793" w14:textId="77777777" w:rsidR="00C03EA5" w:rsidRPr="00C03EA5" w:rsidRDefault="00C03EA5" w:rsidP="00C03EA5">
            <w:pPr>
              <w:spacing w:after="0"/>
              <w:jc w:val="center"/>
              <w:rPr>
                <w:rFonts w:ascii="Times New Roman" w:hAnsi="Times New Roman" w:cs="Times New Roman"/>
                <w:color w:val="000000"/>
                <w:sz w:val="20"/>
                <w:szCs w:val="20"/>
              </w:rPr>
            </w:pPr>
          </w:p>
          <w:p w14:paraId="4CC2A060" w14:textId="77777777" w:rsidR="00C03EA5" w:rsidRDefault="00C03EA5" w:rsidP="00C03EA5">
            <w:pPr>
              <w:spacing w:after="0" w:line="240" w:lineRule="auto"/>
              <w:jc w:val="center"/>
              <w:rPr>
                <w:rFonts w:ascii="Times New Roman" w:hAnsi="Times New Roman" w:cs="Times New Roman"/>
                <w:color w:val="000000"/>
                <w:sz w:val="20"/>
                <w:szCs w:val="20"/>
              </w:rPr>
            </w:pPr>
          </w:p>
          <w:p w14:paraId="3AE33C78" w14:textId="05F61650"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Стандарт для С-реактивного белка (</w:t>
            </w:r>
            <w:proofErr w:type="gramStart"/>
            <w:r w:rsidRPr="00C03EA5">
              <w:rPr>
                <w:rFonts w:ascii="Times New Roman" w:hAnsi="Times New Roman" w:cs="Times New Roman"/>
                <w:color w:val="000000"/>
                <w:sz w:val="20"/>
                <w:szCs w:val="20"/>
              </w:rPr>
              <w:t xml:space="preserve">СРБ)   </w:t>
            </w:r>
            <w:proofErr w:type="gramEnd"/>
            <w:r w:rsidRPr="00C03EA5">
              <w:rPr>
                <w:rFonts w:ascii="Times New Roman" w:hAnsi="Times New Roman" w:cs="Times New Roman"/>
                <w:color w:val="000000"/>
                <w:sz w:val="20"/>
                <w:szCs w:val="20"/>
              </w:rPr>
              <w:t xml:space="preserve">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A93A495" w14:textId="3AC72C2A"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Стандарт для С-реактивного белка (СРБ). В наборе: 2х1мл готовая к использованию стабилизированная сыворотка человека.</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После вскрытия упаковки стандарт сохраняет стабильность в течение 6 недель при условии его хранения в температурных условиях от +2ºС до +8ºС. Не допускать контаминации и замораживания реагента. Реагент содержит азид натрия (0,095%). </w:t>
            </w:r>
          </w:p>
        </w:tc>
      </w:tr>
      <w:tr w:rsidR="00C03EA5" w:rsidRPr="00E214B4" w14:paraId="515ABC5E"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AA6DA9F" w14:textId="76CB8EBF"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18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6854BE4" w14:textId="77777777" w:rsidR="00C03EA5" w:rsidRDefault="00C03EA5" w:rsidP="00C03EA5">
            <w:pPr>
              <w:spacing w:after="0" w:line="240" w:lineRule="auto"/>
              <w:jc w:val="center"/>
              <w:rPr>
                <w:rFonts w:ascii="Times New Roman" w:hAnsi="Times New Roman" w:cs="Times New Roman"/>
                <w:color w:val="000000"/>
                <w:sz w:val="20"/>
                <w:szCs w:val="20"/>
              </w:rPr>
            </w:pPr>
          </w:p>
          <w:p w14:paraId="40FF529F" w14:textId="77777777" w:rsidR="00C03EA5" w:rsidRDefault="00C03EA5" w:rsidP="00C03EA5">
            <w:pPr>
              <w:spacing w:after="0" w:line="240" w:lineRule="auto"/>
              <w:jc w:val="center"/>
              <w:rPr>
                <w:rFonts w:ascii="Times New Roman" w:hAnsi="Times New Roman" w:cs="Times New Roman"/>
                <w:color w:val="000000"/>
                <w:sz w:val="20"/>
                <w:szCs w:val="20"/>
              </w:rPr>
            </w:pPr>
          </w:p>
          <w:p w14:paraId="20065688" w14:textId="77777777" w:rsidR="00C03EA5" w:rsidRDefault="00C03EA5" w:rsidP="00C03EA5">
            <w:pPr>
              <w:spacing w:after="0" w:line="240" w:lineRule="auto"/>
              <w:jc w:val="center"/>
              <w:rPr>
                <w:rFonts w:ascii="Times New Roman" w:hAnsi="Times New Roman" w:cs="Times New Roman"/>
                <w:color w:val="000000"/>
                <w:sz w:val="20"/>
                <w:szCs w:val="20"/>
              </w:rPr>
            </w:pPr>
          </w:p>
          <w:p w14:paraId="7E1DD0E9" w14:textId="1E117D73"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Латексный </w:t>
            </w:r>
            <w:proofErr w:type="spellStart"/>
            <w:r w:rsidRPr="00C03EA5">
              <w:rPr>
                <w:rFonts w:ascii="Times New Roman" w:hAnsi="Times New Roman" w:cs="Times New Roman"/>
                <w:color w:val="000000"/>
                <w:sz w:val="20"/>
                <w:szCs w:val="20"/>
              </w:rPr>
              <w:t>турбидимет-рический</w:t>
            </w:r>
            <w:proofErr w:type="spellEnd"/>
            <w:r w:rsidRPr="00C03EA5">
              <w:rPr>
                <w:rFonts w:ascii="Times New Roman" w:hAnsi="Times New Roman" w:cs="Times New Roman"/>
                <w:color w:val="000000"/>
                <w:sz w:val="20"/>
                <w:szCs w:val="20"/>
              </w:rPr>
              <w:t xml:space="preserve"> тест для </w:t>
            </w:r>
            <w:proofErr w:type="spellStart"/>
            <w:r w:rsidRPr="00C03EA5">
              <w:rPr>
                <w:rFonts w:ascii="Times New Roman" w:hAnsi="Times New Roman" w:cs="Times New Roman"/>
                <w:color w:val="000000"/>
                <w:sz w:val="20"/>
                <w:szCs w:val="20"/>
              </w:rPr>
              <w:t>количес-твенного</w:t>
            </w:r>
            <w:proofErr w:type="spellEnd"/>
            <w:r w:rsidRPr="00C03EA5">
              <w:rPr>
                <w:rFonts w:ascii="Times New Roman" w:hAnsi="Times New Roman" w:cs="Times New Roman"/>
                <w:color w:val="000000"/>
                <w:sz w:val="20"/>
                <w:szCs w:val="20"/>
              </w:rPr>
              <w:t xml:space="preserve"> определения ревматоидного фактора (РФ) в сыворотке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8E481F7" w14:textId="5F23516C"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Латексный турбидиметрический тест для количественного определения ревматоидного фактора (РФ) в сыворотке крови "RF </w:t>
            </w:r>
            <w:proofErr w:type="spellStart"/>
            <w:r w:rsidRPr="00C03EA5">
              <w:rPr>
                <w:rFonts w:ascii="Times New Roman" w:hAnsi="Times New Roman" w:cs="Times New Roman"/>
                <w:color w:val="000000"/>
                <w:sz w:val="20"/>
                <w:szCs w:val="20"/>
              </w:rPr>
              <w:t>Reagent</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kit</w:t>
            </w:r>
            <w:proofErr w:type="spellEnd"/>
            <w:r w:rsidRPr="00C03EA5">
              <w:rPr>
                <w:rFonts w:ascii="Times New Roman" w:hAnsi="Times New Roman" w:cs="Times New Roman"/>
                <w:color w:val="000000"/>
                <w:sz w:val="20"/>
                <w:szCs w:val="20"/>
              </w:rPr>
              <w:t>". В наборе: 2 х 50 мл Латексный реагент.</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Ревматоидные факторы (РФ) в тестируемом образце или стандарте вызывают агглютинацию </w:t>
            </w:r>
            <w:proofErr w:type="gramStart"/>
            <w:r w:rsidRPr="00C03EA5">
              <w:rPr>
                <w:rFonts w:ascii="Times New Roman" w:hAnsi="Times New Roman" w:cs="Times New Roman"/>
                <w:color w:val="000000"/>
                <w:sz w:val="20"/>
                <w:szCs w:val="20"/>
              </w:rPr>
              <w:t>латексных частиц</w:t>
            </w:r>
            <w:proofErr w:type="gramEnd"/>
            <w:r w:rsidRPr="00C03EA5">
              <w:rPr>
                <w:rFonts w:ascii="Times New Roman" w:hAnsi="Times New Roman" w:cs="Times New Roman"/>
                <w:color w:val="000000"/>
                <w:sz w:val="20"/>
                <w:szCs w:val="20"/>
              </w:rPr>
              <w:t xml:space="preserve"> покрытых гамма-глобулином человека. Уровень агглютинации пропорционален концентрации РФ в тестируемом образце и может быть измерен по степени его прозрачности. Латексный реагент содержит: Суспензия </w:t>
            </w:r>
            <w:proofErr w:type="gramStart"/>
            <w:r w:rsidRPr="00C03EA5">
              <w:rPr>
                <w:rFonts w:ascii="Times New Roman" w:hAnsi="Times New Roman" w:cs="Times New Roman"/>
                <w:color w:val="000000"/>
                <w:sz w:val="20"/>
                <w:szCs w:val="20"/>
              </w:rPr>
              <w:t>латексных частиц</w:t>
            </w:r>
            <w:proofErr w:type="gramEnd"/>
            <w:r w:rsidRPr="00C03EA5">
              <w:rPr>
                <w:rFonts w:ascii="Times New Roman" w:hAnsi="Times New Roman" w:cs="Times New Roman"/>
                <w:color w:val="000000"/>
                <w:sz w:val="20"/>
                <w:szCs w:val="20"/>
              </w:rPr>
              <w:t xml:space="preserve"> покрытых гамма-глобулином человека, Азид натрия 0,095%. Латексный реагент стабилен до истечения указанного срока годности (на этикетке флакона), при температуре хранения 2…8ºС. Необходимые параметры для исследования: длина волны: 650 нм (600-700), температура: 37ºС, оптический коридор: 1 см, измерение: по дистиллированной воде (увеличение абсорбции).</w:t>
            </w:r>
          </w:p>
        </w:tc>
      </w:tr>
      <w:tr w:rsidR="00C03EA5" w:rsidRPr="00E214B4" w14:paraId="1C3FC7E1"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7AAA897" w14:textId="2511E45D"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19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D17C028" w14:textId="77777777" w:rsidR="00C03EA5" w:rsidRPr="00C03EA5" w:rsidRDefault="00C03EA5" w:rsidP="00C03EA5">
            <w:pPr>
              <w:spacing w:after="0"/>
              <w:jc w:val="center"/>
              <w:rPr>
                <w:rFonts w:ascii="Times New Roman" w:hAnsi="Times New Roman" w:cs="Times New Roman"/>
                <w:color w:val="000000"/>
                <w:sz w:val="20"/>
                <w:szCs w:val="20"/>
              </w:rPr>
            </w:pPr>
          </w:p>
          <w:p w14:paraId="7B312946" w14:textId="77777777" w:rsidR="00C03EA5" w:rsidRDefault="00C03EA5" w:rsidP="00C03EA5">
            <w:pPr>
              <w:spacing w:after="0" w:line="240" w:lineRule="auto"/>
              <w:jc w:val="center"/>
              <w:rPr>
                <w:rFonts w:ascii="Times New Roman" w:hAnsi="Times New Roman" w:cs="Times New Roman"/>
                <w:color w:val="000000"/>
                <w:sz w:val="20"/>
                <w:szCs w:val="20"/>
              </w:rPr>
            </w:pPr>
          </w:p>
          <w:p w14:paraId="59127582" w14:textId="68F78834"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Стандарт </w:t>
            </w:r>
            <w:proofErr w:type="gramStart"/>
            <w:r w:rsidRPr="00C03EA5">
              <w:rPr>
                <w:rFonts w:ascii="Times New Roman" w:hAnsi="Times New Roman" w:cs="Times New Roman"/>
                <w:color w:val="000000"/>
                <w:sz w:val="20"/>
                <w:szCs w:val="20"/>
              </w:rPr>
              <w:t>для  ревматоидного</w:t>
            </w:r>
            <w:proofErr w:type="gramEnd"/>
            <w:r w:rsidRPr="00C03EA5">
              <w:rPr>
                <w:rFonts w:ascii="Times New Roman" w:hAnsi="Times New Roman" w:cs="Times New Roman"/>
                <w:color w:val="000000"/>
                <w:sz w:val="20"/>
                <w:szCs w:val="20"/>
              </w:rPr>
              <w:t xml:space="preserve"> фактора (РФ)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432CF19" w14:textId="2026B9A1"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Стандарт </w:t>
            </w:r>
            <w:proofErr w:type="gramStart"/>
            <w:r w:rsidRPr="00C03EA5">
              <w:rPr>
                <w:rFonts w:ascii="Times New Roman" w:hAnsi="Times New Roman" w:cs="Times New Roman"/>
                <w:color w:val="000000"/>
                <w:sz w:val="20"/>
                <w:szCs w:val="20"/>
              </w:rPr>
              <w:t>для  ревматоидного</w:t>
            </w:r>
            <w:proofErr w:type="gramEnd"/>
            <w:r w:rsidRPr="00C03EA5">
              <w:rPr>
                <w:rFonts w:ascii="Times New Roman" w:hAnsi="Times New Roman" w:cs="Times New Roman"/>
                <w:color w:val="000000"/>
                <w:sz w:val="20"/>
                <w:szCs w:val="20"/>
              </w:rPr>
              <w:t xml:space="preserve"> фактора (РФ) RF Standard.  Набор состоит из 2 х 3мл Стандарт. Состав: </w:t>
            </w:r>
            <w:proofErr w:type="spellStart"/>
            <w:r w:rsidRPr="00C03EA5">
              <w:rPr>
                <w:rFonts w:ascii="Times New Roman" w:hAnsi="Times New Roman" w:cs="Times New Roman"/>
                <w:color w:val="000000"/>
                <w:sz w:val="20"/>
                <w:szCs w:val="20"/>
              </w:rPr>
              <w:t>Лиофилизат</w:t>
            </w:r>
            <w:proofErr w:type="spellEnd"/>
            <w:r w:rsidRPr="00C03EA5">
              <w:rPr>
                <w:rFonts w:ascii="Times New Roman" w:hAnsi="Times New Roman" w:cs="Times New Roman"/>
                <w:color w:val="000000"/>
                <w:sz w:val="20"/>
                <w:szCs w:val="20"/>
              </w:rPr>
              <w:t xml:space="preserve"> (человеческий </w:t>
            </w:r>
            <w:proofErr w:type="spellStart"/>
            <w:r w:rsidRPr="00C03EA5">
              <w:rPr>
                <w:rFonts w:ascii="Times New Roman" w:hAnsi="Times New Roman" w:cs="Times New Roman"/>
                <w:color w:val="000000"/>
                <w:sz w:val="20"/>
                <w:szCs w:val="20"/>
              </w:rPr>
              <w:t>IgG</w:t>
            </w:r>
            <w:proofErr w:type="spellEnd"/>
            <w:r w:rsidRPr="00C03EA5">
              <w:rPr>
                <w:rFonts w:ascii="Times New Roman" w:hAnsi="Times New Roman" w:cs="Times New Roman"/>
                <w:color w:val="000000"/>
                <w:sz w:val="20"/>
                <w:szCs w:val="20"/>
              </w:rPr>
              <w:t xml:space="preserve">). Концентрация РФ указана на этикетке флакона. Стабильность: 1 месяц при температуре хранения 2…8ºС. 4. РФ Стандарт откалиброван в соответствии с первым международным стандартом </w:t>
            </w:r>
            <w:proofErr w:type="gramStart"/>
            <w:r w:rsidRPr="00C03EA5">
              <w:rPr>
                <w:rFonts w:ascii="Times New Roman" w:hAnsi="Times New Roman" w:cs="Times New Roman"/>
                <w:color w:val="000000"/>
                <w:sz w:val="20"/>
                <w:szCs w:val="20"/>
              </w:rPr>
              <w:t>ВОЗ  Необходим</w:t>
            </w:r>
            <w:proofErr w:type="gramEnd"/>
            <w:r w:rsidRPr="00C03EA5">
              <w:rPr>
                <w:rFonts w:ascii="Times New Roman" w:hAnsi="Times New Roman" w:cs="Times New Roman"/>
                <w:color w:val="000000"/>
                <w:sz w:val="20"/>
                <w:szCs w:val="20"/>
              </w:rPr>
              <w:t xml:space="preserve"> для проверки контроля правильности работы реагента Ревматоидные факторы (РФ) «RHEUMATOID FACTORS (RF)»</w:t>
            </w:r>
          </w:p>
        </w:tc>
      </w:tr>
      <w:tr w:rsidR="00C03EA5" w:rsidRPr="00E214B4" w14:paraId="0FA865E9"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C39A9AC" w14:textId="558C890B"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B0E331F" w14:textId="77777777" w:rsidR="00C03EA5" w:rsidRDefault="00C03EA5" w:rsidP="00C03EA5">
            <w:pPr>
              <w:spacing w:after="0" w:line="240" w:lineRule="auto"/>
              <w:jc w:val="center"/>
              <w:rPr>
                <w:rFonts w:ascii="Times New Roman" w:hAnsi="Times New Roman" w:cs="Times New Roman"/>
                <w:color w:val="000000"/>
                <w:sz w:val="20"/>
                <w:szCs w:val="20"/>
              </w:rPr>
            </w:pPr>
          </w:p>
          <w:p w14:paraId="3805E1D8" w14:textId="77777777" w:rsidR="00C03EA5" w:rsidRDefault="00C03EA5" w:rsidP="00C03EA5">
            <w:pPr>
              <w:spacing w:after="0" w:line="240" w:lineRule="auto"/>
              <w:jc w:val="center"/>
              <w:rPr>
                <w:rFonts w:ascii="Times New Roman" w:hAnsi="Times New Roman" w:cs="Times New Roman"/>
                <w:color w:val="000000"/>
                <w:sz w:val="20"/>
                <w:szCs w:val="20"/>
              </w:rPr>
            </w:pPr>
          </w:p>
          <w:p w14:paraId="7B2F0C23" w14:textId="3ACBD061"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Латексный </w:t>
            </w:r>
            <w:proofErr w:type="spellStart"/>
            <w:r w:rsidRPr="00C03EA5">
              <w:rPr>
                <w:rFonts w:ascii="Times New Roman" w:hAnsi="Times New Roman" w:cs="Times New Roman"/>
                <w:color w:val="000000"/>
                <w:sz w:val="20"/>
                <w:szCs w:val="20"/>
              </w:rPr>
              <w:t>турбидиметри-ческий</w:t>
            </w:r>
            <w:proofErr w:type="spellEnd"/>
            <w:r w:rsidRPr="00C03EA5">
              <w:rPr>
                <w:rFonts w:ascii="Times New Roman" w:hAnsi="Times New Roman" w:cs="Times New Roman"/>
                <w:color w:val="000000"/>
                <w:sz w:val="20"/>
                <w:szCs w:val="20"/>
              </w:rPr>
              <w:t xml:space="preserve"> тест для </w:t>
            </w:r>
            <w:proofErr w:type="gramStart"/>
            <w:r w:rsidRPr="00C03EA5">
              <w:rPr>
                <w:rFonts w:ascii="Times New Roman" w:hAnsi="Times New Roman" w:cs="Times New Roman"/>
                <w:color w:val="000000"/>
                <w:sz w:val="20"/>
                <w:szCs w:val="20"/>
              </w:rPr>
              <w:t>количествен-</w:t>
            </w:r>
            <w:proofErr w:type="spellStart"/>
            <w:r w:rsidRPr="00C03EA5">
              <w:rPr>
                <w:rFonts w:ascii="Times New Roman" w:hAnsi="Times New Roman" w:cs="Times New Roman"/>
                <w:color w:val="000000"/>
                <w:sz w:val="20"/>
                <w:szCs w:val="20"/>
              </w:rPr>
              <w:t>ного</w:t>
            </w:r>
            <w:proofErr w:type="spellEnd"/>
            <w:proofErr w:type="gramEnd"/>
            <w:r w:rsidRPr="00C03EA5">
              <w:rPr>
                <w:rFonts w:ascii="Times New Roman" w:hAnsi="Times New Roman" w:cs="Times New Roman"/>
                <w:color w:val="000000"/>
                <w:sz w:val="20"/>
                <w:szCs w:val="20"/>
              </w:rPr>
              <w:t xml:space="preserve"> определения </w:t>
            </w:r>
            <w:proofErr w:type="spellStart"/>
            <w:r w:rsidRPr="00C03EA5">
              <w:rPr>
                <w:rFonts w:ascii="Times New Roman" w:hAnsi="Times New Roman" w:cs="Times New Roman"/>
                <w:color w:val="000000"/>
                <w:sz w:val="20"/>
                <w:szCs w:val="20"/>
              </w:rPr>
              <w:t>антистреп-толизина</w:t>
            </w:r>
            <w:proofErr w:type="spellEnd"/>
            <w:r w:rsidRPr="00C03EA5">
              <w:rPr>
                <w:rFonts w:ascii="Times New Roman" w:hAnsi="Times New Roman" w:cs="Times New Roman"/>
                <w:color w:val="000000"/>
                <w:sz w:val="20"/>
                <w:szCs w:val="20"/>
              </w:rPr>
              <w:t xml:space="preserve"> - О (АСЛО) в сыворотке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6F1A734" w14:textId="4FDFE3DA"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Латексный турбидиметрический тест для количественного определения </w:t>
            </w:r>
            <w:proofErr w:type="spellStart"/>
            <w:r w:rsidRPr="00C03EA5">
              <w:rPr>
                <w:rFonts w:ascii="Times New Roman" w:hAnsi="Times New Roman" w:cs="Times New Roman"/>
                <w:color w:val="000000"/>
                <w:sz w:val="20"/>
                <w:szCs w:val="20"/>
              </w:rPr>
              <w:t>антистрептолизина</w:t>
            </w:r>
            <w:proofErr w:type="spellEnd"/>
            <w:r w:rsidRPr="00C03EA5">
              <w:rPr>
                <w:rFonts w:ascii="Times New Roman" w:hAnsi="Times New Roman" w:cs="Times New Roman"/>
                <w:color w:val="000000"/>
                <w:sz w:val="20"/>
                <w:szCs w:val="20"/>
              </w:rPr>
              <w:t xml:space="preserve"> - О (АСЛО) в сыворотке крови "ASO". В составе набора 2 х 50 мл АСО Латексный реагент (готов к применению). Анти-</w:t>
            </w:r>
            <w:proofErr w:type="spellStart"/>
            <w:r w:rsidRPr="00C03EA5">
              <w:rPr>
                <w:rFonts w:ascii="Times New Roman" w:hAnsi="Times New Roman" w:cs="Times New Roman"/>
                <w:color w:val="000000"/>
                <w:sz w:val="20"/>
                <w:szCs w:val="20"/>
              </w:rPr>
              <w:t>Стрептолизин</w:t>
            </w:r>
            <w:proofErr w:type="spellEnd"/>
            <w:r w:rsidRPr="00C03EA5">
              <w:rPr>
                <w:rFonts w:ascii="Times New Roman" w:hAnsi="Times New Roman" w:cs="Times New Roman"/>
                <w:color w:val="000000"/>
                <w:sz w:val="20"/>
                <w:szCs w:val="20"/>
              </w:rPr>
              <w:t xml:space="preserve">-О (АСО) в тестируемом образце или стандарте вызывает агглютинацию </w:t>
            </w:r>
            <w:proofErr w:type="gramStart"/>
            <w:r w:rsidRPr="00C03EA5">
              <w:rPr>
                <w:rFonts w:ascii="Times New Roman" w:hAnsi="Times New Roman" w:cs="Times New Roman"/>
                <w:color w:val="000000"/>
                <w:sz w:val="20"/>
                <w:szCs w:val="20"/>
              </w:rPr>
              <w:t>в латексных частицах</w:t>
            </w:r>
            <w:proofErr w:type="gramEnd"/>
            <w:r w:rsidRPr="00C03EA5">
              <w:rPr>
                <w:rFonts w:ascii="Times New Roman" w:hAnsi="Times New Roman" w:cs="Times New Roman"/>
                <w:color w:val="000000"/>
                <w:sz w:val="20"/>
                <w:szCs w:val="20"/>
              </w:rPr>
              <w:t xml:space="preserve"> покрытых антигеном </w:t>
            </w:r>
            <w:proofErr w:type="spellStart"/>
            <w:r w:rsidRPr="00C03EA5">
              <w:rPr>
                <w:rFonts w:ascii="Times New Roman" w:hAnsi="Times New Roman" w:cs="Times New Roman"/>
                <w:color w:val="000000"/>
                <w:sz w:val="20"/>
                <w:szCs w:val="20"/>
              </w:rPr>
              <w:t>стрептолизина</w:t>
            </w:r>
            <w:proofErr w:type="spellEnd"/>
            <w:r w:rsidRPr="00C03EA5">
              <w:rPr>
                <w:rFonts w:ascii="Times New Roman" w:hAnsi="Times New Roman" w:cs="Times New Roman"/>
                <w:color w:val="000000"/>
                <w:sz w:val="20"/>
                <w:szCs w:val="20"/>
              </w:rPr>
              <w:t xml:space="preserve">-О. Уровень агглютинации пропорционален концентрации АСО в тестируемом образце и может быть измерен по степени его прозрачности.  Суспензия латексных частиц покрытых </w:t>
            </w:r>
            <w:proofErr w:type="spellStart"/>
            <w:r w:rsidRPr="00C03EA5">
              <w:rPr>
                <w:rFonts w:ascii="Times New Roman" w:hAnsi="Times New Roman" w:cs="Times New Roman"/>
                <w:color w:val="000000"/>
                <w:sz w:val="20"/>
                <w:szCs w:val="20"/>
              </w:rPr>
              <w:t>стрептолизином</w:t>
            </w:r>
            <w:proofErr w:type="spellEnd"/>
            <w:r w:rsidRPr="00C03EA5">
              <w:rPr>
                <w:rFonts w:ascii="Times New Roman" w:hAnsi="Times New Roman" w:cs="Times New Roman"/>
                <w:color w:val="000000"/>
                <w:sz w:val="20"/>
                <w:szCs w:val="20"/>
              </w:rPr>
              <w:t xml:space="preserve">-О, Азид натрия 0.095%. Тестируемый образец: сыворотка. Необходимая длина волны: 546 </w:t>
            </w:r>
            <w:proofErr w:type="spellStart"/>
            <w:r w:rsidRPr="00C03EA5">
              <w:rPr>
                <w:rFonts w:ascii="Times New Roman" w:hAnsi="Times New Roman" w:cs="Times New Roman"/>
                <w:color w:val="000000"/>
                <w:sz w:val="20"/>
                <w:szCs w:val="20"/>
              </w:rPr>
              <w:t>nm</w:t>
            </w:r>
            <w:proofErr w:type="spellEnd"/>
            <w:r w:rsidRPr="00C03EA5">
              <w:rPr>
                <w:rFonts w:ascii="Times New Roman" w:hAnsi="Times New Roman" w:cs="Times New Roman"/>
                <w:color w:val="000000"/>
                <w:sz w:val="20"/>
                <w:szCs w:val="20"/>
              </w:rPr>
              <w:t xml:space="preserve"> (530-550), температура: 37ºС, оптический коридор: 1 см, Измерение по дистиллированной воде (увеличение абсорбции).</w:t>
            </w:r>
          </w:p>
        </w:tc>
      </w:tr>
      <w:tr w:rsidR="00C03EA5" w:rsidRPr="00E214B4" w14:paraId="3D45602C"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31F9473" w14:textId="3C00BDCF"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B14B3B" w14:textId="77777777" w:rsidR="00C03EA5" w:rsidRPr="00C03EA5" w:rsidRDefault="00C03EA5" w:rsidP="00C03EA5">
            <w:pPr>
              <w:spacing w:after="0"/>
              <w:jc w:val="center"/>
              <w:rPr>
                <w:rFonts w:ascii="Times New Roman" w:hAnsi="Times New Roman" w:cs="Times New Roman"/>
                <w:color w:val="000000"/>
                <w:sz w:val="20"/>
                <w:szCs w:val="20"/>
              </w:rPr>
            </w:pPr>
          </w:p>
          <w:p w14:paraId="639F08B9" w14:textId="77777777" w:rsidR="00C03EA5" w:rsidRDefault="00C03EA5" w:rsidP="00C03EA5">
            <w:pPr>
              <w:spacing w:after="0" w:line="240" w:lineRule="auto"/>
              <w:jc w:val="center"/>
              <w:rPr>
                <w:rFonts w:ascii="Times New Roman" w:hAnsi="Times New Roman" w:cs="Times New Roman"/>
                <w:color w:val="000000"/>
                <w:sz w:val="20"/>
                <w:szCs w:val="20"/>
              </w:rPr>
            </w:pPr>
          </w:p>
          <w:p w14:paraId="2D8EE887" w14:textId="54B5F5AE"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Стандарт для </w:t>
            </w:r>
            <w:proofErr w:type="spellStart"/>
            <w:r w:rsidRPr="00C03EA5">
              <w:rPr>
                <w:rFonts w:ascii="Times New Roman" w:hAnsi="Times New Roman" w:cs="Times New Roman"/>
                <w:color w:val="000000"/>
                <w:sz w:val="20"/>
                <w:szCs w:val="20"/>
              </w:rPr>
              <w:t>антистрептолизина</w:t>
            </w:r>
            <w:proofErr w:type="spellEnd"/>
            <w:r w:rsidRPr="00C03EA5">
              <w:rPr>
                <w:rFonts w:ascii="Times New Roman" w:hAnsi="Times New Roman" w:cs="Times New Roman"/>
                <w:color w:val="000000"/>
                <w:sz w:val="20"/>
                <w:szCs w:val="20"/>
              </w:rPr>
              <w:t xml:space="preserve"> - О (АСЛО)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E7B5A55" w14:textId="1BC6CAA8"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Стандарт для </w:t>
            </w:r>
            <w:proofErr w:type="spellStart"/>
            <w:r w:rsidRPr="00C03EA5">
              <w:rPr>
                <w:rFonts w:ascii="Times New Roman" w:hAnsi="Times New Roman" w:cs="Times New Roman"/>
                <w:color w:val="000000"/>
                <w:sz w:val="20"/>
                <w:szCs w:val="20"/>
              </w:rPr>
              <w:t>антистрептолизина</w:t>
            </w:r>
            <w:proofErr w:type="spellEnd"/>
            <w:r w:rsidRPr="00C03EA5">
              <w:rPr>
                <w:rFonts w:ascii="Times New Roman" w:hAnsi="Times New Roman" w:cs="Times New Roman"/>
                <w:color w:val="000000"/>
                <w:sz w:val="20"/>
                <w:szCs w:val="20"/>
              </w:rPr>
              <w:t xml:space="preserve"> - О (АСЛО) ASO Standard. В наборе: стандарт 2х1мл. Для калибровки </w:t>
            </w:r>
            <w:proofErr w:type="spellStart"/>
            <w:r w:rsidRPr="00C03EA5">
              <w:rPr>
                <w:rFonts w:ascii="Times New Roman" w:hAnsi="Times New Roman" w:cs="Times New Roman"/>
                <w:color w:val="000000"/>
                <w:sz w:val="20"/>
                <w:szCs w:val="20"/>
              </w:rPr>
              <w:t>иммунотурбидиметрических</w:t>
            </w:r>
            <w:proofErr w:type="spellEnd"/>
            <w:r w:rsidRPr="00C03EA5">
              <w:rPr>
                <w:rFonts w:ascii="Times New Roman" w:hAnsi="Times New Roman" w:cs="Times New Roman"/>
                <w:color w:val="000000"/>
                <w:sz w:val="20"/>
                <w:szCs w:val="20"/>
              </w:rPr>
              <w:t xml:space="preserve"> анализов на антитела к СТРЕПТОЛИЗИН-О.  </w:t>
            </w:r>
            <w:proofErr w:type="spellStart"/>
            <w:r w:rsidRPr="00C03EA5">
              <w:rPr>
                <w:rFonts w:ascii="Times New Roman" w:hAnsi="Times New Roman" w:cs="Times New Roman"/>
                <w:color w:val="000000"/>
                <w:sz w:val="20"/>
                <w:szCs w:val="20"/>
              </w:rPr>
              <w:t>Лиофилизат</w:t>
            </w:r>
            <w:proofErr w:type="spellEnd"/>
            <w:r w:rsidRPr="00C03EA5">
              <w:rPr>
                <w:rFonts w:ascii="Times New Roman" w:hAnsi="Times New Roman" w:cs="Times New Roman"/>
                <w:color w:val="000000"/>
                <w:sz w:val="20"/>
                <w:szCs w:val="20"/>
              </w:rPr>
              <w:t xml:space="preserve"> от белого до желтоватого цвета, не имеющего запаха, с химическим компонентом </w:t>
            </w:r>
            <w:proofErr w:type="spellStart"/>
            <w:r w:rsidRPr="00C03EA5">
              <w:rPr>
                <w:rFonts w:ascii="Times New Roman" w:hAnsi="Times New Roman" w:cs="Times New Roman"/>
                <w:color w:val="000000"/>
                <w:sz w:val="20"/>
                <w:szCs w:val="20"/>
              </w:rPr>
              <w:t>лиофилизированная</w:t>
            </w:r>
            <w:proofErr w:type="spellEnd"/>
            <w:r w:rsidRPr="00C03EA5">
              <w:rPr>
                <w:rFonts w:ascii="Times New Roman" w:hAnsi="Times New Roman" w:cs="Times New Roman"/>
                <w:color w:val="000000"/>
                <w:sz w:val="20"/>
                <w:szCs w:val="20"/>
              </w:rPr>
              <w:t xml:space="preserve"> сыворотка человека. Сыворотки крови человека, которые были использованы при производстве стандарта, были исследованы на вирус гепатита В, HIV- и HCV- антитела, и были получены отрицательные результаты.</w:t>
            </w:r>
          </w:p>
        </w:tc>
      </w:tr>
      <w:tr w:rsidR="00C03EA5" w:rsidRPr="00E214B4" w14:paraId="35AAE84C"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D199E3C" w14:textId="2697CBEE"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FB4F29" w14:textId="77777777" w:rsidR="00C03EA5" w:rsidRDefault="00C03EA5" w:rsidP="00C03EA5">
            <w:pPr>
              <w:spacing w:after="0" w:line="240" w:lineRule="auto"/>
              <w:jc w:val="center"/>
              <w:rPr>
                <w:rFonts w:ascii="Times New Roman" w:hAnsi="Times New Roman" w:cs="Times New Roman"/>
                <w:color w:val="000000"/>
                <w:sz w:val="20"/>
                <w:szCs w:val="20"/>
              </w:rPr>
            </w:pPr>
          </w:p>
          <w:p w14:paraId="1EA761AD" w14:textId="77777777" w:rsidR="00C03EA5" w:rsidRDefault="00C03EA5" w:rsidP="00C03EA5">
            <w:pPr>
              <w:spacing w:after="0" w:line="240" w:lineRule="auto"/>
              <w:jc w:val="center"/>
              <w:rPr>
                <w:rFonts w:ascii="Times New Roman" w:hAnsi="Times New Roman" w:cs="Times New Roman"/>
                <w:color w:val="000000"/>
                <w:sz w:val="20"/>
                <w:szCs w:val="20"/>
              </w:rPr>
            </w:pPr>
          </w:p>
          <w:p w14:paraId="395F0E81" w14:textId="77777777" w:rsidR="00C03EA5" w:rsidRDefault="00C03EA5" w:rsidP="00C03EA5">
            <w:pPr>
              <w:spacing w:after="0" w:line="240" w:lineRule="auto"/>
              <w:jc w:val="center"/>
              <w:rPr>
                <w:rFonts w:ascii="Times New Roman" w:hAnsi="Times New Roman" w:cs="Times New Roman"/>
                <w:color w:val="000000"/>
                <w:sz w:val="20"/>
                <w:szCs w:val="20"/>
              </w:rPr>
            </w:pPr>
          </w:p>
          <w:p w14:paraId="6AD84D25" w14:textId="165AEDBC"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Тестовый набор для количественного определения трансферрина турбидиметрическим методом в сыворотке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7146D1F" w14:textId="63D9F309"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Тестовый набор для количественного определения трансферрина турбидиметрическим методом в сыворотке крови "TRANSFERRIN". В наборе: 2 х 30 мл </w:t>
            </w:r>
            <w:proofErr w:type="spellStart"/>
            <w:r w:rsidRPr="00C03EA5">
              <w:rPr>
                <w:rFonts w:ascii="Times New Roman" w:hAnsi="Times New Roman" w:cs="Times New Roman"/>
                <w:color w:val="000000"/>
                <w:sz w:val="20"/>
                <w:szCs w:val="20"/>
              </w:rPr>
              <w:t>Монореагент</w:t>
            </w:r>
            <w:proofErr w:type="spellEnd"/>
            <w:r w:rsidRPr="00C03EA5">
              <w:rPr>
                <w:rFonts w:ascii="Times New Roman" w:hAnsi="Times New Roman" w:cs="Times New Roman"/>
                <w:color w:val="000000"/>
                <w:sz w:val="20"/>
                <w:szCs w:val="20"/>
              </w:rPr>
              <w:t xml:space="preserve">. Трансферрин в пробе или стандарте взаимодействует с антителами к трансферрину, содержащимися в реагенте. Увеличение оптической плотности, вызванное образованием комплексов, измеряется </w:t>
            </w:r>
            <w:proofErr w:type="spellStart"/>
            <w:proofErr w:type="gramStart"/>
            <w:r w:rsidRPr="00C03EA5">
              <w:rPr>
                <w:rFonts w:ascii="Times New Roman" w:hAnsi="Times New Roman" w:cs="Times New Roman"/>
                <w:color w:val="000000"/>
                <w:sz w:val="20"/>
                <w:szCs w:val="20"/>
              </w:rPr>
              <w:t>турбиди</w:t>
            </w:r>
            <w:proofErr w:type="spellEnd"/>
            <w:r w:rsidRPr="00C03EA5">
              <w:rPr>
                <w:rFonts w:ascii="Times New Roman" w:hAnsi="Times New Roman" w:cs="Times New Roman"/>
                <w:color w:val="000000"/>
                <w:sz w:val="20"/>
                <w:szCs w:val="20"/>
              </w:rPr>
              <w:t>-метрическим</w:t>
            </w:r>
            <w:proofErr w:type="gramEnd"/>
            <w:r w:rsidRPr="00C03EA5">
              <w:rPr>
                <w:rFonts w:ascii="Times New Roman" w:hAnsi="Times New Roman" w:cs="Times New Roman"/>
                <w:color w:val="000000"/>
                <w:sz w:val="20"/>
                <w:szCs w:val="20"/>
              </w:rPr>
              <w:t xml:space="preserve"> методом. </w:t>
            </w:r>
            <w:proofErr w:type="spellStart"/>
            <w:r w:rsidRPr="00C03EA5">
              <w:rPr>
                <w:rFonts w:ascii="Times New Roman" w:hAnsi="Times New Roman" w:cs="Times New Roman"/>
                <w:color w:val="000000"/>
                <w:sz w:val="20"/>
                <w:szCs w:val="20"/>
              </w:rPr>
              <w:t>Монореагент</w:t>
            </w:r>
            <w:proofErr w:type="spellEnd"/>
            <w:r w:rsidRPr="00C03EA5">
              <w:rPr>
                <w:rFonts w:ascii="Times New Roman" w:hAnsi="Times New Roman" w:cs="Times New Roman"/>
                <w:color w:val="000000"/>
                <w:sz w:val="20"/>
                <w:szCs w:val="20"/>
              </w:rPr>
              <w:t xml:space="preserve"> содержит: </w:t>
            </w:r>
            <w:proofErr w:type="spellStart"/>
            <w:r w:rsidRPr="00C03EA5">
              <w:rPr>
                <w:rFonts w:ascii="Times New Roman" w:hAnsi="Times New Roman" w:cs="Times New Roman"/>
                <w:color w:val="000000"/>
                <w:sz w:val="20"/>
                <w:szCs w:val="20"/>
              </w:rPr>
              <w:t>антисыворотка</w:t>
            </w:r>
            <w:proofErr w:type="spellEnd"/>
            <w:r w:rsidRPr="00C03EA5">
              <w:rPr>
                <w:rFonts w:ascii="Times New Roman" w:hAnsi="Times New Roman" w:cs="Times New Roman"/>
                <w:color w:val="000000"/>
                <w:sz w:val="20"/>
                <w:szCs w:val="20"/>
              </w:rPr>
              <w:t xml:space="preserve"> (козел), содержащая антитела к человеческому трансферрину, стабилизированная в физиологическом растворе (0,9%) - рН 8,3, ПЭГ - 20 г/л, азид натрия - 0.095% Для измерения необходимы: длина волны - 340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334/365 нм, оптический путь - 1 см, температура - 20…25°С, измерение - против воды, реакция с увеличением оптической плотности. Линейность метода: диапазон измерений 0 - 550 мг/дл. </w:t>
            </w:r>
          </w:p>
        </w:tc>
      </w:tr>
      <w:tr w:rsidR="00C03EA5" w:rsidRPr="00E214B4" w14:paraId="4905A4FF"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32A6A6F" w14:textId="7F3E9698"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C33D9B1" w14:textId="77777777" w:rsidR="00C03EA5" w:rsidRPr="00C03EA5" w:rsidRDefault="00C03EA5" w:rsidP="00C03EA5">
            <w:pPr>
              <w:spacing w:after="0"/>
              <w:jc w:val="center"/>
              <w:rPr>
                <w:rFonts w:ascii="Times New Roman" w:hAnsi="Times New Roman" w:cs="Times New Roman"/>
                <w:color w:val="000000"/>
                <w:sz w:val="20"/>
                <w:szCs w:val="20"/>
              </w:rPr>
            </w:pPr>
          </w:p>
          <w:p w14:paraId="7D41F95D" w14:textId="4C3348B2"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Калибратор Трансферрин</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67086B34" w14:textId="2B90B973"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Калибратор С3/С4/Трансферрин - C3/C4/TRF Standard. Содержание набора: калибратор 2 х 1 мл.  Состав: жидкая </w:t>
            </w:r>
            <w:proofErr w:type="spellStart"/>
            <w:r w:rsidRPr="00C03EA5">
              <w:rPr>
                <w:rFonts w:ascii="Times New Roman" w:hAnsi="Times New Roman" w:cs="Times New Roman"/>
                <w:color w:val="000000"/>
                <w:sz w:val="20"/>
                <w:szCs w:val="20"/>
              </w:rPr>
              <w:t>кальцифицированная</w:t>
            </w:r>
            <w:proofErr w:type="spellEnd"/>
            <w:r w:rsidRPr="00C03EA5">
              <w:rPr>
                <w:rFonts w:ascii="Times New Roman" w:hAnsi="Times New Roman" w:cs="Times New Roman"/>
                <w:color w:val="000000"/>
                <w:sz w:val="20"/>
                <w:szCs w:val="20"/>
              </w:rPr>
              <w:t xml:space="preserve"> плазма человека. Азид натрия - 0.095% Концентрация С4 в стандарте (указывается на этикетке </w:t>
            </w:r>
            <w:r w:rsidRPr="00C03EA5">
              <w:rPr>
                <w:rFonts w:ascii="Times New Roman" w:hAnsi="Times New Roman" w:cs="Times New Roman"/>
                <w:color w:val="000000"/>
                <w:sz w:val="20"/>
                <w:szCs w:val="20"/>
              </w:rPr>
              <w:lastRenderedPageBreak/>
              <w:t xml:space="preserve">флакона) определена с использованием </w:t>
            </w:r>
            <w:proofErr w:type="gramStart"/>
            <w:r w:rsidRPr="00C03EA5">
              <w:rPr>
                <w:rFonts w:ascii="Times New Roman" w:hAnsi="Times New Roman" w:cs="Times New Roman"/>
                <w:color w:val="000000"/>
                <w:sz w:val="20"/>
                <w:szCs w:val="20"/>
              </w:rPr>
              <w:t>эталонно-го</w:t>
            </w:r>
            <w:proofErr w:type="gramEnd"/>
            <w:r w:rsidRPr="00C03EA5">
              <w:rPr>
                <w:rFonts w:ascii="Times New Roman" w:hAnsi="Times New Roman" w:cs="Times New Roman"/>
                <w:color w:val="000000"/>
                <w:sz w:val="20"/>
                <w:szCs w:val="20"/>
              </w:rPr>
              <w:t xml:space="preserve"> материала CRM 470. Подходит для проверки контроля правильности работы реагента ТРАНСФЕРРИН (TRANSFERRIN) производителя Human GmbH, Германия</w:t>
            </w:r>
          </w:p>
        </w:tc>
      </w:tr>
      <w:tr w:rsidR="00C03EA5" w:rsidRPr="00E214B4" w14:paraId="31B313AC"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1FCD388A" w14:textId="4CAD9BCF"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24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8E02A0" w14:textId="77777777" w:rsidR="00C03EA5" w:rsidRDefault="00C03EA5" w:rsidP="00C03EA5">
            <w:pPr>
              <w:spacing w:after="0" w:line="240" w:lineRule="auto"/>
              <w:jc w:val="center"/>
              <w:rPr>
                <w:rFonts w:ascii="Times New Roman" w:hAnsi="Times New Roman" w:cs="Times New Roman"/>
                <w:color w:val="000000"/>
                <w:sz w:val="20"/>
                <w:szCs w:val="20"/>
              </w:rPr>
            </w:pPr>
          </w:p>
          <w:p w14:paraId="3AE90B5B" w14:textId="77777777" w:rsidR="00C03EA5" w:rsidRDefault="00C03EA5" w:rsidP="00C03EA5">
            <w:pPr>
              <w:spacing w:after="0" w:line="240" w:lineRule="auto"/>
              <w:jc w:val="center"/>
              <w:rPr>
                <w:rFonts w:ascii="Times New Roman" w:hAnsi="Times New Roman" w:cs="Times New Roman"/>
                <w:color w:val="000000"/>
                <w:sz w:val="20"/>
                <w:szCs w:val="20"/>
              </w:rPr>
            </w:pPr>
          </w:p>
          <w:p w14:paraId="6499E05F" w14:textId="77777777" w:rsidR="00C03EA5" w:rsidRDefault="00C03EA5" w:rsidP="00C03EA5">
            <w:pPr>
              <w:spacing w:after="0" w:line="240" w:lineRule="auto"/>
              <w:jc w:val="center"/>
              <w:rPr>
                <w:rFonts w:ascii="Times New Roman" w:hAnsi="Times New Roman" w:cs="Times New Roman"/>
                <w:color w:val="000000"/>
                <w:sz w:val="20"/>
                <w:szCs w:val="20"/>
              </w:rPr>
            </w:pPr>
          </w:p>
          <w:p w14:paraId="34BE9A52" w14:textId="77777777" w:rsidR="00C03EA5" w:rsidRDefault="00C03EA5" w:rsidP="00C03EA5">
            <w:pPr>
              <w:spacing w:after="0" w:line="240" w:lineRule="auto"/>
              <w:jc w:val="center"/>
              <w:rPr>
                <w:rFonts w:ascii="Times New Roman" w:hAnsi="Times New Roman" w:cs="Times New Roman"/>
                <w:color w:val="000000"/>
                <w:sz w:val="20"/>
                <w:szCs w:val="20"/>
              </w:rPr>
            </w:pPr>
          </w:p>
          <w:p w14:paraId="1EFED99B" w14:textId="7E419358"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Тест с использованием </w:t>
            </w:r>
            <w:proofErr w:type="spellStart"/>
            <w:r w:rsidRPr="00C03EA5">
              <w:rPr>
                <w:rFonts w:ascii="Times New Roman" w:hAnsi="Times New Roman" w:cs="Times New Roman"/>
                <w:color w:val="000000"/>
                <w:sz w:val="20"/>
                <w:szCs w:val="20"/>
              </w:rPr>
              <w:t>бромкрезолового</w:t>
            </w:r>
            <w:proofErr w:type="spellEnd"/>
            <w:r w:rsidRPr="00C03EA5">
              <w:rPr>
                <w:rFonts w:ascii="Times New Roman" w:hAnsi="Times New Roman" w:cs="Times New Roman"/>
                <w:color w:val="000000"/>
                <w:sz w:val="20"/>
                <w:szCs w:val="20"/>
              </w:rPr>
              <w:t xml:space="preserve"> зеленого для определения Альбумина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1EED01F" w14:textId="7F60CCD6"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Тест с использованием </w:t>
            </w:r>
            <w:proofErr w:type="spellStart"/>
            <w:r w:rsidRPr="00C03EA5">
              <w:rPr>
                <w:rFonts w:ascii="Times New Roman" w:hAnsi="Times New Roman" w:cs="Times New Roman"/>
                <w:color w:val="000000"/>
                <w:sz w:val="20"/>
                <w:szCs w:val="20"/>
              </w:rPr>
              <w:t>бромкрезолового</w:t>
            </w:r>
            <w:proofErr w:type="spellEnd"/>
            <w:r w:rsidRPr="00C03EA5">
              <w:rPr>
                <w:rFonts w:ascii="Times New Roman" w:hAnsi="Times New Roman" w:cs="Times New Roman"/>
                <w:color w:val="000000"/>
                <w:sz w:val="20"/>
                <w:szCs w:val="20"/>
              </w:rPr>
              <w:t xml:space="preserve"> зеленого для определения Альбумина в сыворотке и плазме крови "</w:t>
            </w:r>
            <w:proofErr w:type="spellStart"/>
            <w:r w:rsidRPr="00C03EA5">
              <w:rPr>
                <w:rFonts w:ascii="Times New Roman" w:hAnsi="Times New Roman" w:cs="Times New Roman"/>
                <w:color w:val="000000"/>
                <w:sz w:val="20"/>
                <w:szCs w:val="20"/>
              </w:rPr>
              <w:t>Albumin</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4х100мл реагент, 1х3мл стандарт. </w:t>
            </w:r>
            <w:proofErr w:type="spellStart"/>
            <w:r w:rsidRPr="00C03EA5">
              <w:rPr>
                <w:rFonts w:ascii="Times New Roman" w:hAnsi="Times New Roman" w:cs="Times New Roman"/>
                <w:color w:val="000000"/>
                <w:sz w:val="20"/>
                <w:szCs w:val="20"/>
              </w:rPr>
              <w:t>Бромкрезоловый</w:t>
            </w:r>
            <w:proofErr w:type="spellEnd"/>
            <w:r w:rsidRPr="00C03EA5">
              <w:rPr>
                <w:rFonts w:ascii="Times New Roman" w:hAnsi="Times New Roman" w:cs="Times New Roman"/>
                <w:color w:val="000000"/>
                <w:sz w:val="20"/>
                <w:szCs w:val="20"/>
              </w:rPr>
              <w:t xml:space="preserve"> зеленый образует с альбумином в цитратном буфере окрашенный комплекс. Поглощение образующегося комплекса пропорционально концентрации альбумина в пробе, R 1 - раствор с красителем Цитратный буфер (pH 4.2) - 30 ммоль/л </w:t>
            </w:r>
            <w:proofErr w:type="spellStart"/>
            <w:r w:rsidRPr="00C03EA5">
              <w:rPr>
                <w:rFonts w:ascii="Times New Roman" w:hAnsi="Times New Roman" w:cs="Times New Roman"/>
                <w:color w:val="000000"/>
                <w:sz w:val="20"/>
                <w:szCs w:val="20"/>
              </w:rPr>
              <w:t>Бромкрезоловый</w:t>
            </w:r>
            <w:proofErr w:type="spellEnd"/>
            <w:r w:rsidRPr="00C03EA5">
              <w:rPr>
                <w:rFonts w:ascii="Times New Roman" w:hAnsi="Times New Roman" w:cs="Times New Roman"/>
                <w:color w:val="000000"/>
                <w:sz w:val="20"/>
                <w:szCs w:val="20"/>
              </w:rPr>
              <w:t xml:space="preserve"> зеленый - 260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/л в фасовке 4х100мл, STD - Стандартный раствор альбумина Альбумин - 4 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40 г/л, Азид натрия - 0.095 % в фасовке 1х3мл. Проба -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или ЭДТА – плазма. Необходимая длина волны для измерения: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546 нм, оптический путь 1 см при температуре 20…25ºС. Измерение производится против холостой пробы по реагенту. Область линейности </w:t>
            </w:r>
            <w:proofErr w:type="gramStart"/>
            <w:r w:rsidRPr="00C03EA5">
              <w:rPr>
                <w:rFonts w:ascii="Times New Roman" w:hAnsi="Times New Roman" w:cs="Times New Roman"/>
                <w:color w:val="000000"/>
                <w:sz w:val="20"/>
                <w:szCs w:val="20"/>
              </w:rPr>
              <w:t>теста  -</w:t>
            </w:r>
            <w:proofErr w:type="gramEnd"/>
            <w:r w:rsidRPr="00C03EA5">
              <w:rPr>
                <w:rFonts w:ascii="Times New Roman" w:hAnsi="Times New Roman" w:cs="Times New Roman"/>
                <w:color w:val="000000"/>
                <w:sz w:val="20"/>
                <w:szCs w:val="20"/>
              </w:rPr>
              <w:t xml:space="preserve"> до 70 г/л или 7г/дл. Пробы с более высокими значениями разведите физраствором (0.9%) в соотношении 1:1. Полученное разведение используйте в качестве пробы. Результат умножьте на 2 (коэффициент разведения).</w:t>
            </w:r>
          </w:p>
        </w:tc>
      </w:tr>
      <w:tr w:rsidR="00C03EA5" w:rsidRPr="00E214B4" w14:paraId="7BAF7E13"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0A41F0BB" w14:textId="03C19132"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278F9B3" w14:textId="77777777" w:rsidR="00C03EA5" w:rsidRDefault="00C03EA5" w:rsidP="00C03EA5">
            <w:pPr>
              <w:spacing w:after="0" w:line="240" w:lineRule="auto"/>
              <w:jc w:val="center"/>
              <w:rPr>
                <w:rFonts w:ascii="Times New Roman" w:hAnsi="Times New Roman" w:cs="Times New Roman"/>
                <w:color w:val="000000"/>
                <w:sz w:val="20"/>
                <w:szCs w:val="20"/>
              </w:rPr>
            </w:pPr>
          </w:p>
          <w:p w14:paraId="13F01353" w14:textId="77777777" w:rsidR="00C03EA5" w:rsidRDefault="00C03EA5" w:rsidP="00C03EA5">
            <w:pPr>
              <w:spacing w:after="0" w:line="240" w:lineRule="auto"/>
              <w:jc w:val="center"/>
              <w:rPr>
                <w:rFonts w:ascii="Times New Roman" w:hAnsi="Times New Roman" w:cs="Times New Roman"/>
                <w:color w:val="000000"/>
                <w:sz w:val="20"/>
                <w:szCs w:val="20"/>
              </w:rPr>
            </w:pPr>
          </w:p>
          <w:p w14:paraId="40ED54F0" w14:textId="77777777" w:rsidR="00C03EA5" w:rsidRDefault="00C03EA5" w:rsidP="00C03EA5">
            <w:pPr>
              <w:spacing w:after="0" w:line="240" w:lineRule="auto"/>
              <w:jc w:val="center"/>
              <w:rPr>
                <w:rFonts w:ascii="Times New Roman" w:hAnsi="Times New Roman" w:cs="Times New Roman"/>
                <w:color w:val="000000"/>
                <w:sz w:val="20"/>
                <w:szCs w:val="20"/>
              </w:rPr>
            </w:pPr>
          </w:p>
          <w:p w14:paraId="160E5788" w14:textId="77777777" w:rsidR="00C03EA5" w:rsidRDefault="00C03EA5" w:rsidP="00C03EA5">
            <w:pPr>
              <w:spacing w:after="0" w:line="240" w:lineRule="auto"/>
              <w:jc w:val="center"/>
              <w:rPr>
                <w:rFonts w:ascii="Times New Roman" w:hAnsi="Times New Roman" w:cs="Times New Roman"/>
                <w:color w:val="000000"/>
                <w:sz w:val="20"/>
                <w:szCs w:val="20"/>
              </w:rPr>
            </w:pPr>
          </w:p>
          <w:p w14:paraId="30BC365C" w14:textId="77777777" w:rsidR="00C03EA5" w:rsidRDefault="00C03EA5" w:rsidP="00C03EA5">
            <w:pPr>
              <w:spacing w:after="0" w:line="240" w:lineRule="auto"/>
              <w:jc w:val="center"/>
              <w:rPr>
                <w:rFonts w:ascii="Times New Roman" w:hAnsi="Times New Roman" w:cs="Times New Roman"/>
                <w:color w:val="000000"/>
                <w:sz w:val="20"/>
                <w:szCs w:val="20"/>
              </w:rPr>
            </w:pPr>
          </w:p>
          <w:p w14:paraId="67BD4E7A" w14:textId="77777777" w:rsidR="00C03EA5" w:rsidRDefault="00C03EA5" w:rsidP="00C03EA5">
            <w:pPr>
              <w:spacing w:after="0" w:line="240" w:lineRule="auto"/>
              <w:jc w:val="center"/>
              <w:rPr>
                <w:rFonts w:ascii="Times New Roman" w:hAnsi="Times New Roman" w:cs="Times New Roman"/>
                <w:color w:val="000000"/>
                <w:sz w:val="20"/>
                <w:szCs w:val="20"/>
              </w:rPr>
            </w:pPr>
          </w:p>
          <w:p w14:paraId="1EBCDF4C" w14:textId="3F7E34D3"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Прямой гомогенный тест, основанный на </w:t>
            </w:r>
            <w:proofErr w:type="spellStart"/>
            <w:proofErr w:type="gramStart"/>
            <w:r w:rsidRPr="00C03EA5">
              <w:rPr>
                <w:rFonts w:ascii="Times New Roman" w:hAnsi="Times New Roman" w:cs="Times New Roman"/>
                <w:color w:val="000000"/>
                <w:sz w:val="20"/>
                <w:szCs w:val="20"/>
              </w:rPr>
              <w:t>ферментатив</w:t>
            </w:r>
            <w:proofErr w:type="spellEnd"/>
            <w:r w:rsidRPr="00C03EA5">
              <w:rPr>
                <w:rFonts w:ascii="Times New Roman" w:hAnsi="Times New Roman" w:cs="Times New Roman"/>
                <w:color w:val="000000"/>
                <w:sz w:val="20"/>
                <w:szCs w:val="20"/>
              </w:rPr>
              <w:t>-ном</w:t>
            </w:r>
            <w:proofErr w:type="gramEnd"/>
            <w:r w:rsidRPr="00C03EA5">
              <w:rPr>
                <w:rFonts w:ascii="Times New Roman" w:hAnsi="Times New Roman" w:cs="Times New Roman"/>
                <w:color w:val="000000"/>
                <w:sz w:val="20"/>
                <w:szCs w:val="20"/>
              </w:rPr>
              <w:t xml:space="preserve"> определении </w:t>
            </w:r>
            <w:proofErr w:type="spellStart"/>
            <w:r w:rsidRPr="00C03EA5">
              <w:rPr>
                <w:rFonts w:ascii="Times New Roman" w:hAnsi="Times New Roman" w:cs="Times New Roman"/>
                <w:color w:val="000000"/>
                <w:sz w:val="20"/>
                <w:szCs w:val="20"/>
              </w:rPr>
              <w:t>холесте-рина</w:t>
            </w:r>
            <w:proofErr w:type="spellEnd"/>
            <w:r w:rsidRPr="00C03EA5">
              <w:rPr>
                <w:rFonts w:ascii="Times New Roman" w:hAnsi="Times New Roman" w:cs="Times New Roman"/>
                <w:color w:val="000000"/>
                <w:sz w:val="20"/>
                <w:szCs w:val="20"/>
              </w:rPr>
              <w:t xml:space="preserve"> ЛПВП в сыворотке или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ECF2446" w14:textId="57569E62"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Прямой гомогенный тест, основанный на ферментативном определении холестерина ЛПВП в сыворотке или плазме крови "HDL </w:t>
            </w:r>
            <w:proofErr w:type="spellStart"/>
            <w:r w:rsidRPr="00C03EA5">
              <w:rPr>
                <w:rFonts w:ascii="Times New Roman" w:hAnsi="Times New Roman" w:cs="Times New Roman"/>
                <w:color w:val="000000"/>
                <w:sz w:val="20"/>
                <w:szCs w:val="20"/>
              </w:rPr>
              <w:t>Cholesterol</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 В наборе: 1 х 60 мл Ферментативный </w:t>
            </w:r>
            <w:proofErr w:type="gramStart"/>
            <w:r w:rsidRPr="00C03EA5">
              <w:rPr>
                <w:rFonts w:ascii="Times New Roman" w:hAnsi="Times New Roman" w:cs="Times New Roman"/>
                <w:color w:val="000000"/>
                <w:sz w:val="20"/>
                <w:szCs w:val="20"/>
              </w:rPr>
              <w:t>реагент,  1</w:t>
            </w:r>
            <w:proofErr w:type="gramEnd"/>
            <w:r w:rsidRPr="00C03EA5">
              <w:rPr>
                <w:rFonts w:ascii="Times New Roman" w:hAnsi="Times New Roman" w:cs="Times New Roman"/>
                <w:color w:val="000000"/>
                <w:sz w:val="20"/>
                <w:szCs w:val="20"/>
              </w:rPr>
              <w:t xml:space="preserve"> х 20 мл Субстрат,1 х 5 мл Калибратор.  Количественное определение холестерина ЛПВП состоит из двух стадий: первая стадия – удаление из зоны реакции </w:t>
            </w:r>
            <w:proofErr w:type="spellStart"/>
            <w:r w:rsidRPr="00C03EA5">
              <w:rPr>
                <w:rFonts w:ascii="Times New Roman" w:hAnsi="Times New Roman" w:cs="Times New Roman"/>
                <w:color w:val="000000"/>
                <w:sz w:val="20"/>
                <w:szCs w:val="20"/>
              </w:rPr>
              <w:t>хиломикронов</w:t>
            </w:r>
            <w:proofErr w:type="spellEnd"/>
            <w:r w:rsidRPr="00C03EA5">
              <w:rPr>
                <w:rFonts w:ascii="Times New Roman" w:hAnsi="Times New Roman" w:cs="Times New Roman"/>
                <w:color w:val="000000"/>
                <w:sz w:val="20"/>
                <w:szCs w:val="20"/>
              </w:rPr>
              <w:t xml:space="preserve"> холестерина ЛПОНП и холестерина ЛПНП под действием ферментов. Вторая </w:t>
            </w:r>
            <w:proofErr w:type="spellStart"/>
            <w:proofErr w:type="gramStart"/>
            <w:r w:rsidRPr="00C03EA5">
              <w:rPr>
                <w:rFonts w:ascii="Times New Roman" w:hAnsi="Times New Roman" w:cs="Times New Roman"/>
                <w:color w:val="000000"/>
                <w:sz w:val="20"/>
                <w:szCs w:val="20"/>
              </w:rPr>
              <w:t>ста¬дия</w:t>
            </w:r>
            <w:proofErr w:type="spellEnd"/>
            <w:proofErr w:type="gramEnd"/>
            <w:r w:rsidRPr="00C03EA5">
              <w:rPr>
                <w:rFonts w:ascii="Times New Roman" w:hAnsi="Times New Roman" w:cs="Times New Roman"/>
                <w:color w:val="000000"/>
                <w:sz w:val="20"/>
                <w:szCs w:val="20"/>
              </w:rPr>
              <w:t xml:space="preserve"> – определение холестерина ЛПВП широко распространенным ферментативным методом с </w:t>
            </w:r>
            <w:proofErr w:type="spellStart"/>
            <w:r w:rsidRPr="00C03EA5">
              <w:rPr>
                <w:rFonts w:ascii="Times New Roman" w:hAnsi="Times New Roman" w:cs="Times New Roman"/>
                <w:color w:val="000000"/>
                <w:sz w:val="20"/>
                <w:szCs w:val="20"/>
              </w:rPr>
              <w:t>применени¬ем</w:t>
            </w:r>
            <w:proofErr w:type="spellEnd"/>
            <w:r w:rsidRPr="00C03EA5">
              <w:rPr>
                <w:rFonts w:ascii="Times New Roman" w:hAnsi="Times New Roman" w:cs="Times New Roman"/>
                <w:color w:val="000000"/>
                <w:sz w:val="20"/>
                <w:szCs w:val="20"/>
              </w:rPr>
              <w:t xml:space="preserve"> специфичных для холестерина ЛПВП </w:t>
            </w:r>
            <w:proofErr w:type="spellStart"/>
            <w:r w:rsidRPr="00C03EA5">
              <w:rPr>
                <w:rFonts w:ascii="Times New Roman" w:hAnsi="Times New Roman" w:cs="Times New Roman"/>
                <w:color w:val="000000"/>
                <w:sz w:val="20"/>
                <w:szCs w:val="20"/>
              </w:rPr>
              <w:t>поверхностноактивных</w:t>
            </w:r>
            <w:proofErr w:type="spellEnd"/>
            <w:r w:rsidRPr="00C03EA5">
              <w:rPr>
                <w:rFonts w:ascii="Times New Roman" w:hAnsi="Times New Roman" w:cs="Times New Roman"/>
                <w:color w:val="000000"/>
                <w:sz w:val="20"/>
                <w:szCs w:val="20"/>
              </w:rPr>
              <w:t xml:space="preserve"> веществ. Комбинация этих двух стадий делает данное определение холестерина ЛПВП более точными по сравнению с другими методами. В составе набора 1 х 60 мл Ферментативный реагент, который содержит: Буфер </w:t>
            </w:r>
            <w:proofErr w:type="spellStart"/>
            <w:r w:rsidRPr="00C03EA5">
              <w:rPr>
                <w:rFonts w:ascii="Times New Roman" w:hAnsi="Times New Roman" w:cs="Times New Roman"/>
                <w:color w:val="000000"/>
                <w:sz w:val="20"/>
                <w:szCs w:val="20"/>
              </w:rPr>
              <w:t>Гудса</w:t>
            </w:r>
            <w:proofErr w:type="spellEnd"/>
            <w:r w:rsidRPr="00C03EA5">
              <w:rPr>
                <w:rFonts w:ascii="Times New Roman" w:hAnsi="Times New Roman" w:cs="Times New Roman"/>
                <w:color w:val="000000"/>
                <w:sz w:val="20"/>
                <w:szCs w:val="20"/>
              </w:rPr>
              <w:t xml:space="preserve">, рН=7,0 (20°С) -  100 ммоль/л, </w:t>
            </w:r>
            <w:proofErr w:type="spellStart"/>
            <w:r w:rsidRPr="00C03EA5">
              <w:rPr>
                <w:rFonts w:ascii="Times New Roman" w:hAnsi="Times New Roman" w:cs="Times New Roman"/>
                <w:color w:val="000000"/>
                <w:sz w:val="20"/>
                <w:szCs w:val="20"/>
              </w:rPr>
              <w:t>холестеринэстераза</w:t>
            </w:r>
            <w:proofErr w:type="spellEnd"/>
            <w:r w:rsidRPr="00C03EA5">
              <w:rPr>
                <w:rFonts w:ascii="Times New Roman" w:hAnsi="Times New Roman" w:cs="Times New Roman"/>
                <w:color w:val="000000"/>
                <w:sz w:val="20"/>
                <w:szCs w:val="20"/>
              </w:rPr>
              <w:t xml:space="preserve"> - 600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холестериноксидаза</w:t>
            </w:r>
            <w:proofErr w:type="spellEnd"/>
            <w:r w:rsidRPr="00C03EA5">
              <w:rPr>
                <w:rFonts w:ascii="Times New Roman" w:hAnsi="Times New Roman" w:cs="Times New Roman"/>
                <w:color w:val="000000"/>
                <w:sz w:val="20"/>
                <w:szCs w:val="20"/>
              </w:rPr>
              <w:t xml:space="preserve"> - 380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каталаза - 600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/мл, N-(2-гидрокси-3-сульфопропил)-3,5-диметоксианилин (HDAOS) - 0,42 ммоль/л; 1 х 20 мл Субстрат, в составе которого: </w:t>
            </w:r>
            <w:proofErr w:type="spellStart"/>
            <w:r w:rsidRPr="00C03EA5">
              <w:rPr>
                <w:rFonts w:ascii="Times New Roman" w:hAnsi="Times New Roman" w:cs="Times New Roman"/>
                <w:color w:val="000000"/>
                <w:sz w:val="20"/>
                <w:szCs w:val="20"/>
              </w:rPr>
              <w:t>пероксидаза</w:t>
            </w:r>
            <w:proofErr w:type="spellEnd"/>
            <w:r w:rsidRPr="00C03EA5">
              <w:rPr>
                <w:rFonts w:ascii="Times New Roman" w:hAnsi="Times New Roman" w:cs="Times New Roman"/>
                <w:color w:val="000000"/>
                <w:sz w:val="20"/>
                <w:szCs w:val="20"/>
              </w:rPr>
              <w:t xml:space="preserve"> - 1000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4-аминоантипирин (4-АА) - 1,00 ммоль/л, буфер </w:t>
            </w:r>
            <w:proofErr w:type="spellStart"/>
            <w:r w:rsidRPr="00C03EA5">
              <w:rPr>
                <w:rFonts w:ascii="Times New Roman" w:hAnsi="Times New Roman" w:cs="Times New Roman"/>
                <w:color w:val="000000"/>
                <w:sz w:val="20"/>
                <w:szCs w:val="20"/>
              </w:rPr>
              <w:t>Гудса</w:t>
            </w:r>
            <w:proofErr w:type="spellEnd"/>
            <w:r w:rsidRPr="00C03EA5">
              <w:rPr>
                <w:rFonts w:ascii="Times New Roman" w:hAnsi="Times New Roman" w:cs="Times New Roman"/>
                <w:color w:val="000000"/>
                <w:sz w:val="20"/>
                <w:szCs w:val="20"/>
              </w:rPr>
              <w:t xml:space="preserve">, рН=7,0 (20°С) - 100 ммоль/л, азид натрия 0,05%, детергенты  &gt;1%; 1 х 5 мл Калибратор холестерин. Для пробы необходимы сыворотка, плазма. Характеристики измерения длина волны: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578 нм, 593 нм, (от 570 до 610 нм), оптический путь: 1 см, температура: 37°С, измерение: против холостой пробы по реагенту. Нужна одна холостая проба на серию. До концентрации £ 3,9 ммоль/л. Предел линейности зависит от типа используемого анализатора. </w:t>
            </w:r>
          </w:p>
        </w:tc>
      </w:tr>
      <w:tr w:rsidR="00C03EA5" w:rsidRPr="00E214B4" w14:paraId="71C49C5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2D8655B" w14:textId="7898847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5DD841" w14:textId="77777777" w:rsidR="00C03EA5" w:rsidRDefault="00C03EA5" w:rsidP="00C03EA5">
            <w:pPr>
              <w:spacing w:after="0" w:line="240" w:lineRule="auto"/>
              <w:jc w:val="center"/>
              <w:rPr>
                <w:rFonts w:ascii="Times New Roman" w:hAnsi="Times New Roman" w:cs="Times New Roman"/>
                <w:color w:val="000000"/>
                <w:sz w:val="20"/>
                <w:szCs w:val="20"/>
              </w:rPr>
            </w:pPr>
          </w:p>
          <w:p w14:paraId="49663190" w14:textId="77777777" w:rsidR="00C03EA5" w:rsidRDefault="00C03EA5" w:rsidP="00C03EA5">
            <w:pPr>
              <w:spacing w:after="0" w:line="240" w:lineRule="auto"/>
              <w:jc w:val="center"/>
              <w:rPr>
                <w:rFonts w:ascii="Times New Roman" w:hAnsi="Times New Roman" w:cs="Times New Roman"/>
                <w:color w:val="000000"/>
                <w:sz w:val="20"/>
                <w:szCs w:val="20"/>
              </w:rPr>
            </w:pPr>
          </w:p>
          <w:p w14:paraId="02B52882" w14:textId="083DE426"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Колориметрический тест для определения активности </w:t>
            </w:r>
            <w:proofErr w:type="spellStart"/>
            <w:r w:rsidRPr="00C03EA5">
              <w:rPr>
                <w:rFonts w:ascii="Times New Roman" w:hAnsi="Times New Roman" w:cs="Times New Roman"/>
                <w:color w:val="000000"/>
                <w:sz w:val="20"/>
                <w:szCs w:val="20"/>
              </w:rPr>
              <w:t>гаммаглутамилтрансферазы</w:t>
            </w:r>
            <w:proofErr w:type="spellEnd"/>
            <w:r w:rsidRPr="00C03EA5">
              <w:rPr>
                <w:rFonts w:ascii="Times New Roman" w:hAnsi="Times New Roman" w:cs="Times New Roman"/>
                <w:color w:val="000000"/>
                <w:sz w:val="20"/>
                <w:szCs w:val="20"/>
              </w:rPr>
              <w:t xml:space="preserve">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ADFAB89" w14:textId="741F1C92"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Колориметрический тест для определения активности </w:t>
            </w:r>
            <w:proofErr w:type="spellStart"/>
            <w:r w:rsidRPr="00C03EA5">
              <w:rPr>
                <w:rFonts w:ascii="Times New Roman" w:hAnsi="Times New Roman" w:cs="Times New Roman"/>
                <w:color w:val="000000"/>
                <w:sz w:val="20"/>
                <w:szCs w:val="20"/>
              </w:rPr>
              <w:t>гаммаглутамилтрансферазы</w:t>
            </w:r>
            <w:proofErr w:type="spellEnd"/>
            <w:r w:rsidRPr="00C03EA5">
              <w:rPr>
                <w:rFonts w:ascii="Times New Roman" w:hAnsi="Times New Roman" w:cs="Times New Roman"/>
                <w:color w:val="000000"/>
                <w:sz w:val="20"/>
                <w:szCs w:val="20"/>
              </w:rPr>
              <w:t xml:space="preserve"> в сыворотке и плазме крови </w:t>
            </w:r>
            <w:proofErr w:type="spellStart"/>
            <w:r w:rsidRPr="00C03EA5">
              <w:rPr>
                <w:rFonts w:ascii="Times New Roman" w:hAnsi="Times New Roman" w:cs="Times New Roman"/>
                <w:color w:val="000000"/>
                <w:sz w:val="20"/>
                <w:szCs w:val="20"/>
              </w:rPr>
              <w:t>gamma</w:t>
            </w:r>
            <w:proofErr w:type="spellEnd"/>
            <w:r w:rsidRPr="00C03EA5">
              <w:rPr>
                <w:rFonts w:ascii="Times New Roman" w:hAnsi="Times New Roman" w:cs="Times New Roman"/>
                <w:color w:val="000000"/>
                <w:sz w:val="20"/>
                <w:szCs w:val="20"/>
              </w:rPr>
              <w:t xml:space="preserve">-GT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Состав набора 10 х 8 мл Буферный раствор, 2 х 10 мл Субстрат. Содержание буферного раствора: ТРИС буфер (рН 8.25) 100 ммоль/л, </w:t>
            </w:r>
            <w:proofErr w:type="spellStart"/>
            <w:r w:rsidRPr="00C03EA5">
              <w:rPr>
                <w:rFonts w:ascii="Times New Roman" w:hAnsi="Times New Roman" w:cs="Times New Roman"/>
                <w:color w:val="000000"/>
                <w:sz w:val="20"/>
                <w:szCs w:val="20"/>
              </w:rPr>
              <w:t>Глицилглицин</w:t>
            </w:r>
            <w:proofErr w:type="spellEnd"/>
            <w:r w:rsidRPr="00C03EA5">
              <w:rPr>
                <w:rFonts w:ascii="Times New Roman" w:hAnsi="Times New Roman" w:cs="Times New Roman"/>
                <w:color w:val="000000"/>
                <w:sz w:val="20"/>
                <w:szCs w:val="20"/>
              </w:rPr>
              <w:t xml:space="preserve"> 100 ммоль/л, содержание Субстрата: L-γ-</w:t>
            </w:r>
            <w:proofErr w:type="spellStart"/>
            <w:r w:rsidRPr="00C03EA5">
              <w:rPr>
                <w:rFonts w:ascii="Times New Roman" w:hAnsi="Times New Roman" w:cs="Times New Roman"/>
                <w:color w:val="000000"/>
                <w:sz w:val="20"/>
                <w:szCs w:val="20"/>
              </w:rPr>
              <w:t>глутамил</w:t>
            </w:r>
            <w:proofErr w:type="spellEnd"/>
            <w:r w:rsidRPr="00C03EA5">
              <w:rPr>
                <w:rFonts w:ascii="Times New Roman" w:hAnsi="Times New Roman" w:cs="Times New Roman"/>
                <w:color w:val="000000"/>
                <w:sz w:val="20"/>
                <w:szCs w:val="20"/>
              </w:rPr>
              <w:t xml:space="preserve">- 3-карбокси-4 </w:t>
            </w:r>
            <w:proofErr w:type="spellStart"/>
            <w:r w:rsidRPr="00C03EA5">
              <w:rPr>
                <w:rFonts w:ascii="Times New Roman" w:hAnsi="Times New Roman" w:cs="Times New Roman"/>
                <w:color w:val="000000"/>
                <w:sz w:val="20"/>
                <w:szCs w:val="20"/>
              </w:rPr>
              <w:t>нитроанилид</w:t>
            </w:r>
            <w:proofErr w:type="spellEnd"/>
            <w:r w:rsidRPr="00C03EA5">
              <w:rPr>
                <w:rFonts w:ascii="Times New Roman" w:hAnsi="Times New Roman" w:cs="Times New Roman"/>
                <w:color w:val="000000"/>
                <w:sz w:val="20"/>
                <w:szCs w:val="20"/>
              </w:rPr>
              <w:t xml:space="preserve"> - 4 ммоль/л. Пробы для анализа: Сыворотка или плазма, обработанная ЭДТА. Необходимая длина волны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405 нм (400-420 нм), оптический путь 1см, температура 25, 30, 37оС, измерение против воздуха, реакция с возрастанием оптической плотности. против воздуха, реакция с возрастанием оптической плотности.</w:t>
            </w:r>
          </w:p>
        </w:tc>
      </w:tr>
      <w:tr w:rsidR="00C03EA5" w:rsidRPr="00E214B4" w14:paraId="1EC12C1D"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11902E25" w14:textId="4DC39D6A"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77E4FDB" w14:textId="77777777" w:rsidR="00C03EA5" w:rsidRDefault="00C03EA5" w:rsidP="00C03EA5">
            <w:pPr>
              <w:spacing w:after="0" w:line="240" w:lineRule="auto"/>
              <w:jc w:val="center"/>
              <w:rPr>
                <w:rFonts w:ascii="Times New Roman" w:hAnsi="Times New Roman" w:cs="Times New Roman"/>
                <w:color w:val="000000"/>
                <w:sz w:val="20"/>
                <w:szCs w:val="20"/>
              </w:rPr>
            </w:pPr>
          </w:p>
          <w:p w14:paraId="01896F4A" w14:textId="77777777" w:rsidR="00C03EA5" w:rsidRDefault="00C03EA5" w:rsidP="00C03EA5">
            <w:pPr>
              <w:spacing w:after="0" w:line="240" w:lineRule="auto"/>
              <w:jc w:val="center"/>
              <w:rPr>
                <w:rFonts w:ascii="Times New Roman" w:hAnsi="Times New Roman" w:cs="Times New Roman"/>
                <w:color w:val="000000"/>
                <w:sz w:val="20"/>
                <w:szCs w:val="20"/>
              </w:rPr>
            </w:pPr>
          </w:p>
          <w:p w14:paraId="6347058D" w14:textId="03CA436D"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Ферментативный </w:t>
            </w:r>
            <w:proofErr w:type="spellStart"/>
            <w:proofErr w:type="gramStart"/>
            <w:r w:rsidRPr="00C03EA5">
              <w:rPr>
                <w:rFonts w:ascii="Times New Roman" w:hAnsi="Times New Roman" w:cs="Times New Roman"/>
                <w:color w:val="000000"/>
                <w:sz w:val="20"/>
                <w:szCs w:val="20"/>
              </w:rPr>
              <w:t>колори</w:t>
            </w:r>
            <w:proofErr w:type="spellEnd"/>
            <w:r w:rsidRPr="00C03EA5">
              <w:rPr>
                <w:rFonts w:ascii="Times New Roman" w:hAnsi="Times New Roman" w:cs="Times New Roman"/>
                <w:color w:val="000000"/>
                <w:sz w:val="20"/>
                <w:szCs w:val="20"/>
              </w:rPr>
              <w:t>-метрический</w:t>
            </w:r>
            <w:proofErr w:type="gramEnd"/>
            <w:r w:rsidRPr="00C03EA5">
              <w:rPr>
                <w:rFonts w:ascii="Times New Roman" w:hAnsi="Times New Roman" w:cs="Times New Roman"/>
                <w:color w:val="000000"/>
                <w:sz w:val="20"/>
                <w:szCs w:val="20"/>
              </w:rPr>
              <w:t xml:space="preserve"> тест с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(АЛФ) для </w:t>
            </w:r>
            <w:r w:rsidRPr="00C03EA5">
              <w:rPr>
                <w:rFonts w:ascii="Times New Roman" w:hAnsi="Times New Roman" w:cs="Times New Roman"/>
                <w:color w:val="000000"/>
                <w:sz w:val="20"/>
                <w:szCs w:val="20"/>
              </w:rPr>
              <w:lastRenderedPageBreak/>
              <w:t>определения мочевой кислоты в сыворотке, плазме крови и моче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6ACD055" w14:textId="2ADF451B"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lastRenderedPageBreak/>
              <w:t xml:space="preserve">Ферментативный колориметрический тест с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(АЛФ) для определения мочевой кислоты в сыворотке, плазме крови и моче URIC ACID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В наборе: 4х30мл Ферментный реагент, 1х3мл стандарт. Состав реагента: фосфатный буфер (рН 7,5) 50 ммоль/л, 4-Аминофеназон 0,3 ммоль/л, ДХГБС 4 ммоль/л, </w:t>
            </w:r>
            <w:proofErr w:type="spellStart"/>
            <w:r w:rsidRPr="00C03EA5">
              <w:rPr>
                <w:rFonts w:ascii="Times New Roman" w:hAnsi="Times New Roman" w:cs="Times New Roman"/>
                <w:color w:val="000000"/>
                <w:sz w:val="20"/>
                <w:szCs w:val="20"/>
              </w:rPr>
              <w:t>уриказа</w:t>
            </w:r>
            <w:proofErr w:type="spellEnd"/>
            <w:r w:rsidRPr="00C03EA5">
              <w:rPr>
                <w:rFonts w:ascii="Times New Roman" w:hAnsi="Times New Roman" w:cs="Times New Roman"/>
                <w:color w:val="000000"/>
                <w:sz w:val="20"/>
                <w:szCs w:val="20"/>
              </w:rPr>
              <w:t xml:space="preserve"> ≥ 200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lastRenderedPageBreak/>
              <w:t>пероксидаза</w:t>
            </w:r>
            <w:proofErr w:type="spellEnd"/>
            <w:r w:rsidRPr="00C03EA5">
              <w:rPr>
                <w:rFonts w:ascii="Times New Roman" w:hAnsi="Times New Roman" w:cs="Times New Roman"/>
                <w:color w:val="000000"/>
                <w:sz w:val="20"/>
                <w:szCs w:val="20"/>
              </w:rPr>
              <w:t xml:space="preserve"> ≥ 1000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Состав стандарта: мочевая кислота, азид натрия 0,095%. Образцы: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или ЭДТА-плазма, моча. Для анализа необходимо придерживаться следующих параметров: длина волны: 520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546 нм, оптический путь: 1 см, температура: 20-25°С или 37°С, измерение: по холостому реагенту. Тест линеен при концентрации мочевой кислоты до 20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1190 </w:t>
            </w:r>
            <w:proofErr w:type="spellStart"/>
            <w:r w:rsidRPr="00C03EA5">
              <w:rPr>
                <w:rFonts w:ascii="Times New Roman" w:hAnsi="Times New Roman" w:cs="Times New Roman"/>
                <w:color w:val="000000"/>
                <w:sz w:val="20"/>
                <w:szCs w:val="20"/>
              </w:rPr>
              <w:t>мкмоль</w:t>
            </w:r>
            <w:proofErr w:type="spellEnd"/>
            <w:r w:rsidRPr="00C03EA5">
              <w:rPr>
                <w:rFonts w:ascii="Times New Roman" w:hAnsi="Times New Roman" w:cs="Times New Roman"/>
                <w:color w:val="000000"/>
                <w:sz w:val="20"/>
                <w:szCs w:val="20"/>
              </w:rPr>
              <w:t xml:space="preserve">/л. </w:t>
            </w:r>
          </w:p>
        </w:tc>
      </w:tr>
      <w:tr w:rsidR="00C03EA5" w:rsidRPr="00E214B4" w14:paraId="2E54CB9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5B1E3356" w14:textId="54595FDB"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28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5A1FA98" w14:textId="77777777" w:rsidR="00C03EA5" w:rsidRDefault="00C03EA5" w:rsidP="00C03EA5">
            <w:pPr>
              <w:spacing w:after="0" w:line="240" w:lineRule="auto"/>
              <w:jc w:val="center"/>
              <w:rPr>
                <w:rFonts w:ascii="Times New Roman" w:hAnsi="Times New Roman" w:cs="Times New Roman"/>
                <w:color w:val="000000"/>
                <w:sz w:val="20"/>
                <w:szCs w:val="20"/>
              </w:rPr>
            </w:pPr>
          </w:p>
          <w:p w14:paraId="3E476761" w14:textId="77777777" w:rsidR="00C03EA5" w:rsidRDefault="00C03EA5" w:rsidP="00C03EA5">
            <w:pPr>
              <w:spacing w:after="0" w:line="240" w:lineRule="auto"/>
              <w:jc w:val="center"/>
              <w:rPr>
                <w:rFonts w:ascii="Times New Roman" w:hAnsi="Times New Roman" w:cs="Times New Roman"/>
                <w:color w:val="000000"/>
                <w:sz w:val="20"/>
                <w:szCs w:val="20"/>
              </w:rPr>
            </w:pPr>
          </w:p>
          <w:p w14:paraId="774BEF6A" w14:textId="77777777" w:rsidR="00C03EA5" w:rsidRDefault="00C03EA5" w:rsidP="00C03EA5">
            <w:pPr>
              <w:spacing w:after="0" w:line="240" w:lineRule="auto"/>
              <w:jc w:val="center"/>
              <w:rPr>
                <w:rFonts w:ascii="Times New Roman" w:hAnsi="Times New Roman" w:cs="Times New Roman"/>
                <w:color w:val="000000"/>
                <w:sz w:val="20"/>
                <w:szCs w:val="20"/>
              </w:rPr>
            </w:pPr>
          </w:p>
          <w:p w14:paraId="30A46008" w14:textId="5455B6A0"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Ферментативный колориметрический тест для количественного определения панкреатической амилазы</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2D04DB10" w14:textId="67ED64DE"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Ферментативный колориметрический тест для количественного определения панкреатической амилазы PANCREAS-AMYLASE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Набор содержит 4х10мл буфер, 2х5мл субстрат. В составе буфера (pH 7,15) </w:t>
            </w:r>
            <w:proofErr w:type="spellStart"/>
            <w:r w:rsidRPr="00C03EA5">
              <w:rPr>
                <w:rFonts w:ascii="Times New Roman" w:hAnsi="Times New Roman" w:cs="Times New Roman"/>
                <w:color w:val="000000"/>
                <w:sz w:val="20"/>
                <w:szCs w:val="20"/>
              </w:rPr>
              <w:t>Goods</w:t>
            </w:r>
            <w:proofErr w:type="spellEnd"/>
            <w:r w:rsidRPr="00C03EA5">
              <w:rPr>
                <w:rFonts w:ascii="Times New Roman" w:hAnsi="Times New Roman" w:cs="Times New Roman"/>
                <w:color w:val="000000"/>
                <w:sz w:val="20"/>
                <w:szCs w:val="20"/>
              </w:rPr>
              <w:t xml:space="preserve"> буфер - 0,1 моль/л, </w:t>
            </w:r>
            <w:proofErr w:type="spellStart"/>
            <w:r w:rsidRPr="00C03EA5">
              <w:rPr>
                <w:rFonts w:ascii="Times New Roman" w:hAnsi="Times New Roman" w:cs="Times New Roman"/>
                <w:color w:val="000000"/>
                <w:sz w:val="20"/>
                <w:szCs w:val="20"/>
              </w:rPr>
              <w:t>хорид</w:t>
            </w:r>
            <w:proofErr w:type="spellEnd"/>
            <w:r w:rsidRPr="00C03EA5">
              <w:rPr>
                <w:rFonts w:ascii="Times New Roman" w:hAnsi="Times New Roman" w:cs="Times New Roman"/>
                <w:color w:val="000000"/>
                <w:sz w:val="20"/>
                <w:szCs w:val="20"/>
              </w:rPr>
              <w:t xml:space="preserve"> натрия - 50 ммоль/л, хлорид магния - 10 ммоль/л, α-</w:t>
            </w:r>
            <w:proofErr w:type="spellStart"/>
            <w:r w:rsidRPr="00C03EA5">
              <w:rPr>
                <w:rFonts w:ascii="Times New Roman" w:hAnsi="Times New Roman" w:cs="Times New Roman"/>
                <w:color w:val="000000"/>
                <w:sz w:val="20"/>
                <w:szCs w:val="20"/>
              </w:rPr>
              <w:t>Глюкозидаза</w:t>
            </w:r>
            <w:proofErr w:type="spellEnd"/>
            <w:r w:rsidRPr="00C03EA5">
              <w:rPr>
                <w:rFonts w:ascii="Times New Roman" w:hAnsi="Times New Roman" w:cs="Times New Roman"/>
                <w:color w:val="000000"/>
                <w:sz w:val="20"/>
                <w:szCs w:val="20"/>
              </w:rPr>
              <w:t xml:space="preserve"> ≥ 2 </w:t>
            </w:r>
            <w:proofErr w:type="spellStart"/>
            <w:r w:rsidRPr="00C03EA5">
              <w:rPr>
                <w:rFonts w:ascii="Times New Roman" w:hAnsi="Times New Roman" w:cs="Times New Roman"/>
                <w:color w:val="000000"/>
                <w:sz w:val="20"/>
                <w:szCs w:val="20"/>
              </w:rPr>
              <w:t>кЕ</w:t>
            </w:r>
            <w:proofErr w:type="spellEnd"/>
            <w:r w:rsidRPr="00C03EA5">
              <w:rPr>
                <w:rFonts w:ascii="Times New Roman" w:hAnsi="Times New Roman" w:cs="Times New Roman"/>
                <w:color w:val="000000"/>
                <w:sz w:val="20"/>
                <w:szCs w:val="20"/>
              </w:rPr>
              <w:t xml:space="preserve">/л, моноклональные антитела к слюнной a-амилазе ≥ 25 мг/л, азид натрия 0,95 г/л. В составе субстрата (pH 7,15) </w:t>
            </w:r>
            <w:proofErr w:type="spellStart"/>
            <w:r w:rsidRPr="00C03EA5">
              <w:rPr>
                <w:rFonts w:ascii="Times New Roman" w:hAnsi="Times New Roman" w:cs="Times New Roman"/>
                <w:color w:val="000000"/>
                <w:sz w:val="20"/>
                <w:szCs w:val="20"/>
              </w:rPr>
              <w:t>Goods</w:t>
            </w:r>
            <w:proofErr w:type="spellEnd"/>
            <w:r w:rsidRPr="00C03EA5">
              <w:rPr>
                <w:rFonts w:ascii="Times New Roman" w:hAnsi="Times New Roman" w:cs="Times New Roman"/>
                <w:color w:val="000000"/>
                <w:sz w:val="20"/>
                <w:szCs w:val="20"/>
              </w:rPr>
              <w:t xml:space="preserve"> буфер 0,1 моль/л, EPS-G7 1,6 ммоль/л, азид натрия 0,95 г/л. Реагенты стабильны даже после вскрытия флаконов вплоть до указанной даты при температуре хранения 2...8°С. в качестве пробы необходимо использовать сыворотку, плазму (гепарин, ЭДТА), мочу. Необходимая длина волны для измерения 405нм, оптический путь 1см, температура 37С, измерение против холостой пробы по реагенту. Линейность метода: Диапазон измерений 5 - 2000 Е/л. Эффект </w:t>
            </w:r>
            <w:proofErr w:type="spellStart"/>
            <w:r w:rsidRPr="00C03EA5">
              <w:rPr>
                <w:rFonts w:ascii="Times New Roman" w:hAnsi="Times New Roman" w:cs="Times New Roman"/>
                <w:color w:val="000000"/>
                <w:sz w:val="20"/>
                <w:szCs w:val="20"/>
              </w:rPr>
              <w:t>прозоны</w:t>
            </w:r>
            <w:proofErr w:type="spellEnd"/>
            <w:r w:rsidRPr="00C03EA5">
              <w:rPr>
                <w:rFonts w:ascii="Times New Roman" w:hAnsi="Times New Roman" w:cs="Times New Roman"/>
                <w:color w:val="000000"/>
                <w:sz w:val="20"/>
                <w:szCs w:val="20"/>
              </w:rPr>
              <w:t xml:space="preserve"> не наблюдается</w:t>
            </w:r>
          </w:p>
        </w:tc>
      </w:tr>
      <w:tr w:rsidR="00C03EA5" w:rsidRPr="00E214B4" w14:paraId="72FFF3AE"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51D18DC" w14:textId="5C4F0397"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29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707D286" w14:textId="77777777" w:rsidR="00C03EA5" w:rsidRDefault="00C03EA5" w:rsidP="00C03EA5">
            <w:pPr>
              <w:spacing w:after="0" w:line="240" w:lineRule="auto"/>
              <w:jc w:val="center"/>
              <w:rPr>
                <w:rFonts w:ascii="Times New Roman" w:hAnsi="Times New Roman" w:cs="Times New Roman"/>
                <w:color w:val="000000"/>
                <w:sz w:val="20"/>
                <w:szCs w:val="20"/>
              </w:rPr>
            </w:pPr>
          </w:p>
          <w:p w14:paraId="14B29FCF" w14:textId="77777777" w:rsidR="00C03EA5" w:rsidRDefault="00C03EA5" w:rsidP="00C03EA5">
            <w:pPr>
              <w:spacing w:after="0" w:line="240" w:lineRule="auto"/>
              <w:jc w:val="center"/>
              <w:rPr>
                <w:rFonts w:ascii="Times New Roman" w:hAnsi="Times New Roman" w:cs="Times New Roman"/>
                <w:color w:val="000000"/>
                <w:sz w:val="20"/>
                <w:szCs w:val="20"/>
              </w:rPr>
            </w:pPr>
          </w:p>
          <w:p w14:paraId="3767D41E" w14:textId="77777777" w:rsidR="00C03EA5" w:rsidRDefault="00C03EA5" w:rsidP="00C03EA5">
            <w:pPr>
              <w:spacing w:after="0" w:line="240" w:lineRule="auto"/>
              <w:jc w:val="center"/>
              <w:rPr>
                <w:rFonts w:ascii="Times New Roman" w:hAnsi="Times New Roman" w:cs="Times New Roman"/>
                <w:color w:val="000000"/>
                <w:sz w:val="20"/>
                <w:szCs w:val="20"/>
              </w:rPr>
            </w:pPr>
          </w:p>
          <w:p w14:paraId="547ED3A3" w14:textId="77777777" w:rsidR="00C03EA5" w:rsidRDefault="00C03EA5" w:rsidP="00C03EA5">
            <w:pPr>
              <w:spacing w:after="0" w:line="240" w:lineRule="auto"/>
              <w:jc w:val="center"/>
              <w:rPr>
                <w:rFonts w:ascii="Times New Roman" w:hAnsi="Times New Roman" w:cs="Times New Roman"/>
                <w:color w:val="000000"/>
                <w:sz w:val="20"/>
                <w:szCs w:val="20"/>
              </w:rPr>
            </w:pPr>
          </w:p>
          <w:p w14:paraId="284FAC3B" w14:textId="25414849"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Ферментативный колориметрический тест для определения концентрации триглицеридов с АЛФ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в сыворотке и плазме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138F1406" w14:textId="50DB99E9"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10720Р Ферментативный колориметрический тест для определения концентрации триглицеридов с АЛФ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в сыворотке и плазме крови TRIGLYCERIDES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mono</w:t>
            </w:r>
            <w:proofErr w:type="spellEnd"/>
            <w:r w:rsidRPr="00C03EA5">
              <w:rPr>
                <w:rFonts w:ascii="Times New Roman" w:hAnsi="Times New Roman" w:cs="Times New Roman"/>
                <w:color w:val="000000"/>
                <w:sz w:val="20"/>
                <w:szCs w:val="20"/>
              </w:rPr>
              <w:t xml:space="preserve">. В наборе: 9х15мл </w:t>
            </w:r>
            <w:proofErr w:type="spellStart"/>
            <w:r w:rsidRPr="00C03EA5">
              <w:rPr>
                <w:rFonts w:ascii="Times New Roman" w:hAnsi="Times New Roman" w:cs="Times New Roman"/>
                <w:color w:val="000000"/>
                <w:sz w:val="20"/>
                <w:szCs w:val="20"/>
              </w:rPr>
              <w:t>монореагент</w:t>
            </w:r>
            <w:proofErr w:type="spellEnd"/>
            <w:r w:rsidRPr="00C03EA5">
              <w:rPr>
                <w:rFonts w:ascii="Times New Roman" w:hAnsi="Times New Roman" w:cs="Times New Roman"/>
                <w:color w:val="000000"/>
                <w:sz w:val="20"/>
                <w:szCs w:val="20"/>
              </w:rPr>
              <w:t>, 1х3 мл Стандарт триглицериды. Триглицериды определяют после ферментативного гидролиза липазами.</w:t>
            </w:r>
            <w:r w:rsidRPr="00C03EA5">
              <w:rPr>
                <w:rFonts w:ascii="Times New Roman" w:hAnsi="Times New Roman" w:cs="Times New Roman"/>
                <w:color w:val="000000"/>
                <w:sz w:val="20"/>
                <w:szCs w:val="20"/>
              </w:rPr>
              <w:br/>
              <w:t xml:space="preserve">Индикатором является </w:t>
            </w:r>
            <w:proofErr w:type="spellStart"/>
            <w:r w:rsidRPr="00C03EA5">
              <w:rPr>
                <w:rFonts w:ascii="Times New Roman" w:hAnsi="Times New Roman" w:cs="Times New Roman"/>
                <w:color w:val="000000"/>
                <w:sz w:val="20"/>
                <w:szCs w:val="20"/>
              </w:rPr>
              <w:t>хинонимин</w:t>
            </w:r>
            <w:proofErr w:type="spellEnd"/>
            <w:r w:rsidRPr="00C03EA5">
              <w:rPr>
                <w:rFonts w:ascii="Times New Roman" w:hAnsi="Times New Roman" w:cs="Times New Roman"/>
                <w:color w:val="000000"/>
                <w:sz w:val="20"/>
                <w:szCs w:val="20"/>
              </w:rPr>
              <w:t xml:space="preserve">, образующийся из перекиси водорода, 4-аминоантипирина и 4-хлорфенола под каталитическим действием </w:t>
            </w:r>
            <w:proofErr w:type="spellStart"/>
            <w:r w:rsidRPr="00C03EA5">
              <w:rPr>
                <w:rFonts w:ascii="Times New Roman" w:hAnsi="Times New Roman" w:cs="Times New Roman"/>
                <w:color w:val="000000"/>
                <w:sz w:val="20"/>
                <w:szCs w:val="20"/>
              </w:rPr>
              <w:t>пероксидазы.В</w:t>
            </w:r>
            <w:proofErr w:type="spellEnd"/>
            <w:r w:rsidRPr="00C03EA5">
              <w:rPr>
                <w:rFonts w:ascii="Times New Roman" w:hAnsi="Times New Roman" w:cs="Times New Roman"/>
                <w:color w:val="000000"/>
                <w:sz w:val="20"/>
                <w:szCs w:val="20"/>
              </w:rPr>
              <w:t xml:space="preserve"> наборе 9х15мл </w:t>
            </w:r>
            <w:proofErr w:type="spellStart"/>
            <w:r w:rsidRPr="00C03EA5">
              <w:rPr>
                <w:rFonts w:ascii="Times New Roman" w:hAnsi="Times New Roman" w:cs="Times New Roman"/>
                <w:color w:val="000000"/>
                <w:sz w:val="20"/>
                <w:szCs w:val="20"/>
              </w:rPr>
              <w:t>монореагент</w:t>
            </w:r>
            <w:proofErr w:type="spellEnd"/>
            <w:r w:rsidRPr="00C03EA5">
              <w:rPr>
                <w:rFonts w:ascii="Times New Roman" w:hAnsi="Times New Roman" w:cs="Times New Roman"/>
                <w:color w:val="000000"/>
                <w:sz w:val="20"/>
                <w:szCs w:val="20"/>
              </w:rPr>
              <w:t xml:space="preserve"> с составом: PIPES буфер (рН 7,5) 50 ммоль/л, 4-хлорфенол 5 ммоль/л, 4-аминофеназон 0,25 ммоль/л, ионы магния 4,5 ммоль/л, АТФ 2 ммоль/л, липаза ≥ 1300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пероксидаза</w:t>
            </w:r>
            <w:proofErr w:type="spellEnd"/>
            <w:r w:rsidRPr="00C03EA5">
              <w:rPr>
                <w:rFonts w:ascii="Times New Roman" w:hAnsi="Times New Roman" w:cs="Times New Roman"/>
                <w:color w:val="000000"/>
                <w:sz w:val="20"/>
                <w:szCs w:val="20"/>
              </w:rPr>
              <w:t xml:space="preserve"> ≥ 500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w:t>
            </w:r>
            <w:proofErr w:type="spellStart"/>
            <w:r w:rsidRPr="00C03EA5">
              <w:rPr>
                <w:rFonts w:ascii="Times New Roman" w:hAnsi="Times New Roman" w:cs="Times New Roman"/>
                <w:color w:val="000000"/>
                <w:sz w:val="20"/>
                <w:szCs w:val="20"/>
              </w:rPr>
              <w:t>глицеролкиназа</w:t>
            </w:r>
            <w:proofErr w:type="spellEnd"/>
            <w:r w:rsidRPr="00C03EA5">
              <w:rPr>
                <w:rFonts w:ascii="Times New Roman" w:hAnsi="Times New Roman" w:cs="Times New Roman"/>
                <w:color w:val="000000"/>
                <w:sz w:val="20"/>
                <w:szCs w:val="20"/>
              </w:rPr>
              <w:t xml:space="preserve"> ≥ 400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глицерол-3-фосфат оксидаза ≥ 1500 </w:t>
            </w:r>
            <w:proofErr w:type="spellStart"/>
            <w:r w:rsidRPr="00C03EA5">
              <w:rPr>
                <w:rFonts w:ascii="Times New Roman" w:hAnsi="Times New Roman" w:cs="Times New Roman"/>
                <w:color w:val="000000"/>
                <w:sz w:val="20"/>
                <w:szCs w:val="20"/>
              </w:rPr>
              <w:t>ед</w:t>
            </w:r>
            <w:proofErr w:type="spellEnd"/>
            <w:r w:rsidRPr="00C03EA5">
              <w:rPr>
                <w:rFonts w:ascii="Times New Roman" w:hAnsi="Times New Roman" w:cs="Times New Roman"/>
                <w:color w:val="000000"/>
                <w:sz w:val="20"/>
                <w:szCs w:val="20"/>
              </w:rPr>
              <w:t xml:space="preserve">/л, азид натрия 0,05 %, 3 мл Стандарт триглицериды. Реагенты стабильны даже после вскрытия до указанного срока годности при хранении при температуре 2...8°С. При 20...25°С реагент стабилен в течение 4 недель. Образец: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или плазма с ЭДТА. Параметры для анализа: длина волны: 500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546 нм, оптический путь: 1 см, температура: 20...25°С или 37°С, измерение: относительно бланка реагента. Тест является линейным до концентрации триглицеридов 1000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11,4 ммоль/л. </w:t>
            </w:r>
          </w:p>
        </w:tc>
      </w:tr>
      <w:tr w:rsidR="00C03EA5" w:rsidRPr="00E214B4" w14:paraId="1C183E20"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CF6464F" w14:textId="4A442A5C"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84D2BEF" w14:textId="77777777" w:rsidR="00C03EA5" w:rsidRDefault="00C03EA5" w:rsidP="00C03EA5">
            <w:pPr>
              <w:spacing w:after="0" w:line="240" w:lineRule="auto"/>
              <w:jc w:val="center"/>
              <w:rPr>
                <w:rFonts w:ascii="Times New Roman" w:hAnsi="Times New Roman" w:cs="Times New Roman"/>
                <w:color w:val="000000"/>
                <w:sz w:val="20"/>
                <w:szCs w:val="20"/>
              </w:rPr>
            </w:pPr>
          </w:p>
          <w:p w14:paraId="2B624285" w14:textId="77777777" w:rsidR="00C03EA5" w:rsidRDefault="00C03EA5" w:rsidP="00C03EA5">
            <w:pPr>
              <w:spacing w:after="0" w:line="240" w:lineRule="auto"/>
              <w:jc w:val="center"/>
              <w:rPr>
                <w:rFonts w:ascii="Times New Roman" w:hAnsi="Times New Roman" w:cs="Times New Roman"/>
                <w:color w:val="000000"/>
                <w:sz w:val="20"/>
                <w:szCs w:val="20"/>
              </w:rPr>
            </w:pPr>
          </w:p>
          <w:p w14:paraId="2BB693C6" w14:textId="77777777" w:rsidR="00C03EA5" w:rsidRDefault="00C03EA5" w:rsidP="00C03EA5">
            <w:pPr>
              <w:spacing w:after="0" w:line="240" w:lineRule="auto"/>
              <w:jc w:val="center"/>
              <w:rPr>
                <w:rFonts w:ascii="Times New Roman" w:hAnsi="Times New Roman" w:cs="Times New Roman"/>
                <w:color w:val="000000"/>
                <w:sz w:val="20"/>
                <w:szCs w:val="20"/>
              </w:rPr>
            </w:pPr>
          </w:p>
          <w:p w14:paraId="12DF1761" w14:textId="77777777" w:rsidR="00C03EA5" w:rsidRDefault="00C03EA5" w:rsidP="00C03EA5">
            <w:pPr>
              <w:spacing w:after="0" w:line="240" w:lineRule="auto"/>
              <w:jc w:val="center"/>
              <w:rPr>
                <w:rFonts w:ascii="Times New Roman" w:hAnsi="Times New Roman" w:cs="Times New Roman"/>
                <w:color w:val="000000"/>
                <w:sz w:val="20"/>
                <w:szCs w:val="20"/>
              </w:rPr>
            </w:pPr>
          </w:p>
          <w:p w14:paraId="2F8BBCF6" w14:textId="77777777" w:rsidR="00C03EA5" w:rsidRDefault="00C03EA5" w:rsidP="00C03EA5">
            <w:pPr>
              <w:spacing w:after="0" w:line="240" w:lineRule="auto"/>
              <w:jc w:val="center"/>
              <w:rPr>
                <w:rFonts w:ascii="Times New Roman" w:hAnsi="Times New Roman" w:cs="Times New Roman"/>
                <w:color w:val="000000"/>
                <w:sz w:val="20"/>
                <w:szCs w:val="20"/>
              </w:rPr>
            </w:pPr>
          </w:p>
          <w:p w14:paraId="3EF42D00" w14:textId="1390A80D"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Тест для количественного определения </w:t>
            </w:r>
            <w:proofErr w:type="spellStart"/>
            <w:r w:rsidRPr="00C03EA5">
              <w:rPr>
                <w:rFonts w:ascii="Times New Roman" w:hAnsi="Times New Roman" w:cs="Times New Roman"/>
                <w:color w:val="000000"/>
                <w:sz w:val="20"/>
                <w:szCs w:val="20"/>
              </w:rPr>
              <w:t>креатинкиназы</w:t>
            </w:r>
            <w:proofErr w:type="spellEnd"/>
            <w:r w:rsidRPr="00C03EA5">
              <w:rPr>
                <w:rFonts w:ascii="Times New Roman" w:hAnsi="Times New Roman" w:cs="Times New Roman"/>
                <w:color w:val="000000"/>
                <w:sz w:val="20"/>
                <w:szCs w:val="20"/>
              </w:rPr>
              <w:t xml:space="preserve"> в сыворотке и плазме крови человека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86F2CD8" w14:textId="1D587661"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Тест для количественного определения </w:t>
            </w:r>
            <w:proofErr w:type="spellStart"/>
            <w:r w:rsidRPr="00C03EA5">
              <w:rPr>
                <w:rFonts w:ascii="Times New Roman" w:hAnsi="Times New Roman" w:cs="Times New Roman"/>
                <w:color w:val="000000"/>
                <w:sz w:val="20"/>
                <w:szCs w:val="20"/>
              </w:rPr>
              <w:t>креатинкиназы</w:t>
            </w:r>
            <w:proofErr w:type="spellEnd"/>
            <w:r w:rsidRPr="00C03EA5">
              <w:rPr>
                <w:rFonts w:ascii="Times New Roman" w:hAnsi="Times New Roman" w:cs="Times New Roman"/>
                <w:color w:val="000000"/>
                <w:sz w:val="20"/>
                <w:szCs w:val="20"/>
              </w:rPr>
              <w:t xml:space="preserve"> в сыворотке и плазме крови </w:t>
            </w:r>
            <w:proofErr w:type="gramStart"/>
            <w:r w:rsidRPr="00C03EA5">
              <w:rPr>
                <w:rFonts w:ascii="Times New Roman" w:hAnsi="Times New Roman" w:cs="Times New Roman"/>
                <w:color w:val="000000"/>
                <w:sz w:val="20"/>
                <w:szCs w:val="20"/>
              </w:rPr>
              <w:t>человека  CK</w:t>
            </w:r>
            <w:proofErr w:type="gramEnd"/>
            <w:r w:rsidRPr="00C03EA5">
              <w:rPr>
                <w:rFonts w:ascii="Times New Roman" w:hAnsi="Times New Roman" w:cs="Times New Roman"/>
                <w:color w:val="000000"/>
                <w:sz w:val="20"/>
                <w:szCs w:val="20"/>
              </w:rPr>
              <w:t xml:space="preserve"> NAC </w:t>
            </w:r>
            <w:proofErr w:type="spellStart"/>
            <w:r w:rsidRPr="00C03EA5">
              <w:rPr>
                <w:rFonts w:ascii="Times New Roman" w:hAnsi="Times New Roman" w:cs="Times New Roman"/>
                <w:color w:val="000000"/>
                <w:sz w:val="20"/>
                <w:szCs w:val="20"/>
              </w:rPr>
              <w:t>activated</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liquiUV</w:t>
            </w:r>
            <w:proofErr w:type="spellEnd"/>
            <w:r w:rsidRPr="00C03EA5">
              <w:rPr>
                <w:rFonts w:ascii="Times New Roman" w:hAnsi="Times New Roman" w:cs="Times New Roman"/>
                <w:color w:val="000000"/>
                <w:sz w:val="20"/>
                <w:szCs w:val="20"/>
              </w:rPr>
              <w:t>. В наборе: Ферменты 10 х 8 мл, Субстрат 2 х 10 мл.</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Ферменты 10 х 8 мл содержат: </w:t>
            </w:r>
            <w:proofErr w:type="spellStart"/>
            <w:r w:rsidRPr="00C03EA5">
              <w:rPr>
                <w:rFonts w:ascii="Times New Roman" w:hAnsi="Times New Roman" w:cs="Times New Roman"/>
                <w:color w:val="000000"/>
                <w:sz w:val="20"/>
                <w:szCs w:val="20"/>
              </w:rPr>
              <w:t>имидазольный</w:t>
            </w:r>
            <w:proofErr w:type="spellEnd"/>
            <w:r w:rsidRPr="00C03EA5">
              <w:rPr>
                <w:rFonts w:ascii="Times New Roman" w:hAnsi="Times New Roman" w:cs="Times New Roman"/>
                <w:color w:val="000000"/>
                <w:sz w:val="20"/>
                <w:szCs w:val="20"/>
              </w:rPr>
              <w:t xml:space="preserve"> буфер (pH 6,2) - 125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/л, глюкоза - 25мМоль/л, ацетат магния - 12,5мМоль/л, ЭДТК - 2,5мМоль/л, АМФ - 6,25мМоль/л, N-ацетилцистеин - 0,25мМоль/л, </w:t>
            </w:r>
            <w:proofErr w:type="spellStart"/>
            <w:r w:rsidRPr="00C03EA5">
              <w:rPr>
                <w:rFonts w:ascii="Times New Roman" w:hAnsi="Times New Roman" w:cs="Times New Roman"/>
                <w:color w:val="000000"/>
                <w:sz w:val="20"/>
                <w:szCs w:val="20"/>
              </w:rPr>
              <w:t>диаденозина</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пентафосфат</w:t>
            </w:r>
            <w:proofErr w:type="spellEnd"/>
            <w:r w:rsidRPr="00C03EA5">
              <w:rPr>
                <w:rFonts w:ascii="Times New Roman" w:hAnsi="Times New Roman" w:cs="Times New Roman"/>
                <w:color w:val="000000"/>
                <w:sz w:val="20"/>
                <w:szCs w:val="20"/>
              </w:rPr>
              <w:t xml:space="preserve"> - 12,5мкМоль/л, НАДФ - 2,5мМоль/л, </w:t>
            </w:r>
            <w:proofErr w:type="spellStart"/>
            <w:r w:rsidRPr="00C03EA5">
              <w:rPr>
                <w:rFonts w:ascii="Times New Roman" w:hAnsi="Times New Roman" w:cs="Times New Roman"/>
                <w:color w:val="000000"/>
                <w:sz w:val="20"/>
                <w:szCs w:val="20"/>
              </w:rPr>
              <w:t>гексокиназа</w:t>
            </w:r>
            <w:proofErr w:type="spellEnd"/>
            <w:r w:rsidRPr="00C03EA5">
              <w:rPr>
                <w:rFonts w:ascii="Times New Roman" w:hAnsi="Times New Roman" w:cs="Times New Roman"/>
                <w:color w:val="000000"/>
                <w:sz w:val="20"/>
                <w:szCs w:val="20"/>
              </w:rPr>
              <w:t xml:space="preserve"> - ≥ 5Ед./мл, стабилизатор SH - 31,25мМоль/л, азид натрия - 0,095%. Субстрат 2 х 10 мл содержит: АДФ - 10мМоль/л, глюкозо-6-фосфатдегидрогеназа - ≥ 14Ед./мл, </w:t>
            </w:r>
            <w:proofErr w:type="spellStart"/>
            <w:r w:rsidRPr="00C03EA5">
              <w:rPr>
                <w:rFonts w:ascii="Times New Roman" w:hAnsi="Times New Roman" w:cs="Times New Roman"/>
                <w:color w:val="000000"/>
                <w:sz w:val="20"/>
                <w:szCs w:val="20"/>
              </w:rPr>
              <w:t>креатинфосфат</w:t>
            </w:r>
            <w:proofErr w:type="spellEnd"/>
            <w:r w:rsidRPr="00C03EA5">
              <w:rPr>
                <w:rFonts w:ascii="Times New Roman" w:hAnsi="Times New Roman" w:cs="Times New Roman"/>
                <w:color w:val="000000"/>
                <w:sz w:val="20"/>
                <w:szCs w:val="20"/>
              </w:rPr>
              <w:t xml:space="preserve"> - 150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/л, азид натрия - 0,095 %. Стандартный метод модифицирован в соответствии с рекомендациями Европейского Комитета по клиническим лабораторным стандартам (ECCLS) и Международной федерации клинической химии (IFCC). Образцы: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или плазма с ЭДТК. Для проведения анализа необходимая длина волны -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365 нм, 340 нм или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 нм, оптический путь - 1 см, температура - 25°C, 30°C или 37°C, измерение - против воздуха (увеличивающаяся абсорбция).</w:t>
            </w:r>
          </w:p>
        </w:tc>
      </w:tr>
      <w:tr w:rsidR="00C03EA5" w:rsidRPr="00E214B4" w14:paraId="7FC242DD"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99A00A4" w14:textId="5E2A07C8"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31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619C706" w14:textId="77777777" w:rsidR="00C03EA5" w:rsidRDefault="00C03EA5" w:rsidP="00C03EA5">
            <w:pPr>
              <w:spacing w:after="0" w:line="240" w:lineRule="auto"/>
              <w:jc w:val="center"/>
              <w:rPr>
                <w:rFonts w:ascii="Times New Roman" w:hAnsi="Times New Roman" w:cs="Times New Roman"/>
                <w:color w:val="000000"/>
                <w:sz w:val="20"/>
                <w:szCs w:val="20"/>
              </w:rPr>
            </w:pPr>
          </w:p>
          <w:p w14:paraId="297759A8" w14:textId="77777777" w:rsidR="00C03EA5" w:rsidRDefault="00C03EA5" w:rsidP="00C03EA5">
            <w:pPr>
              <w:spacing w:after="0" w:line="240" w:lineRule="auto"/>
              <w:jc w:val="center"/>
              <w:rPr>
                <w:rFonts w:ascii="Times New Roman" w:hAnsi="Times New Roman" w:cs="Times New Roman"/>
                <w:color w:val="000000"/>
                <w:sz w:val="20"/>
                <w:szCs w:val="20"/>
              </w:rPr>
            </w:pPr>
          </w:p>
          <w:p w14:paraId="641767F2" w14:textId="05F52ACB"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Фотометрический колориметрический </w:t>
            </w:r>
            <w:proofErr w:type="gramStart"/>
            <w:r w:rsidRPr="00C03EA5">
              <w:rPr>
                <w:rFonts w:ascii="Times New Roman" w:hAnsi="Times New Roman" w:cs="Times New Roman"/>
                <w:color w:val="000000"/>
                <w:sz w:val="20"/>
                <w:szCs w:val="20"/>
              </w:rPr>
              <w:t>тест  для</w:t>
            </w:r>
            <w:proofErr w:type="gramEnd"/>
            <w:r w:rsidRPr="00C03EA5">
              <w:rPr>
                <w:rFonts w:ascii="Times New Roman" w:hAnsi="Times New Roman" w:cs="Times New Roman"/>
                <w:color w:val="000000"/>
                <w:sz w:val="20"/>
                <w:szCs w:val="20"/>
              </w:rPr>
              <w:t xml:space="preserve"> определения магния с АЛФ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в сыворотке и плазме крови  MAGNESIUM </w:t>
            </w:r>
            <w:proofErr w:type="spellStart"/>
            <w:r w:rsidRPr="00C03EA5">
              <w:rPr>
                <w:rFonts w:ascii="Times New Roman" w:hAnsi="Times New Roman" w:cs="Times New Roman"/>
                <w:color w:val="000000"/>
                <w:sz w:val="20"/>
                <w:szCs w:val="20"/>
              </w:rPr>
              <w:t>liquicolor</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0FB9CFB" w14:textId="2C1630AC"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Фотометрический колориметрический </w:t>
            </w:r>
            <w:proofErr w:type="gramStart"/>
            <w:r w:rsidRPr="00C03EA5">
              <w:rPr>
                <w:rFonts w:ascii="Times New Roman" w:hAnsi="Times New Roman" w:cs="Times New Roman"/>
                <w:color w:val="000000"/>
                <w:sz w:val="20"/>
                <w:szCs w:val="20"/>
              </w:rPr>
              <w:t>тест  для</w:t>
            </w:r>
            <w:proofErr w:type="gramEnd"/>
            <w:r w:rsidRPr="00C03EA5">
              <w:rPr>
                <w:rFonts w:ascii="Times New Roman" w:hAnsi="Times New Roman" w:cs="Times New Roman"/>
                <w:color w:val="000000"/>
                <w:sz w:val="20"/>
                <w:szCs w:val="20"/>
              </w:rPr>
              <w:t xml:space="preserve"> определения магния с АЛФ (</w:t>
            </w:r>
            <w:proofErr w:type="spellStart"/>
            <w:r w:rsidRPr="00C03EA5">
              <w:rPr>
                <w:rFonts w:ascii="Times New Roman" w:hAnsi="Times New Roman" w:cs="Times New Roman"/>
                <w:color w:val="000000"/>
                <w:sz w:val="20"/>
                <w:szCs w:val="20"/>
              </w:rPr>
              <w:t>антилипидным</w:t>
            </w:r>
            <w:proofErr w:type="spellEnd"/>
            <w:r w:rsidRPr="00C03EA5">
              <w:rPr>
                <w:rFonts w:ascii="Times New Roman" w:hAnsi="Times New Roman" w:cs="Times New Roman"/>
                <w:color w:val="000000"/>
                <w:sz w:val="20"/>
                <w:szCs w:val="20"/>
              </w:rPr>
              <w:t xml:space="preserve"> фактором) в сыворотке и плазме крови  MAGNESIUM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В наборе: 2x100мл цветной реагент, 1х3мл стандарта. Цветной реагент с составом: CAPS 50 ммоль/л</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G-ЭДТА 0,13 ммоль/л, </w:t>
            </w:r>
            <w:proofErr w:type="spellStart"/>
            <w:r w:rsidRPr="00C03EA5">
              <w:rPr>
                <w:rFonts w:ascii="Times New Roman" w:hAnsi="Times New Roman" w:cs="Times New Roman"/>
                <w:color w:val="000000"/>
                <w:sz w:val="20"/>
                <w:szCs w:val="20"/>
              </w:rPr>
              <w:t>Ксилидиловый</w:t>
            </w:r>
            <w:proofErr w:type="spellEnd"/>
            <w:r w:rsidRPr="00C03EA5">
              <w:rPr>
                <w:rFonts w:ascii="Times New Roman" w:hAnsi="Times New Roman" w:cs="Times New Roman"/>
                <w:color w:val="000000"/>
                <w:sz w:val="20"/>
                <w:szCs w:val="20"/>
              </w:rPr>
              <w:t xml:space="preserve"> синий 0,09 ммоль/л, </w:t>
            </w:r>
            <w:proofErr w:type="spellStart"/>
            <w:r w:rsidRPr="00C03EA5">
              <w:rPr>
                <w:rFonts w:ascii="Times New Roman" w:hAnsi="Times New Roman" w:cs="Times New Roman"/>
                <w:color w:val="000000"/>
                <w:sz w:val="20"/>
                <w:szCs w:val="20"/>
              </w:rPr>
              <w:t>Димеркаптоянтарная</w:t>
            </w:r>
            <w:proofErr w:type="spellEnd"/>
            <w:r w:rsidRPr="00C03EA5">
              <w:rPr>
                <w:rFonts w:ascii="Times New Roman" w:hAnsi="Times New Roman" w:cs="Times New Roman"/>
                <w:color w:val="000000"/>
                <w:sz w:val="20"/>
                <w:szCs w:val="20"/>
              </w:rPr>
              <w:t xml:space="preserve"> кислота 0,1 %, Азид натрия 0,095 % и 1х3мл Стандарта с составом: Магний, Азид натрия 0,095%. В качестве образцов необходимо использовать сыворотку, плазму (не использовать ЭДТА-плазму). Для проведения анализов необходимо придерживаться следующих параметров: длина волны: 520 нм, 546 нм, оптический путь: 1 см, температура: 20-25 °С, измерение: относительно холостого реагента. Только один бланк реагента в серии требуется. Линейность: Тест является линейным до концентрации магния 5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или 2,05 ммоль/л. </w:t>
            </w:r>
          </w:p>
        </w:tc>
      </w:tr>
      <w:tr w:rsidR="00C03EA5" w:rsidRPr="00E214B4" w14:paraId="64C1E901"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4E9DC90" w14:textId="054F33F1"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13A4F8" w14:textId="77777777" w:rsidR="00C03EA5" w:rsidRDefault="00C03EA5" w:rsidP="00C03EA5">
            <w:pPr>
              <w:spacing w:after="0" w:line="240" w:lineRule="auto"/>
              <w:jc w:val="center"/>
              <w:rPr>
                <w:rFonts w:ascii="Times New Roman" w:hAnsi="Times New Roman" w:cs="Times New Roman"/>
                <w:color w:val="000000"/>
                <w:sz w:val="20"/>
                <w:szCs w:val="20"/>
              </w:rPr>
            </w:pPr>
          </w:p>
          <w:p w14:paraId="16E70737" w14:textId="77777777" w:rsidR="00C03EA5" w:rsidRDefault="00C03EA5" w:rsidP="00C03EA5">
            <w:pPr>
              <w:spacing w:after="0" w:line="240" w:lineRule="auto"/>
              <w:jc w:val="center"/>
              <w:rPr>
                <w:rFonts w:ascii="Times New Roman" w:hAnsi="Times New Roman" w:cs="Times New Roman"/>
                <w:color w:val="000000"/>
                <w:sz w:val="20"/>
                <w:szCs w:val="20"/>
              </w:rPr>
            </w:pPr>
          </w:p>
          <w:p w14:paraId="550923E7" w14:textId="77777777" w:rsidR="00C03EA5" w:rsidRDefault="00C03EA5" w:rsidP="00C03EA5">
            <w:pPr>
              <w:spacing w:after="0" w:line="240" w:lineRule="auto"/>
              <w:jc w:val="center"/>
              <w:rPr>
                <w:rFonts w:ascii="Times New Roman" w:hAnsi="Times New Roman" w:cs="Times New Roman"/>
                <w:color w:val="000000"/>
                <w:sz w:val="20"/>
                <w:szCs w:val="20"/>
              </w:rPr>
            </w:pPr>
          </w:p>
          <w:p w14:paraId="2A15179F" w14:textId="77777777" w:rsidR="00C03EA5" w:rsidRDefault="00C03EA5" w:rsidP="00C03EA5">
            <w:pPr>
              <w:spacing w:after="0" w:line="240" w:lineRule="auto"/>
              <w:jc w:val="center"/>
              <w:rPr>
                <w:rFonts w:ascii="Times New Roman" w:hAnsi="Times New Roman" w:cs="Times New Roman"/>
                <w:color w:val="000000"/>
                <w:sz w:val="20"/>
                <w:szCs w:val="20"/>
              </w:rPr>
            </w:pPr>
          </w:p>
          <w:p w14:paraId="4ABF7520" w14:textId="5AB342C3"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Тест для количественного определения ионизированного кальция в сыворотке и плазме крови человека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2DFD2D5C" w14:textId="3043A54A"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Тест для количественного определения ионизированного кальция в сыворотке и плазме крови человека </w:t>
            </w:r>
            <w:proofErr w:type="spellStart"/>
            <w:r w:rsidRPr="00C03EA5">
              <w:rPr>
                <w:rFonts w:ascii="Times New Roman" w:hAnsi="Times New Roman" w:cs="Times New Roman"/>
                <w:color w:val="000000"/>
                <w:sz w:val="20"/>
                <w:szCs w:val="20"/>
              </w:rPr>
              <w:t>Calcium</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liquicolor</w:t>
            </w:r>
            <w:proofErr w:type="spellEnd"/>
            <w:r w:rsidRPr="00C03EA5">
              <w:rPr>
                <w:rFonts w:ascii="Times New Roman" w:hAnsi="Times New Roman" w:cs="Times New Roman"/>
                <w:color w:val="000000"/>
                <w:sz w:val="20"/>
                <w:szCs w:val="20"/>
              </w:rPr>
              <w:t>. В наборе: 100мл Раствор буфера, 100мл Цветной реагент. Методика: Ионы кальция реагируют с о-</w:t>
            </w:r>
            <w:proofErr w:type="spellStart"/>
            <w:r w:rsidRPr="00C03EA5">
              <w:rPr>
                <w:rFonts w:ascii="Times New Roman" w:hAnsi="Times New Roman" w:cs="Times New Roman"/>
                <w:color w:val="000000"/>
                <w:sz w:val="20"/>
                <w:szCs w:val="20"/>
              </w:rPr>
              <w:t>крезолфталеинкомплексоном</w:t>
            </w:r>
            <w:proofErr w:type="spellEnd"/>
            <w:r w:rsidRPr="00C03EA5">
              <w:rPr>
                <w:rFonts w:ascii="Times New Roman" w:hAnsi="Times New Roman" w:cs="Times New Roman"/>
                <w:color w:val="000000"/>
                <w:sz w:val="20"/>
                <w:szCs w:val="20"/>
              </w:rPr>
              <w:t xml:space="preserve"> в щелочной среде с образованием комплекса красно-фиолетового цвета. Оптическая плотность этого комплекса пропорциональна концентрации кальция в пробе. В составе набора реагентов: 100мл Раствор буфера содержащий </w:t>
            </w:r>
            <w:proofErr w:type="spellStart"/>
            <w:r w:rsidRPr="00C03EA5">
              <w:rPr>
                <w:rFonts w:ascii="Times New Roman" w:hAnsi="Times New Roman" w:cs="Times New Roman"/>
                <w:color w:val="000000"/>
                <w:sz w:val="20"/>
                <w:szCs w:val="20"/>
              </w:rPr>
              <w:t>лизиновый</w:t>
            </w:r>
            <w:proofErr w:type="spellEnd"/>
            <w:r w:rsidRPr="00C03EA5">
              <w:rPr>
                <w:rFonts w:ascii="Times New Roman" w:hAnsi="Times New Roman" w:cs="Times New Roman"/>
                <w:color w:val="000000"/>
                <w:sz w:val="20"/>
                <w:szCs w:val="20"/>
              </w:rPr>
              <w:t xml:space="preserve"> буфер (рН = 11.1) - 0.2 моль/л, азид натрия - 0.095%. 100мл Цветной реагент 8-гидроксихинолин - 14 ммоль/л, о-</w:t>
            </w:r>
            <w:proofErr w:type="spellStart"/>
            <w:r w:rsidRPr="00C03EA5">
              <w:rPr>
                <w:rFonts w:ascii="Times New Roman" w:hAnsi="Times New Roman" w:cs="Times New Roman"/>
                <w:color w:val="000000"/>
                <w:sz w:val="20"/>
                <w:szCs w:val="20"/>
              </w:rPr>
              <w:t>Крезолфталеинкомплексон</w:t>
            </w:r>
            <w:proofErr w:type="spellEnd"/>
            <w:r w:rsidRPr="00C03EA5">
              <w:rPr>
                <w:rFonts w:ascii="Times New Roman" w:hAnsi="Times New Roman" w:cs="Times New Roman"/>
                <w:color w:val="000000"/>
                <w:sz w:val="20"/>
                <w:szCs w:val="20"/>
              </w:rPr>
              <w:t xml:space="preserve"> - 0.1 ммоль/л, Соляная кислота - 0.1 моль/л. Необходимые пробы: сыворотка или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Необходимая длина волны для измерения - 570 нм,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578 нм, оптический путь - 1 см, температура - 20С-25С. Измерение против холостой пробы по реагенту. Нужна одна холостая проба на серию. Метод линеен до концентрации кальция 15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(3,75 ммоль/л). Если содержание кальция в пробе выше 3,75 ммоль/л, разбавьте пробу дистиллированной водой в отношении 1+1 и повторите исследование. Полученный результат умножьте на 2 (коэффициент разведения).</w:t>
            </w:r>
          </w:p>
        </w:tc>
      </w:tr>
      <w:tr w:rsidR="00C03EA5" w:rsidRPr="00E214B4" w14:paraId="7B2767DC"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9AA62DF" w14:textId="698C4E66"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AB25B88" w14:textId="77777777" w:rsidR="00C03EA5" w:rsidRDefault="00C03EA5" w:rsidP="00C03EA5">
            <w:pPr>
              <w:spacing w:after="0" w:line="240" w:lineRule="auto"/>
              <w:jc w:val="center"/>
              <w:rPr>
                <w:rFonts w:ascii="Times New Roman" w:hAnsi="Times New Roman" w:cs="Times New Roman"/>
                <w:color w:val="000000"/>
                <w:sz w:val="20"/>
                <w:szCs w:val="20"/>
              </w:rPr>
            </w:pPr>
          </w:p>
          <w:p w14:paraId="78187E9F" w14:textId="77777777" w:rsidR="00C03EA5" w:rsidRDefault="00C03EA5" w:rsidP="00C03EA5">
            <w:pPr>
              <w:spacing w:after="0" w:line="240" w:lineRule="auto"/>
              <w:jc w:val="center"/>
              <w:rPr>
                <w:rFonts w:ascii="Times New Roman" w:hAnsi="Times New Roman" w:cs="Times New Roman"/>
                <w:color w:val="000000"/>
                <w:sz w:val="20"/>
                <w:szCs w:val="20"/>
              </w:rPr>
            </w:pPr>
          </w:p>
          <w:p w14:paraId="526A3BCA" w14:textId="77777777" w:rsidR="00C03EA5" w:rsidRDefault="00C03EA5" w:rsidP="00C03EA5">
            <w:pPr>
              <w:spacing w:after="0" w:line="240" w:lineRule="auto"/>
              <w:jc w:val="center"/>
              <w:rPr>
                <w:rFonts w:ascii="Times New Roman" w:hAnsi="Times New Roman" w:cs="Times New Roman"/>
                <w:color w:val="000000"/>
                <w:sz w:val="20"/>
                <w:szCs w:val="20"/>
              </w:rPr>
            </w:pPr>
          </w:p>
          <w:p w14:paraId="6F0492E5" w14:textId="77777777" w:rsidR="00C03EA5" w:rsidRDefault="00C03EA5" w:rsidP="00C03EA5">
            <w:pPr>
              <w:spacing w:after="0" w:line="240" w:lineRule="auto"/>
              <w:jc w:val="center"/>
              <w:rPr>
                <w:rFonts w:ascii="Times New Roman" w:hAnsi="Times New Roman" w:cs="Times New Roman"/>
                <w:color w:val="000000"/>
                <w:sz w:val="20"/>
                <w:szCs w:val="20"/>
              </w:rPr>
            </w:pPr>
          </w:p>
          <w:p w14:paraId="74F8D9F5" w14:textId="77777777" w:rsidR="00C03EA5" w:rsidRDefault="00C03EA5" w:rsidP="00C03EA5">
            <w:pPr>
              <w:spacing w:after="0" w:line="240" w:lineRule="auto"/>
              <w:jc w:val="center"/>
              <w:rPr>
                <w:rFonts w:ascii="Times New Roman" w:hAnsi="Times New Roman" w:cs="Times New Roman"/>
                <w:color w:val="000000"/>
                <w:sz w:val="20"/>
                <w:szCs w:val="20"/>
              </w:rPr>
            </w:pPr>
          </w:p>
          <w:p w14:paraId="5175DB23" w14:textId="77777777" w:rsidR="00C03EA5" w:rsidRDefault="00C03EA5" w:rsidP="00C03EA5">
            <w:pPr>
              <w:spacing w:after="0" w:line="240" w:lineRule="auto"/>
              <w:jc w:val="center"/>
              <w:rPr>
                <w:rFonts w:ascii="Times New Roman" w:hAnsi="Times New Roman" w:cs="Times New Roman"/>
                <w:color w:val="000000"/>
                <w:sz w:val="20"/>
                <w:szCs w:val="20"/>
              </w:rPr>
            </w:pPr>
          </w:p>
          <w:p w14:paraId="014B386C" w14:textId="77777777" w:rsidR="00C03EA5" w:rsidRDefault="00C03EA5" w:rsidP="00C03EA5">
            <w:pPr>
              <w:spacing w:after="0" w:line="240" w:lineRule="auto"/>
              <w:jc w:val="center"/>
              <w:rPr>
                <w:rFonts w:ascii="Times New Roman" w:hAnsi="Times New Roman" w:cs="Times New Roman"/>
                <w:color w:val="000000"/>
                <w:sz w:val="20"/>
                <w:szCs w:val="20"/>
              </w:rPr>
            </w:pPr>
          </w:p>
          <w:p w14:paraId="089FBB57" w14:textId="3164C0F5"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Фотометрический тест для определения </w:t>
            </w:r>
            <w:proofErr w:type="spellStart"/>
            <w:r w:rsidRPr="00C03EA5">
              <w:rPr>
                <w:rFonts w:ascii="Times New Roman" w:hAnsi="Times New Roman" w:cs="Times New Roman"/>
                <w:color w:val="000000"/>
                <w:sz w:val="20"/>
                <w:szCs w:val="20"/>
              </w:rPr>
              <w:t>гликогемоглобина</w:t>
            </w:r>
            <w:proofErr w:type="spellEnd"/>
            <w:r w:rsidRPr="00C03EA5">
              <w:rPr>
                <w:rFonts w:ascii="Times New Roman" w:hAnsi="Times New Roman" w:cs="Times New Roman"/>
                <w:color w:val="000000"/>
                <w:sz w:val="20"/>
                <w:szCs w:val="20"/>
              </w:rPr>
              <w:t xml:space="preserve"> в цельной крови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2E2A02A" w14:textId="7941730B"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Фотометрический тест для определения </w:t>
            </w:r>
            <w:proofErr w:type="spellStart"/>
            <w:r w:rsidRPr="00C03EA5">
              <w:rPr>
                <w:rFonts w:ascii="Times New Roman" w:hAnsi="Times New Roman" w:cs="Times New Roman"/>
                <w:color w:val="000000"/>
                <w:sz w:val="20"/>
                <w:szCs w:val="20"/>
              </w:rPr>
              <w:t>гликогемоглобина</w:t>
            </w:r>
            <w:proofErr w:type="spellEnd"/>
            <w:r w:rsidRPr="00C03EA5">
              <w:rPr>
                <w:rFonts w:ascii="Times New Roman" w:hAnsi="Times New Roman" w:cs="Times New Roman"/>
                <w:color w:val="000000"/>
                <w:sz w:val="20"/>
                <w:szCs w:val="20"/>
              </w:rPr>
              <w:t xml:space="preserve"> в цельной крови HbA1c </w:t>
            </w:r>
            <w:proofErr w:type="spellStart"/>
            <w:r w:rsidRPr="00C03EA5">
              <w:rPr>
                <w:rFonts w:ascii="Times New Roman" w:hAnsi="Times New Roman" w:cs="Times New Roman"/>
                <w:color w:val="000000"/>
                <w:sz w:val="20"/>
                <w:szCs w:val="20"/>
              </w:rPr>
              <w:t>liquidirect</w:t>
            </w:r>
            <w:proofErr w:type="spellEnd"/>
            <w:r w:rsidRPr="00C03EA5">
              <w:rPr>
                <w:rFonts w:ascii="Times New Roman" w:hAnsi="Times New Roman" w:cs="Times New Roman"/>
                <w:color w:val="000000"/>
                <w:sz w:val="20"/>
                <w:szCs w:val="20"/>
              </w:rPr>
              <w:t xml:space="preserve">. В наборе 1х75 тестов Латексный реагент (R1), 1х75 тестов Буфер (R2), 0,5 мл Антитела (R3), 1×100 мл </w:t>
            </w:r>
            <w:proofErr w:type="spellStart"/>
            <w:r w:rsidRPr="00C03EA5">
              <w:rPr>
                <w:rFonts w:ascii="Times New Roman" w:hAnsi="Times New Roman" w:cs="Times New Roman"/>
                <w:color w:val="000000"/>
                <w:sz w:val="20"/>
                <w:szCs w:val="20"/>
              </w:rPr>
              <w:t>Лизирующий</w:t>
            </w:r>
            <w:proofErr w:type="spellEnd"/>
            <w:r w:rsidRPr="00C03EA5">
              <w:rPr>
                <w:rFonts w:ascii="Times New Roman" w:hAnsi="Times New Roman" w:cs="Times New Roman"/>
                <w:color w:val="000000"/>
                <w:sz w:val="20"/>
                <w:szCs w:val="20"/>
              </w:rPr>
              <w:t xml:space="preserve"> реагент (R4). Латексный реагент состоит из латекса - 0,13 %, глициновый буфер (pH 8,0±0,2) - 20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/л, NaN3 </w:t>
            </w:r>
            <w:proofErr w:type="gramStart"/>
            <w:r w:rsidRPr="00C03EA5">
              <w:rPr>
                <w:rFonts w:ascii="Times New Roman" w:hAnsi="Times New Roman" w:cs="Times New Roman"/>
                <w:color w:val="000000"/>
                <w:sz w:val="20"/>
                <w:szCs w:val="20"/>
              </w:rPr>
              <w:t>&lt; 0</w:t>
            </w:r>
            <w:proofErr w:type="gramEnd"/>
            <w:r w:rsidRPr="00C03EA5">
              <w:rPr>
                <w:rFonts w:ascii="Times New Roman" w:hAnsi="Times New Roman" w:cs="Times New Roman"/>
                <w:color w:val="000000"/>
                <w:sz w:val="20"/>
                <w:szCs w:val="20"/>
              </w:rPr>
              <w:t>,1 %. Состав буфера (R2</w:t>
            </w:r>
            <w:proofErr w:type="gramStart"/>
            <w:r w:rsidRPr="00C03EA5">
              <w:rPr>
                <w:rFonts w:ascii="Times New Roman" w:hAnsi="Times New Roman" w:cs="Times New Roman"/>
                <w:color w:val="000000"/>
                <w:sz w:val="20"/>
                <w:szCs w:val="20"/>
              </w:rPr>
              <w:t>):  Глициновый</w:t>
            </w:r>
            <w:proofErr w:type="gramEnd"/>
            <w:r w:rsidRPr="00C03EA5">
              <w:rPr>
                <w:rFonts w:ascii="Times New Roman" w:hAnsi="Times New Roman" w:cs="Times New Roman"/>
                <w:color w:val="000000"/>
                <w:sz w:val="20"/>
                <w:szCs w:val="20"/>
              </w:rPr>
              <w:t xml:space="preserve"> буфер (pH 5,75) 80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/л, NaN3 &lt; 0,1 %.   В составе Антител (R3): Моноклональные антитела мыши к HbA1c человека 0,05 мг/мл, </w:t>
            </w:r>
            <w:proofErr w:type="spellStart"/>
            <w:r w:rsidRPr="00C03EA5">
              <w:rPr>
                <w:rFonts w:ascii="Times New Roman" w:hAnsi="Times New Roman" w:cs="Times New Roman"/>
                <w:color w:val="000000"/>
                <w:sz w:val="20"/>
                <w:szCs w:val="20"/>
              </w:rPr>
              <w:t>Поликлональные</w:t>
            </w:r>
            <w:proofErr w:type="spellEnd"/>
            <w:r w:rsidRPr="00C03EA5">
              <w:rPr>
                <w:rFonts w:ascii="Times New Roman" w:hAnsi="Times New Roman" w:cs="Times New Roman"/>
                <w:color w:val="000000"/>
                <w:sz w:val="20"/>
                <w:szCs w:val="20"/>
              </w:rPr>
              <w:t xml:space="preserve"> антитела козы к </w:t>
            </w:r>
            <w:proofErr w:type="spellStart"/>
            <w:r w:rsidRPr="00C03EA5">
              <w:rPr>
                <w:rFonts w:ascii="Times New Roman" w:hAnsi="Times New Roman" w:cs="Times New Roman"/>
                <w:color w:val="000000"/>
                <w:sz w:val="20"/>
                <w:szCs w:val="20"/>
              </w:rPr>
              <w:t>IgG</w:t>
            </w:r>
            <w:proofErr w:type="spellEnd"/>
            <w:r w:rsidRPr="00C03EA5">
              <w:rPr>
                <w:rFonts w:ascii="Times New Roman" w:hAnsi="Times New Roman" w:cs="Times New Roman"/>
                <w:color w:val="000000"/>
                <w:sz w:val="20"/>
                <w:szCs w:val="20"/>
              </w:rPr>
              <w:t xml:space="preserve"> мыши 0,08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NaN3 </w:t>
            </w:r>
            <w:proofErr w:type="gramStart"/>
            <w:r w:rsidRPr="00C03EA5">
              <w:rPr>
                <w:rFonts w:ascii="Times New Roman" w:hAnsi="Times New Roman" w:cs="Times New Roman"/>
                <w:color w:val="000000"/>
                <w:sz w:val="20"/>
                <w:szCs w:val="20"/>
              </w:rPr>
              <w:t>&lt; 0</w:t>
            </w:r>
            <w:proofErr w:type="gramEnd"/>
            <w:r w:rsidRPr="00C03EA5">
              <w:rPr>
                <w:rFonts w:ascii="Times New Roman" w:hAnsi="Times New Roman" w:cs="Times New Roman"/>
                <w:color w:val="000000"/>
                <w:sz w:val="20"/>
                <w:szCs w:val="20"/>
              </w:rPr>
              <w:t xml:space="preserve">,1 %. В составе </w:t>
            </w:r>
            <w:proofErr w:type="spellStart"/>
            <w:r w:rsidRPr="00C03EA5">
              <w:rPr>
                <w:rFonts w:ascii="Times New Roman" w:hAnsi="Times New Roman" w:cs="Times New Roman"/>
                <w:color w:val="000000"/>
                <w:sz w:val="20"/>
                <w:szCs w:val="20"/>
              </w:rPr>
              <w:t>лизирующего</w:t>
            </w:r>
            <w:proofErr w:type="spellEnd"/>
            <w:r w:rsidRPr="00C03EA5">
              <w:rPr>
                <w:rFonts w:ascii="Times New Roman" w:hAnsi="Times New Roman" w:cs="Times New Roman"/>
                <w:color w:val="000000"/>
                <w:sz w:val="20"/>
                <w:szCs w:val="20"/>
              </w:rPr>
              <w:t xml:space="preserve"> реагента: NaN3 0,05%. В методе используются взаимодействие антигена и антител для прямого определения процентного содержания HbА1с в цельной крови. Определение основано на конкурентном связывании общего гемоглобина и HbА1с со специфическими латексными частицами пропорционально их концентрации. Моноклональные антитела мыши к HbА1с человека перекрестно связаны с антителами козы к </w:t>
            </w:r>
            <w:proofErr w:type="spellStart"/>
            <w:r w:rsidRPr="00C03EA5">
              <w:rPr>
                <w:rFonts w:ascii="Times New Roman" w:hAnsi="Times New Roman" w:cs="Times New Roman"/>
                <w:color w:val="000000"/>
                <w:sz w:val="20"/>
                <w:szCs w:val="20"/>
              </w:rPr>
              <w:t>IgG</w:t>
            </w:r>
            <w:proofErr w:type="spellEnd"/>
            <w:r w:rsidRPr="00C03EA5">
              <w:rPr>
                <w:rFonts w:ascii="Times New Roman" w:hAnsi="Times New Roman" w:cs="Times New Roman"/>
                <w:color w:val="000000"/>
                <w:sz w:val="20"/>
                <w:szCs w:val="20"/>
              </w:rPr>
              <w:t xml:space="preserve"> мыши и специфически взаимодействуют с HbА1с с развитием агглютинации латексных частиц. Степень агглютинации зависит от количества связанного HbА1с. Увеличение мутности смеси измеряется фотометрически. Значение HbА1с в пробах экстраполируется из кривой, установленной при измерении калибраторов. В качестве образца используется венозная кровь с ЭДТК. Линейность: до 150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/Моль </w:t>
            </w:r>
            <w:proofErr w:type="spellStart"/>
            <w:r w:rsidRPr="00C03EA5">
              <w:rPr>
                <w:rFonts w:ascii="Times New Roman" w:hAnsi="Times New Roman" w:cs="Times New Roman"/>
                <w:color w:val="000000"/>
                <w:sz w:val="20"/>
                <w:szCs w:val="20"/>
              </w:rPr>
              <w:t>Hb</w:t>
            </w:r>
            <w:proofErr w:type="spellEnd"/>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Интерференции: Критерий: Восстановление в пределах ± 10 % первоначального значения. Значительной интерференции не выявлено при концентрации билирубина &lt;50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аскорбиновой кислоты &lt;50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интралипида</w:t>
            </w:r>
            <w:proofErr w:type="spellEnd"/>
            <w:r w:rsidRPr="00C03EA5">
              <w:rPr>
                <w:rFonts w:ascii="Times New Roman" w:hAnsi="Times New Roman" w:cs="Times New Roman"/>
                <w:color w:val="000000"/>
                <w:sz w:val="20"/>
                <w:szCs w:val="20"/>
              </w:rPr>
              <w:t xml:space="preserve"> &lt;400 мг/</w:t>
            </w:r>
            <w:proofErr w:type="spellStart"/>
            <w:r w:rsidRPr="00C03EA5">
              <w:rPr>
                <w:rFonts w:ascii="Times New Roman" w:hAnsi="Times New Roman" w:cs="Times New Roman"/>
                <w:color w:val="000000"/>
                <w:sz w:val="20"/>
                <w:szCs w:val="20"/>
              </w:rPr>
              <w:t>дл</w:t>
            </w:r>
            <w:proofErr w:type="spellEnd"/>
            <w:r w:rsidRPr="00C03EA5">
              <w:rPr>
                <w:rFonts w:ascii="Times New Roman" w:hAnsi="Times New Roman" w:cs="Times New Roman"/>
                <w:color w:val="000000"/>
                <w:sz w:val="20"/>
                <w:szCs w:val="20"/>
              </w:rPr>
              <w:t xml:space="preserve">, ацетилированного гемоглобина &lt;8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 xml:space="preserve">/л и </w:t>
            </w:r>
            <w:proofErr w:type="spellStart"/>
            <w:r w:rsidRPr="00C03EA5">
              <w:rPr>
                <w:rFonts w:ascii="Times New Roman" w:hAnsi="Times New Roman" w:cs="Times New Roman"/>
                <w:color w:val="000000"/>
                <w:sz w:val="20"/>
                <w:szCs w:val="20"/>
              </w:rPr>
              <w:t>карбамилированного</w:t>
            </w:r>
            <w:proofErr w:type="spellEnd"/>
            <w:r w:rsidRPr="00C03EA5">
              <w:rPr>
                <w:rFonts w:ascii="Times New Roman" w:hAnsi="Times New Roman" w:cs="Times New Roman"/>
                <w:color w:val="000000"/>
                <w:sz w:val="20"/>
                <w:szCs w:val="20"/>
              </w:rPr>
              <w:t xml:space="preserve"> гемоглобина &lt;8 </w:t>
            </w:r>
            <w:proofErr w:type="spellStart"/>
            <w:r w:rsidRPr="00C03EA5">
              <w:rPr>
                <w:rFonts w:ascii="Times New Roman" w:hAnsi="Times New Roman" w:cs="Times New Roman"/>
                <w:color w:val="000000"/>
                <w:sz w:val="20"/>
                <w:szCs w:val="20"/>
              </w:rPr>
              <w:t>мМоль</w:t>
            </w:r>
            <w:proofErr w:type="spellEnd"/>
            <w:r w:rsidRPr="00C03EA5">
              <w:rPr>
                <w:rFonts w:ascii="Times New Roman" w:hAnsi="Times New Roman" w:cs="Times New Roman"/>
                <w:color w:val="000000"/>
                <w:sz w:val="20"/>
                <w:szCs w:val="20"/>
              </w:rPr>
              <w:t>/л.</w:t>
            </w:r>
          </w:p>
        </w:tc>
      </w:tr>
      <w:tr w:rsidR="00C03EA5" w:rsidRPr="00E214B4" w14:paraId="5DEB275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1ABF51B" w14:textId="48A2D5D2"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34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9920BAB" w14:textId="77777777" w:rsidR="00C03EA5" w:rsidRPr="00C03EA5" w:rsidRDefault="00C03EA5" w:rsidP="00C03EA5">
            <w:pPr>
              <w:spacing w:after="0"/>
              <w:jc w:val="center"/>
              <w:rPr>
                <w:rFonts w:ascii="Times New Roman" w:hAnsi="Times New Roman" w:cs="Times New Roman"/>
                <w:color w:val="000000"/>
                <w:sz w:val="20"/>
                <w:szCs w:val="20"/>
              </w:rPr>
            </w:pPr>
          </w:p>
          <w:p w14:paraId="1023A61E" w14:textId="77777777" w:rsidR="00C03EA5" w:rsidRDefault="00C03EA5" w:rsidP="00C03EA5">
            <w:pPr>
              <w:spacing w:after="0" w:line="240" w:lineRule="auto"/>
              <w:jc w:val="center"/>
              <w:rPr>
                <w:rFonts w:ascii="Times New Roman" w:hAnsi="Times New Roman" w:cs="Times New Roman"/>
                <w:color w:val="000000"/>
                <w:sz w:val="20"/>
                <w:szCs w:val="20"/>
              </w:rPr>
            </w:pPr>
          </w:p>
          <w:p w14:paraId="543DC0F6" w14:textId="77777777" w:rsidR="00C03EA5" w:rsidRDefault="00C03EA5" w:rsidP="00C03EA5">
            <w:pPr>
              <w:spacing w:after="0" w:line="240" w:lineRule="auto"/>
              <w:jc w:val="center"/>
              <w:rPr>
                <w:rFonts w:ascii="Times New Roman" w:hAnsi="Times New Roman" w:cs="Times New Roman"/>
                <w:color w:val="000000"/>
                <w:sz w:val="20"/>
                <w:szCs w:val="20"/>
              </w:rPr>
            </w:pPr>
          </w:p>
          <w:p w14:paraId="6CE6F841" w14:textId="42A8792E"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Набор контролей для </w:t>
            </w:r>
            <w:proofErr w:type="spellStart"/>
            <w:r w:rsidRPr="00C03EA5">
              <w:rPr>
                <w:rFonts w:ascii="Times New Roman" w:hAnsi="Times New Roman" w:cs="Times New Roman"/>
                <w:color w:val="000000"/>
                <w:sz w:val="20"/>
                <w:szCs w:val="20"/>
              </w:rPr>
              <w:t>гликогемоглобина</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3CEC1BB" w14:textId="7229A5C3"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Набор контролей для </w:t>
            </w:r>
            <w:proofErr w:type="spellStart"/>
            <w:r w:rsidRPr="00C03EA5">
              <w:rPr>
                <w:rFonts w:ascii="Times New Roman" w:hAnsi="Times New Roman" w:cs="Times New Roman"/>
                <w:color w:val="000000"/>
                <w:sz w:val="20"/>
                <w:szCs w:val="20"/>
              </w:rPr>
              <w:t>гликогемоглобина</w:t>
            </w:r>
            <w:proofErr w:type="spellEnd"/>
            <w:r w:rsidRPr="00C03EA5">
              <w:rPr>
                <w:rFonts w:ascii="Times New Roman" w:hAnsi="Times New Roman" w:cs="Times New Roman"/>
                <w:color w:val="000000"/>
                <w:sz w:val="20"/>
                <w:szCs w:val="20"/>
              </w:rPr>
              <w:t xml:space="preserve"> – HbA1c </w:t>
            </w:r>
            <w:proofErr w:type="spellStart"/>
            <w:r w:rsidRPr="00C03EA5">
              <w:rPr>
                <w:rFonts w:ascii="Times New Roman" w:hAnsi="Times New Roman" w:cs="Times New Roman"/>
                <w:color w:val="000000"/>
                <w:sz w:val="20"/>
                <w:szCs w:val="20"/>
              </w:rPr>
              <w:t>liquidirect</w:t>
            </w:r>
            <w:proofErr w:type="spellEnd"/>
            <w:r w:rsidRPr="00C03EA5">
              <w:rPr>
                <w:rFonts w:ascii="Times New Roman" w:hAnsi="Times New Roman" w:cs="Times New Roman"/>
                <w:color w:val="000000"/>
                <w:sz w:val="20"/>
                <w:szCs w:val="20"/>
              </w:rPr>
              <w:t xml:space="preserve">. В наборе: 2х0,5мл контрольная кровь в норме, 2х0,5мл контроль крови ненормальный. Контрольный набор предназначен для контроля качества наборов для тестирования HUMAN HbA1c. Контрольные образцы изготовлены из эритроцитов человека и </w:t>
            </w:r>
            <w:proofErr w:type="spellStart"/>
            <w:r w:rsidRPr="00C03EA5">
              <w:rPr>
                <w:rFonts w:ascii="Times New Roman" w:hAnsi="Times New Roman" w:cs="Times New Roman"/>
                <w:color w:val="000000"/>
                <w:sz w:val="20"/>
                <w:szCs w:val="20"/>
              </w:rPr>
              <w:t>лиофилизированы</w:t>
            </w:r>
            <w:proofErr w:type="spellEnd"/>
            <w:r w:rsidRPr="00C03EA5">
              <w:rPr>
                <w:rFonts w:ascii="Times New Roman" w:hAnsi="Times New Roman" w:cs="Times New Roman"/>
                <w:color w:val="000000"/>
                <w:sz w:val="20"/>
                <w:szCs w:val="20"/>
              </w:rPr>
              <w:t>.  Рассчитайте разницу поглощения (DA [CAL] = A [CAL] - ARB) каждого калибратор и отобразите значения (ось Y) против соответствующих концентрации (ось X). Концентрация в образце интерполируется из калибровочной кривой.</w:t>
            </w:r>
            <w:r w:rsidRPr="00C03EA5">
              <w:rPr>
                <w:rFonts w:ascii="Times New Roman" w:hAnsi="Times New Roman" w:cs="Times New Roman"/>
                <w:color w:val="000000"/>
                <w:sz w:val="20"/>
                <w:szCs w:val="20"/>
              </w:rPr>
              <w:br/>
              <w:t xml:space="preserve">Формула перевода в единицы NGSP: НГСП HbA1c [%] = HbA1c [ммоль/моль </w:t>
            </w:r>
            <w:proofErr w:type="spellStart"/>
            <w:r w:rsidRPr="00C03EA5">
              <w:rPr>
                <w:rFonts w:ascii="Times New Roman" w:hAnsi="Times New Roman" w:cs="Times New Roman"/>
                <w:color w:val="000000"/>
                <w:sz w:val="20"/>
                <w:szCs w:val="20"/>
              </w:rPr>
              <w:t>Hb</w:t>
            </w:r>
            <w:proofErr w:type="spellEnd"/>
            <w:r w:rsidRPr="00C03EA5">
              <w:rPr>
                <w:rFonts w:ascii="Times New Roman" w:hAnsi="Times New Roman" w:cs="Times New Roman"/>
                <w:color w:val="000000"/>
                <w:sz w:val="20"/>
                <w:szCs w:val="20"/>
              </w:rPr>
              <w:t>] * 0,0915 + 2,15.</w:t>
            </w:r>
          </w:p>
        </w:tc>
      </w:tr>
      <w:tr w:rsidR="00C03EA5" w:rsidRPr="00E214B4" w14:paraId="6828D332"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1C9B02B3" w14:textId="3749B7FB"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5FBD98" w14:textId="77777777" w:rsidR="00C03EA5" w:rsidRPr="00C03EA5" w:rsidRDefault="00C03EA5" w:rsidP="00C03EA5">
            <w:pPr>
              <w:spacing w:after="0"/>
              <w:jc w:val="center"/>
              <w:rPr>
                <w:rFonts w:ascii="Times New Roman" w:hAnsi="Times New Roman" w:cs="Times New Roman"/>
                <w:color w:val="000000"/>
                <w:sz w:val="20"/>
                <w:szCs w:val="20"/>
              </w:rPr>
            </w:pPr>
          </w:p>
          <w:p w14:paraId="5A44AA02" w14:textId="77777777" w:rsidR="00C03EA5" w:rsidRDefault="00C03EA5" w:rsidP="00C03EA5">
            <w:pPr>
              <w:spacing w:after="0" w:line="240" w:lineRule="auto"/>
              <w:jc w:val="center"/>
              <w:rPr>
                <w:rFonts w:ascii="Times New Roman" w:hAnsi="Times New Roman" w:cs="Times New Roman"/>
                <w:color w:val="000000"/>
                <w:sz w:val="20"/>
                <w:szCs w:val="20"/>
              </w:rPr>
            </w:pPr>
          </w:p>
          <w:p w14:paraId="4C8836DC" w14:textId="77777777" w:rsidR="00C03EA5" w:rsidRDefault="00C03EA5" w:rsidP="00C03EA5">
            <w:pPr>
              <w:spacing w:after="0" w:line="240" w:lineRule="auto"/>
              <w:jc w:val="center"/>
              <w:rPr>
                <w:rFonts w:ascii="Times New Roman" w:hAnsi="Times New Roman" w:cs="Times New Roman"/>
                <w:color w:val="000000"/>
                <w:sz w:val="20"/>
                <w:szCs w:val="20"/>
              </w:rPr>
            </w:pPr>
          </w:p>
          <w:p w14:paraId="01C34B72" w14:textId="173AF9A7"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Набор калибраторов для </w:t>
            </w:r>
            <w:proofErr w:type="spellStart"/>
            <w:r w:rsidRPr="00C03EA5">
              <w:rPr>
                <w:rFonts w:ascii="Times New Roman" w:hAnsi="Times New Roman" w:cs="Times New Roman"/>
                <w:color w:val="000000"/>
                <w:sz w:val="20"/>
                <w:szCs w:val="20"/>
              </w:rPr>
              <w:t>гликогемоглобина</w:t>
            </w:r>
            <w:proofErr w:type="spellEnd"/>
            <w:r w:rsidRPr="00C03EA5">
              <w:rPr>
                <w:rFonts w:ascii="Times New Roman" w:hAnsi="Times New Roman" w:cs="Times New Roman"/>
                <w:color w:val="000000"/>
                <w:sz w:val="20"/>
                <w:szCs w:val="20"/>
              </w:rPr>
              <w:t xml:space="preserve">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C3213A7" w14:textId="361A6AE3"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Набор калибраторов для </w:t>
            </w:r>
            <w:proofErr w:type="spellStart"/>
            <w:r w:rsidRPr="00C03EA5">
              <w:rPr>
                <w:rFonts w:ascii="Times New Roman" w:hAnsi="Times New Roman" w:cs="Times New Roman"/>
                <w:color w:val="000000"/>
                <w:sz w:val="20"/>
                <w:szCs w:val="20"/>
              </w:rPr>
              <w:t>гликогемоглобина</w:t>
            </w:r>
            <w:proofErr w:type="spellEnd"/>
            <w:r w:rsidRPr="00C03EA5">
              <w:rPr>
                <w:rFonts w:ascii="Times New Roman" w:hAnsi="Times New Roman" w:cs="Times New Roman"/>
                <w:color w:val="000000"/>
                <w:sz w:val="20"/>
                <w:szCs w:val="20"/>
              </w:rPr>
              <w:t xml:space="preserve"> – HbA1c </w:t>
            </w:r>
            <w:proofErr w:type="spellStart"/>
            <w:r w:rsidRPr="00C03EA5">
              <w:rPr>
                <w:rFonts w:ascii="Times New Roman" w:hAnsi="Times New Roman" w:cs="Times New Roman"/>
                <w:color w:val="000000"/>
                <w:sz w:val="20"/>
                <w:szCs w:val="20"/>
              </w:rPr>
              <w:t>liquidirect</w:t>
            </w:r>
            <w:proofErr w:type="spellEnd"/>
            <w:r w:rsidRPr="00C03EA5">
              <w:rPr>
                <w:rFonts w:ascii="Times New Roman" w:hAnsi="Times New Roman" w:cs="Times New Roman"/>
                <w:color w:val="000000"/>
                <w:sz w:val="20"/>
                <w:szCs w:val="20"/>
              </w:rPr>
              <w:t xml:space="preserve">, В наборе 4 калибратора по 0,5 мл.  Набор калибраторов HbA1c </w:t>
            </w:r>
            <w:proofErr w:type="spellStart"/>
            <w:r w:rsidRPr="00C03EA5">
              <w:rPr>
                <w:rFonts w:ascii="Times New Roman" w:hAnsi="Times New Roman" w:cs="Times New Roman"/>
                <w:color w:val="000000"/>
                <w:sz w:val="20"/>
                <w:szCs w:val="20"/>
              </w:rPr>
              <w:t>liquidirect</w:t>
            </w:r>
            <w:proofErr w:type="spellEnd"/>
            <w:r w:rsidRPr="00C03EA5">
              <w:rPr>
                <w:rFonts w:ascii="Times New Roman" w:hAnsi="Times New Roman" w:cs="Times New Roman"/>
                <w:color w:val="000000"/>
                <w:sz w:val="20"/>
                <w:szCs w:val="20"/>
              </w:rPr>
              <w:t xml:space="preserve"> используется для калибровки иммунологических анализов на HbA1c. В наборе 4 калибратора по 0,5 мл 1 – 4 </w:t>
            </w:r>
            <w:proofErr w:type="spellStart"/>
            <w:r w:rsidRPr="00C03EA5">
              <w:rPr>
                <w:rFonts w:ascii="Times New Roman" w:hAnsi="Times New Roman" w:cs="Times New Roman"/>
                <w:color w:val="000000"/>
                <w:sz w:val="20"/>
                <w:szCs w:val="20"/>
              </w:rPr>
              <w:t>Hb</w:t>
            </w:r>
            <w:proofErr w:type="spellEnd"/>
            <w:r w:rsidRPr="00C03EA5">
              <w:rPr>
                <w:rFonts w:ascii="Times New Roman" w:hAnsi="Times New Roman" w:cs="Times New Roman"/>
                <w:color w:val="000000"/>
                <w:sz w:val="20"/>
                <w:szCs w:val="20"/>
              </w:rPr>
              <w:t xml:space="preserve">, извлеченный из устаревших эритроцитов (целевые значения) Калибраторы HbA1c можно отследить по системе IFCC HbA1c. Концентрации калибратора HbA1c, установленные для конкретной партии, указаны в инструкции к набору калибраторов HbA1c </w:t>
            </w:r>
            <w:proofErr w:type="spellStart"/>
            <w:r w:rsidRPr="00C03EA5">
              <w:rPr>
                <w:rFonts w:ascii="Times New Roman" w:hAnsi="Times New Roman" w:cs="Times New Roman"/>
                <w:color w:val="000000"/>
                <w:sz w:val="20"/>
                <w:szCs w:val="20"/>
              </w:rPr>
              <w:t>liquidirect</w:t>
            </w:r>
            <w:proofErr w:type="spellEnd"/>
            <w:r w:rsidRPr="00C03EA5">
              <w:rPr>
                <w:rFonts w:ascii="Times New Roman" w:hAnsi="Times New Roman" w:cs="Times New Roman"/>
                <w:color w:val="000000"/>
                <w:sz w:val="20"/>
                <w:szCs w:val="20"/>
              </w:rPr>
              <w:t xml:space="preserve">. Для расчета значений NGSP HbA1c использовалась следующая формула расчета: NGSP HbA1c [%] = HbA1c [ммоль/моль </w:t>
            </w:r>
            <w:proofErr w:type="spellStart"/>
            <w:r w:rsidRPr="00C03EA5">
              <w:rPr>
                <w:rFonts w:ascii="Times New Roman" w:hAnsi="Times New Roman" w:cs="Times New Roman"/>
                <w:color w:val="000000"/>
                <w:sz w:val="20"/>
                <w:szCs w:val="20"/>
              </w:rPr>
              <w:t>Hb</w:t>
            </w:r>
            <w:proofErr w:type="spellEnd"/>
            <w:r w:rsidRPr="00C03EA5">
              <w:rPr>
                <w:rFonts w:ascii="Times New Roman" w:hAnsi="Times New Roman" w:cs="Times New Roman"/>
                <w:color w:val="000000"/>
                <w:sz w:val="20"/>
                <w:szCs w:val="20"/>
              </w:rPr>
              <w:t>] * 0,0915 + 2,15. Калибровка 5-точечная калибровка с использованием [CAL-1-4] и физиологического раствора (</w:t>
            </w:r>
            <w:proofErr w:type="spellStart"/>
            <w:r w:rsidRPr="00C03EA5">
              <w:rPr>
                <w:rFonts w:ascii="Times New Roman" w:hAnsi="Times New Roman" w:cs="Times New Roman"/>
                <w:color w:val="000000"/>
                <w:sz w:val="20"/>
                <w:szCs w:val="20"/>
              </w:rPr>
              <w:t>NaCl</w:t>
            </w:r>
            <w:proofErr w:type="spellEnd"/>
            <w:r w:rsidRPr="00C03EA5">
              <w:rPr>
                <w:rFonts w:ascii="Times New Roman" w:hAnsi="Times New Roman" w:cs="Times New Roman"/>
                <w:color w:val="000000"/>
                <w:sz w:val="20"/>
                <w:szCs w:val="20"/>
              </w:rPr>
              <w:t xml:space="preserve"> 0,9%) в качестве.</w:t>
            </w:r>
          </w:p>
        </w:tc>
      </w:tr>
      <w:tr w:rsidR="00C03EA5" w:rsidRPr="00E214B4" w14:paraId="2D3F895A"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8786F4B" w14:textId="58563E5C"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B7F7CAA" w14:textId="77777777" w:rsidR="00C03EA5" w:rsidRDefault="00C03EA5" w:rsidP="00C03EA5">
            <w:pPr>
              <w:spacing w:after="0" w:line="240" w:lineRule="auto"/>
              <w:jc w:val="center"/>
              <w:rPr>
                <w:rFonts w:ascii="Times New Roman" w:hAnsi="Times New Roman" w:cs="Times New Roman"/>
                <w:color w:val="000000"/>
                <w:sz w:val="20"/>
                <w:szCs w:val="20"/>
              </w:rPr>
            </w:pPr>
          </w:p>
          <w:p w14:paraId="005155EA" w14:textId="77777777" w:rsidR="00C03EA5" w:rsidRDefault="00C03EA5" w:rsidP="00C03EA5">
            <w:pPr>
              <w:spacing w:after="0" w:line="240" w:lineRule="auto"/>
              <w:jc w:val="center"/>
              <w:rPr>
                <w:rFonts w:ascii="Times New Roman" w:hAnsi="Times New Roman" w:cs="Times New Roman"/>
                <w:color w:val="000000"/>
                <w:sz w:val="20"/>
                <w:szCs w:val="20"/>
              </w:rPr>
            </w:pPr>
          </w:p>
          <w:p w14:paraId="2F526943" w14:textId="24DE5436"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Набор реагентов для определения общей </w:t>
            </w:r>
            <w:proofErr w:type="spellStart"/>
            <w:r w:rsidRPr="00C03EA5">
              <w:rPr>
                <w:rFonts w:ascii="Times New Roman" w:hAnsi="Times New Roman" w:cs="Times New Roman"/>
                <w:color w:val="000000"/>
                <w:sz w:val="20"/>
                <w:szCs w:val="20"/>
              </w:rPr>
              <w:t>железосвязывающей</w:t>
            </w:r>
            <w:proofErr w:type="spellEnd"/>
            <w:r w:rsidRPr="00C03EA5">
              <w:rPr>
                <w:rFonts w:ascii="Times New Roman" w:hAnsi="Times New Roman" w:cs="Times New Roman"/>
                <w:color w:val="000000"/>
                <w:sz w:val="20"/>
                <w:szCs w:val="20"/>
              </w:rPr>
              <w:t xml:space="preserve"> способности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79D0117" w14:textId="010402A9"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Набор реагентов для определения общей </w:t>
            </w:r>
            <w:proofErr w:type="spellStart"/>
            <w:r w:rsidRPr="00C03EA5">
              <w:rPr>
                <w:rFonts w:ascii="Times New Roman" w:hAnsi="Times New Roman" w:cs="Times New Roman"/>
                <w:color w:val="000000"/>
                <w:sz w:val="20"/>
                <w:szCs w:val="20"/>
              </w:rPr>
              <w:t>железосвязывающей</w:t>
            </w:r>
            <w:proofErr w:type="spellEnd"/>
            <w:r w:rsidRPr="00C03EA5">
              <w:rPr>
                <w:rFonts w:ascii="Times New Roman" w:hAnsi="Times New Roman" w:cs="Times New Roman"/>
                <w:color w:val="000000"/>
                <w:sz w:val="20"/>
                <w:szCs w:val="20"/>
              </w:rPr>
              <w:t xml:space="preserve"> способности TIBC. В наборе: 1х100мл раствора железа, 2x20 г оксида алюминия, 1 мерная ложка. </w:t>
            </w:r>
            <w:proofErr w:type="spellStart"/>
            <w:r w:rsidRPr="00C03EA5">
              <w:rPr>
                <w:rFonts w:ascii="Times New Roman" w:hAnsi="Times New Roman" w:cs="Times New Roman"/>
                <w:color w:val="000000"/>
                <w:sz w:val="20"/>
                <w:szCs w:val="20"/>
              </w:rPr>
              <w:t>Железосвязывающий</w:t>
            </w:r>
            <w:proofErr w:type="spellEnd"/>
            <w:r w:rsidRPr="00C03EA5">
              <w:rPr>
                <w:rFonts w:ascii="Times New Roman" w:hAnsi="Times New Roman" w:cs="Times New Roman"/>
                <w:color w:val="000000"/>
                <w:sz w:val="20"/>
                <w:szCs w:val="20"/>
              </w:rPr>
              <w:t xml:space="preserve"> белок трансферрин в сыворотке насыщается при обработке избытком ионов </w:t>
            </w:r>
            <w:proofErr w:type="gramStart"/>
            <w:r w:rsidRPr="00C03EA5">
              <w:rPr>
                <w:rFonts w:ascii="Times New Roman" w:hAnsi="Times New Roman" w:cs="Times New Roman"/>
                <w:color w:val="000000"/>
                <w:sz w:val="20"/>
                <w:szCs w:val="20"/>
              </w:rPr>
              <w:t>Fe(</w:t>
            </w:r>
            <w:proofErr w:type="gramEnd"/>
            <w:r w:rsidRPr="00C03EA5">
              <w:rPr>
                <w:rFonts w:ascii="Times New Roman" w:hAnsi="Times New Roman" w:cs="Times New Roman"/>
                <w:color w:val="000000"/>
                <w:sz w:val="20"/>
                <w:szCs w:val="20"/>
              </w:rPr>
              <w:t xml:space="preserve">III). Несвязанное (избыточное) железо адсорбируется на оксиде алюминия и осаждается. Затем определяют содержание трансферрин-связанного железа (TIBC) в </w:t>
            </w:r>
            <w:proofErr w:type="spellStart"/>
            <w:r w:rsidRPr="00C03EA5">
              <w:rPr>
                <w:rFonts w:ascii="Times New Roman" w:hAnsi="Times New Roman" w:cs="Times New Roman"/>
                <w:color w:val="000000"/>
                <w:sz w:val="20"/>
                <w:szCs w:val="20"/>
              </w:rPr>
              <w:t>супернатанте</w:t>
            </w:r>
            <w:proofErr w:type="spellEnd"/>
            <w:r w:rsidRPr="00C03EA5">
              <w:rPr>
                <w:rFonts w:ascii="Times New Roman" w:hAnsi="Times New Roman" w:cs="Times New Roman"/>
                <w:color w:val="000000"/>
                <w:sz w:val="20"/>
                <w:szCs w:val="20"/>
              </w:rPr>
              <w:t xml:space="preserve">. Раствор железа с составом: железо-(III)-хлорид 0,09 ммоль/л. Образцы: сыворотка, </w:t>
            </w:r>
            <w:proofErr w:type="spellStart"/>
            <w:r w:rsidRPr="00C03EA5">
              <w:rPr>
                <w:rFonts w:ascii="Times New Roman" w:hAnsi="Times New Roman" w:cs="Times New Roman"/>
                <w:color w:val="000000"/>
                <w:sz w:val="20"/>
                <w:szCs w:val="20"/>
              </w:rPr>
              <w:t>гепаринизированная</w:t>
            </w:r>
            <w:proofErr w:type="spellEnd"/>
            <w:r w:rsidRPr="00C03EA5">
              <w:rPr>
                <w:rFonts w:ascii="Times New Roman" w:hAnsi="Times New Roman" w:cs="Times New Roman"/>
                <w:color w:val="000000"/>
                <w:sz w:val="20"/>
                <w:szCs w:val="20"/>
              </w:rPr>
              <w:t xml:space="preserve"> плазма. Реагенты стабильны до указанной на упаковке даты истечения срока годности при условии их хранения в температурных условиях от +15°С до +25°С. </w:t>
            </w:r>
          </w:p>
        </w:tc>
      </w:tr>
      <w:tr w:rsidR="00C03EA5" w:rsidRPr="00E214B4" w14:paraId="0748140E"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2AE86C0" w14:textId="31F41B31"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0002C5" w14:textId="77777777" w:rsidR="00C03EA5" w:rsidRDefault="00C03EA5" w:rsidP="00C03EA5">
            <w:pPr>
              <w:spacing w:after="0" w:line="240" w:lineRule="auto"/>
              <w:jc w:val="center"/>
              <w:rPr>
                <w:rFonts w:ascii="Times New Roman" w:hAnsi="Times New Roman" w:cs="Times New Roman"/>
                <w:color w:val="000000"/>
                <w:sz w:val="20"/>
                <w:szCs w:val="20"/>
              </w:rPr>
            </w:pPr>
          </w:p>
          <w:p w14:paraId="25DCFF0B" w14:textId="77777777" w:rsidR="00C03EA5" w:rsidRDefault="00C03EA5" w:rsidP="00C03EA5">
            <w:pPr>
              <w:spacing w:after="0" w:line="240" w:lineRule="auto"/>
              <w:jc w:val="center"/>
              <w:rPr>
                <w:rFonts w:ascii="Times New Roman" w:hAnsi="Times New Roman" w:cs="Times New Roman"/>
                <w:color w:val="000000"/>
                <w:sz w:val="20"/>
                <w:szCs w:val="20"/>
              </w:rPr>
            </w:pPr>
          </w:p>
          <w:p w14:paraId="351BB694" w14:textId="77777777" w:rsidR="00C03EA5" w:rsidRDefault="00C03EA5" w:rsidP="00C03EA5">
            <w:pPr>
              <w:spacing w:after="0" w:line="240" w:lineRule="auto"/>
              <w:jc w:val="center"/>
              <w:rPr>
                <w:rFonts w:ascii="Times New Roman" w:hAnsi="Times New Roman" w:cs="Times New Roman"/>
                <w:color w:val="000000"/>
                <w:sz w:val="20"/>
                <w:szCs w:val="20"/>
              </w:rPr>
            </w:pPr>
          </w:p>
          <w:p w14:paraId="18F9A029" w14:textId="77777777" w:rsidR="00C03EA5" w:rsidRDefault="00C03EA5" w:rsidP="00C03EA5">
            <w:pPr>
              <w:spacing w:after="0" w:line="240" w:lineRule="auto"/>
              <w:jc w:val="center"/>
              <w:rPr>
                <w:rFonts w:ascii="Times New Roman" w:hAnsi="Times New Roman" w:cs="Times New Roman"/>
                <w:color w:val="000000"/>
                <w:sz w:val="20"/>
                <w:szCs w:val="20"/>
              </w:rPr>
            </w:pPr>
          </w:p>
          <w:p w14:paraId="3C744233" w14:textId="0338113A"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Турбидиметрический тест для количественного определения С3 компонента комплемента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31C7F2F" w14:textId="59C77C1C"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Турбидиметрический тест для количественного определения С3 компонента комплемента COMPLEMENT C3.В наборе </w:t>
            </w:r>
            <w:proofErr w:type="spellStart"/>
            <w:r w:rsidRPr="00C03EA5">
              <w:rPr>
                <w:rFonts w:ascii="Times New Roman" w:hAnsi="Times New Roman" w:cs="Times New Roman"/>
                <w:color w:val="000000"/>
                <w:sz w:val="20"/>
                <w:szCs w:val="20"/>
              </w:rPr>
              <w:t>монореагент</w:t>
            </w:r>
            <w:proofErr w:type="spellEnd"/>
            <w:r w:rsidRPr="00C03EA5">
              <w:rPr>
                <w:rFonts w:ascii="Times New Roman" w:hAnsi="Times New Roman" w:cs="Times New Roman"/>
                <w:color w:val="000000"/>
                <w:sz w:val="20"/>
                <w:szCs w:val="20"/>
              </w:rPr>
              <w:t xml:space="preserve"> 2х20мл. C3 антигены в пробе или стандарте взаимодействуют с антителами к С3, содержащимися в реагенте. Увеличение оптической плотности, вызванное образованием комплексов, измеряется турбидиметрическим методом. Реагент содержит </w:t>
            </w:r>
            <w:proofErr w:type="spellStart"/>
            <w:r w:rsidRPr="00C03EA5">
              <w:rPr>
                <w:rFonts w:ascii="Times New Roman" w:hAnsi="Times New Roman" w:cs="Times New Roman"/>
                <w:color w:val="000000"/>
                <w:sz w:val="20"/>
                <w:szCs w:val="20"/>
              </w:rPr>
              <w:t>антисыровотку</w:t>
            </w:r>
            <w:proofErr w:type="spellEnd"/>
            <w:r w:rsidRPr="00C03EA5">
              <w:rPr>
                <w:rFonts w:ascii="Times New Roman" w:hAnsi="Times New Roman" w:cs="Times New Roman"/>
                <w:color w:val="000000"/>
                <w:sz w:val="20"/>
                <w:szCs w:val="20"/>
              </w:rPr>
              <w:t xml:space="preserve"> (козел), содержащая антитела к человеческому С3, стабилизированная в физиологическом растворе (0,9</w:t>
            </w:r>
            <w:proofErr w:type="gramStart"/>
            <w:r w:rsidRPr="00C03EA5">
              <w:rPr>
                <w:rFonts w:ascii="Times New Roman" w:hAnsi="Times New Roman" w:cs="Times New Roman"/>
                <w:color w:val="000000"/>
                <w:sz w:val="20"/>
                <w:szCs w:val="20"/>
              </w:rPr>
              <w:t>%)  рН</w:t>
            </w:r>
            <w:proofErr w:type="gramEnd"/>
            <w:r w:rsidRPr="00C03EA5">
              <w:rPr>
                <w:rFonts w:ascii="Times New Roman" w:hAnsi="Times New Roman" w:cs="Times New Roman"/>
                <w:color w:val="000000"/>
                <w:sz w:val="20"/>
                <w:szCs w:val="20"/>
              </w:rPr>
              <w:t xml:space="preserve"> 7, ПЭГ - 20 г/л, Азид натрия - 0.095%. Реагент готов к использованию. В нераспечатанных флаконах реагент стабилен вплоть до указанной даты при температуре хранения 2...8°С. Для измерения необходимая длина волны 340,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334/365 нм, оптический путь 1см, температура 20-25С, измерение против дистиллированной воды (с увеличением оптической плотности). Линейность метода: диапазон измерений 0 - 350 мг/дл. Эффект </w:t>
            </w:r>
            <w:proofErr w:type="spellStart"/>
            <w:r w:rsidRPr="00C03EA5">
              <w:rPr>
                <w:rFonts w:ascii="Times New Roman" w:hAnsi="Times New Roman" w:cs="Times New Roman"/>
                <w:color w:val="000000"/>
                <w:sz w:val="20"/>
                <w:szCs w:val="20"/>
              </w:rPr>
              <w:t>прозоны</w:t>
            </w:r>
            <w:proofErr w:type="spellEnd"/>
            <w:r w:rsidRPr="00C03EA5">
              <w:rPr>
                <w:rFonts w:ascii="Times New Roman" w:hAnsi="Times New Roman" w:cs="Times New Roman"/>
                <w:color w:val="000000"/>
                <w:sz w:val="20"/>
                <w:szCs w:val="20"/>
              </w:rPr>
              <w:t xml:space="preserve"> не наблюдается вплоть до концентрации 700 мг/дл.</w:t>
            </w:r>
          </w:p>
        </w:tc>
      </w:tr>
      <w:tr w:rsidR="00C03EA5" w:rsidRPr="00E214B4" w14:paraId="64380C8F"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694D43B" w14:textId="0DED766C"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38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552EF7B" w14:textId="77777777" w:rsidR="00C03EA5" w:rsidRDefault="00C03EA5" w:rsidP="00C03EA5">
            <w:pPr>
              <w:spacing w:after="0" w:line="240" w:lineRule="auto"/>
              <w:jc w:val="center"/>
              <w:rPr>
                <w:rFonts w:ascii="Times New Roman" w:hAnsi="Times New Roman" w:cs="Times New Roman"/>
                <w:color w:val="000000"/>
                <w:sz w:val="20"/>
                <w:szCs w:val="20"/>
              </w:rPr>
            </w:pPr>
          </w:p>
          <w:p w14:paraId="50187F62" w14:textId="77777777" w:rsidR="00C03EA5" w:rsidRDefault="00C03EA5" w:rsidP="00C03EA5">
            <w:pPr>
              <w:spacing w:after="0" w:line="240" w:lineRule="auto"/>
              <w:jc w:val="center"/>
              <w:rPr>
                <w:rFonts w:ascii="Times New Roman" w:hAnsi="Times New Roman" w:cs="Times New Roman"/>
                <w:color w:val="000000"/>
                <w:sz w:val="20"/>
                <w:szCs w:val="20"/>
              </w:rPr>
            </w:pPr>
          </w:p>
          <w:p w14:paraId="43E0A351" w14:textId="77777777" w:rsidR="00C03EA5" w:rsidRDefault="00C03EA5" w:rsidP="00C03EA5">
            <w:pPr>
              <w:spacing w:after="0" w:line="240" w:lineRule="auto"/>
              <w:jc w:val="center"/>
              <w:rPr>
                <w:rFonts w:ascii="Times New Roman" w:hAnsi="Times New Roman" w:cs="Times New Roman"/>
                <w:color w:val="000000"/>
                <w:sz w:val="20"/>
                <w:szCs w:val="20"/>
              </w:rPr>
            </w:pPr>
          </w:p>
          <w:p w14:paraId="769ED257" w14:textId="56DBA89E"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Турбидиметрический тест для количественного определения С4 компонента комплемента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5F85DEC" w14:textId="427352CB"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Турбидиметрический тест для количественного определения С4 компонента комплемента COMPLEMENT C4. В наборе </w:t>
            </w:r>
            <w:proofErr w:type="spellStart"/>
            <w:r w:rsidRPr="00C03EA5">
              <w:rPr>
                <w:rFonts w:ascii="Times New Roman" w:hAnsi="Times New Roman" w:cs="Times New Roman"/>
                <w:color w:val="000000"/>
                <w:sz w:val="20"/>
                <w:szCs w:val="20"/>
              </w:rPr>
              <w:t>монореагент</w:t>
            </w:r>
            <w:proofErr w:type="spellEnd"/>
            <w:r w:rsidRPr="00C03EA5">
              <w:rPr>
                <w:rFonts w:ascii="Times New Roman" w:hAnsi="Times New Roman" w:cs="Times New Roman"/>
                <w:color w:val="000000"/>
                <w:sz w:val="20"/>
                <w:szCs w:val="20"/>
              </w:rPr>
              <w:t xml:space="preserve"> 2х20мл. Методика: </w:t>
            </w:r>
            <w:proofErr w:type="spellStart"/>
            <w:r w:rsidRPr="00C03EA5">
              <w:rPr>
                <w:rFonts w:ascii="Times New Roman" w:hAnsi="Times New Roman" w:cs="Times New Roman"/>
                <w:color w:val="000000"/>
                <w:sz w:val="20"/>
                <w:szCs w:val="20"/>
              </w:rPr>
              <w:t>нтигены</w:t>
            </w:r>
            <w:proofErr w:type="spellEnd"/>
            <w:r w:rsidRPr="00C03EA5">
              <w:rPr>
                <w:rFonts w:ascii="Times New Roman" w:hAnsi="Times New Roman" w:cs="Times New Roman"/>
                <w:color w:val="000000"/>
                <w:sz w:val="20"/>
                <w:szCs w:val="20"/>
              </w:rPr>
              <w:t xml:space="preserve"> C4 в образце или стандарте реагируют с антителами анти-C4 в реагент. Увеличение поглощения, вызванное образовавшимися агрегатами, измеряют турбидиметрическим методом конечной точки.  Реагент содержит </w:t>
            </w:r>
            <w:proofErr w:type="spellStart"/>
            <w:r w:rsidRPr="00C03EA5">
              <w:rPr>
                <w:rFonts w:ascii="Times New Roman" w:hAnsi="Times New Roman" w:cs="Times New Roman"/>
                <w:color w:val="000000"/>
                <w:sz w:val="20"/>
                <w:szCs w:val="20"/>
              </w:rPr>
              <w:t>антисыворотку</w:t>
            </w:r>
            <w:proofErr w:type="spellEnd"/>
            <w:r w:rsidRPr="00C03EA5">
              <w:rPr>
                <w:rFonts w:ascii="Times New Roman" w:hAnsi="Times New Roman" w:cs="Times New Roman"/>
                <w:color w:val="000000"/>
                <w:sz w:val="20"/>
                <w:szCs w:val="20"/>
              </w:rPr>
              <w:t xml:space="preserve"> (козел), содержащая антитела к человеческому С4, стабилизированная в физиологическом зоны зависят от используемого </w:t>
            </w:r>
            <w:proofErr w:type="spellStart"/>
            <w:proofErr w:type="gramStart"/>
            <w:r w:rsidRPr="00C03EA5">
              <w:rPr>
                <w:rFonts w:ascii="Times New Roman" w:hAnsi="Times New Roman" w:cs="Times New Roman"/>
                <w:color w:val="000000"/>
                <w:sz w:val="20"/>
                <w:szCs w:val="20"/>
              </w:rPr>
              <w:t>анализатора.растворе</w:t>
            </w:r>
            <w:proofErr w:type="spellEnd"/>
            <w:proofErr w:type="gramEnd"/>
            <w:r w:rsidRPr="00C03EA5">
              <w:rPr>
                <w:rFonts w:ascii="Times New Roman" w:hAnsi="Times New Roman" w:cs="Times New Roman"/>
                <w:color w:val="000000"/>
                <w:sz w:val="20"/>
                <w:szCs w:val="20"/>
              </w:rPr>
              <w:t xml:space="preserve"> (0,9%) рН 7,4, ПЭГ  20 г/л, Азид натрия 0.095%. Реагент готов к использованию. В нераспечатанных флаконах реагент стабилен вплоть до указанной даты при температуре хранения 2...8°С. Для измерения необходимая длина волны 340, </w:t>
            </w:r>
            <w:proofErr w:type="spellStart"/>
            <w:r w:rsidRPr="00C03EA5">
              <w:rPr>
                <w:rFonts w:ascii="Times New Roman" w:hAnsi="Times New Roman" w:cs="Times New Roman"/>
                <w:color w:val="000000"/>
                <w:sz w:val="20"/>
                <w:szCs w:val="20"/>
              </w:rPr>
              <w:t>Hg</w:t>
            </w:r>
            <w:proofErr w:type="spellEnd"/>
            <w:r w:rsidRPr="00C03EA5">
              <w:rPr>
                <w:rFonts w:ascii="Times New Roman" w:hAnsi="Times New Roman" w:cs="Times New Roman"/>
                <w:color w:val="000000"/>
                <w:sz w:val="20"/>
                <w:szCs w:val="20"/>
              </w:rPr>
              <w:t xml:space="preserve"> 334/365 нм, оптический путь 1см, </w:t>
            </w:r>
            <w:r w:rsidRPr="00C03EA5">
              <w:rPr>
                <w:rFonts w:ascii="Times New Roman" w:hAnsi="Times New Roman" w:cs="Times New Roman"/>
                <w:color w:val="000000"/>
                <w:sz w:val="20"/>
                <w:szCs w:val="20"/>
              </w:rPr>
              <w:lastRenderedPageBreak/>
              <w:t xml:space="preserve">измерение против дистиллированной воды (с увеличением оптической плотности). Линейность метода: диапазон измерений 6 - 120 мг/дл. Эффект </w:t>
            </w:r>
            <w:proofErr w:type="spellStart"/>
            <w:r w:rsidRPr="00C03EA5">
              <w:rPr>
                <w:rFonts w:ascii="Times New Roman" w:hAnsi="Times New Roman" w:cs="Times New Roman"/>
                <w:color w:val="000000"/>
                <w:sz w:val="20"/>
                <w:szCs w:val="20"/>
              </w:rPr>
              <w:t>прозоны</w:t>
            </w:r>
            <w:proofErr w:type="spellEnd"/>
            <w:r w:rsidRPr="00C03EA5">
              <w:rPr>
                <w:rFonts w:ascii="Times New Roman" w:hAnsi="Times New Roman" w:cs="Times New Roman"/>
                <w:color w:val="000000"/>
                <w:sz w:val="20"/>
                <w:szCs w:val="20"/>
              </w:rPr>
              <w:t xml:space="preserve"> не наблюдается вплоть до концентрации 300 мг/дл. </w:t>
            </w:r>
          </w:p>
        </w:tc>
      </w:tr>
      <w:tr w:rsidR="00C03EA5" w:rsidRPr="00E214B4" w14:paraId="50D3CD6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DF58A6C" w14:textId="0876EFA5"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39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146268" w14:textId="77777777" w:rsidR="00C03EA5" w:rsidRDefault="00C03EA5" w:rsidP="00C03EA5">
            <w:pPr>
              <w:spacing w:after="0" w:line="240" w:lineRule="auto"/>
              <w:jc w:val="center"/>
              <w:rPr>
                <w:rFonts w:ascii="Times New Roman" w:hAnsi="Times New Roman" w:cs="Times New Roman"/>
                <w:color w:val="000000"/>
                <w:sz w:val="20"/>
                <w:szCs w:val="20"/>
              </w:rPr>
            </w:pPr>
          </w:p>
          <w:p w14:paraId="278F84EE" w14:textId="77777777" w:rsidR="00C03EA5" w:rsidRDefault="00C03EA5" w:rsidP="00C03EA5">
            <w:pPr>
              <w:spacing w:after="0" w:line="240" w:lineRule="auto"/>
              <w:jc w:val="center"/>
              <w:rPr>
                <w:rFonts w:ascii="Times New Roman" w:hAnsi="Times New Roman" w:cs="Times New Roman"/>
                <w:color w:val="000000"/>
                <w:sz w:val="20"/>
                <w:szCs w:val="20"/>
              </w:rPr>
            </w:pPr>
          </w:p>
          <w:p w14:paraId="2E817E82" w14:textId="77777777" w:rsidR="00C03EA5" w:rsidRDefault="00C03EA5" w:rsidP="00C03EA5">
            <w:pPr>
              <w:spacing w:after="0" w:line="240" w:lineRule="auto"/>
              <w:jc w:val="center"/>
              <w:rPr>
                <w:rFonts w:ascii="Times New Roman" w:hAnsi="Times New Roman" w:cs="Times New Roman"/>
                <w:color w:val="000000"/>
                <w:sz w:val="20"/>
                <w:szCs w:val="20"/>
              </w:rPr>
            </w:pPr>
          </w:p>
          <w:p w14:paraId="622F6C12" w14:textId="77777777" w:rsidR="00C03EA5" w:rsidRDefault="00C03EA5" w:rsidP="00C03EA5">
            <w:pPr>
              <w:spacing w:after="0" w:line="240" w:lineRule="auto"/>
              <w:jc w:val="center"/>
              <w:rPr>
                <w:rFonts w:ascii="Times New Roman" w:hAnsi="Times New Roman" w:cs="Times New Roman"/>
                <w:color w:val="000000"/>
                <w:sz w:val="20"/>
                <w:szCs w:val="20"/>
              </w:rPr>
            </w:pPr>
          </w:p>
          <w:p w14:paraId="3FCC1F03" w14:textId="38DF1B84" w:rsidR="00C03EA5" w:rsidRPr="00C03EA5" w:rsidRDefault="00C03EA5" w:rsidP="00C03EA5">
            <w:pPr>
              <w:spacing w:after="0" w:line="240" w:lineRule="auto"/>
              <w:jc w:val="center"/>
              <w:rPr>
                <w:rFonts w:ascii="Times New Roman" w:hAnsi="Times New Roman" w:cs="Times New Roman"/>
                <w:sz w:val="20"/>
                <w:szCs w:val="20"/>
              </w:rPr>
            </w:pPr>
            <w:proofErr w:type="spellStart"/>
            <w:r w:rsidRPr="00C03EA5">
              <w:rPr>
                <w:rFonts w:ascii="Times New Roman" w:hAnsi="Times New Roman" w:cs="Times New Roman"/>
                <w:color w:val="000000"/>
                <w:sz w:val="20"/>
                <w:szCs w:val="20"/>
              </w:rPr>
              <w:t>Мультикалибратор</w:t>
            </w:r>
            <w:proofErr w:type="spellEnd"/>
            <w:r w:rsidRPr="00C03EA5">
              <w:rPr>
                <w:rFonts w:ascii="Times New Roman" w:hAnsi="Times New Roman" w:cs="Times New Roman"/>
                <w:color w:val="000000"/>
                <w:sz w:val="20"/>
                <w:szCs w:val="20"/>
              </w:rPr>
              <w:t xml:space="preserve"> для калибровки клинических биохимических реагентов</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14CE7E66" w14:textId="4AE233CF" w:rsidR="00C03EA5" w:rsidRPr="00C03EA5" w:rsidRDefault="00C03EA5" w:rsidP="00C03EA5">
            <w:pPr>
              <w:textAlignment w:val="top"/>
              <w:rPr>
                <w:rFonts w:ascii="Times New Roman" w:eastAsia="SimSun" w:hAnsi="Times New Roman" w:cs="Times New Roman"/>
                <w:color w:val="000000"/>
                <w:sz w:val="20"/>
                <w:szCs w:val="20"/>
                <w:lang w:eastAsia="zh-CN" w:bidi="ar"/>
              </w:rPr>
            </w:pPr>
            <w:proofErr w:type="spellStart"/>
            <w:r w:rsidRPr="00C03EA5">
              <w:rPr>
                <w:rFonts w:ascii="Times New Roman" w:hAnsi="Times New Roman" w:cs="Times New Roman"/>
                <w:color w:val="000000"/>
                <w:sz w:val="20"/>
                <w:szCs w:val="20"/>
              </w:rPr>
              <w:t>Мультикалибратор</w:t>
            </w:r>
            <w:proofErr w:type="spellEnd"/>
            <w:r w:rsidRPr="00C03EA5">
              <w:rPr>
                <w:rFonts w:ascii="Times New Roman" w:hAnsi="Times New Roman" w:cs="Times New Roman"/>
                <w:color w:val="000000"/>
                <w:sz w:val="20"/>
                <w:szCs w:val="20"/>
              </w:rPr>
              <w:t xml:space="preserve"> для калибровки клинических биохимических реагентов </w:t>
            </w:r>
            <w:proofErr w:type="spellStart"/>
            <w:r w:rsidRPr="00C03EA5">
              <w:rPr>
                <w:rFonts w:ascii="Times New Roman" w:hAnsi="Times New Roman" w:cs="Times New Roman"/>
                <w:color w:val="000000"/>
                <w:sz w:val="20"/>
                <w:szCs w:val="20"/>
              </w:rPr>
              <w:t>Autocal</w:t>
            </w:r>
            <w:proofErr w:type="spellEnd"/>
            <w:r w:rsidRPr="00C03EA5">
              <w:rPr>
                <w:rFonts w:ascii="Times New Roman" w:hAnsi="Times New Roman" w:cs="Times New Roman"/>
                <w:color w:val="000000"/>
                <w:sz w:val="20"/>
                <w:szCs w:val="20"/>
              </w:rPr>
              <w:t xml:space="preserve">. Набор содержит </w:t>
            </w:r>
            <w:proofErr w:type="spellStart"/>
            <w:r w:rsidRPr="00C03EA5">
              <w:rPr>
                <w:rFonts w:ascii="Times New Roman" w:hAnsi="Times New Roman" w:cs="Times New Roman"/>
                <w:color w:val="000000"/>
                <w:sz w:val="20"/>
                <w:szCs w:val="20"/>
              </w:rPr>
              <w:t>Лиофилизат</w:t>
            </w:r>
            <w:proofErr w:type="spellEnd"/>
            <w:r w:rsidRPr="00C03EA5">
              <w:rPr>
                <w:rFonts w:ascii="Times New Roman" w:hAnsi="Times New Roman" w:cs="Times New Roman"/>
                <w:color w:val="000000"/>
                <w:sz w:val="20"/>
                <w:szCs w:val="20"/>
              </w:rPr>
              <w:t xml:space="preserve"> 4х5,0 мл.</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Реактивные компоненты в </w:t>
            </w:r>
            <w:proofErr w:type="spellStart"/>
            <w:r w:rsidRPr="00C03EA5">
              <w:rPr>
                <w:rFonts w:ascii="Times New Roman" w:hAnsi="Times New Roman" w:cs="Times New Roman"/>
                <w:color w:val="000000"/>
                <w:sz w:val="20"/>
                <w:szCs w:val="20"/>
              </w:rPr>
              <w:t>лиофилизате</w:t>
            </w:r>
            <w:proofErr w:type="spellEnd"/>
            <w:r w:rsidRPr="00C03EA5">
              <w:rPr>
                <w:rFonts w:ascii="Times New Roman" w:hAnsi="Times New Roman" w:cs="Times New Roman"/>
                <w:color w:val="000000"/>
                <w:sz w:val="20"/>
                <w:szCs w:val="20"/>
              </w:rPr>
              <w:t>: сыворотка человека с химическими примесями и экстрактами животного происхождения.</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Концентрации / показатели компонентов зависят от серии продукта. Значения точной калибровки перечислены в прилагаемой таблице. Стабильность </w:t>
            </w:r>
            <w:proofErr w:type="spellStart"/>
            <w:r w:rsidRPr="00C03EA5">
              <w:rPr>
                <w:rFonts w:ascii="Times New Roman" w:hAnsi="Times New Roman" w:cs="Times New Roman"/>
                <w:color w:val="000000"/>
                <w:sz w:val="20"/>
                <w:szCs w:val="20"/>
              </w:rPr>
              <w:t>лиофилизированной</w:t>
            </w:r>
            <w:proofErr w:type="spellEnd"/>
            <w:r w:rsidRPr="00C03EA5">
              <w:rPr>
                <w:rFonts w:ascii="Times New Roman" w:hAnsi="Times New Roman" w:cs="Times New Roman"/>
                <w:color w:val="000000"/>
                <w:sz w:val="20"/>
                <w:szCs w:val="20"/>
              </w:rPr>
              <w:t xml:space="preserve"> сыворотки-калибратора при температуре от +2ºС до +8ºС до указанной даты истечения срока годности. Стабильность компонентов в восстановленном калибраторе: при температуре +25ºС - не менее 8 часов, при температуре от +2ºС до +8ºС - не менее 7 суток, при температуре -20ºС - не менее 1 месяца (при условии однократного замораживания). Стабильность билирубина в восстановленном калибраторе (при условии его хранения в защищённом от света месте): при температуре от +2ºС до +8ºС: 8 часов. Для определений кислой фосфатазы восстановленный материал должен быть стабилизирован добавлением одной капли (25 - 30 </w:t>
            </w:r>
            <w:proofErr w:type="spellStart"/>
            <w:r w:rsidRPr="00C03EA5">
              <w:rPr>
                <w:rFonts w:ascii="Times New Roman" w:hAnsi="Times New Roman" w:cs="Times New Roman"/>
                <w:color w:val="000000"/>
                <w:sz w:val="20"/>
                <w:szCs w:val="20"/>
              </w:rPr>
              <w:t>мкл</w:t>
            </w:r>
            <w:proofErr w:type="spellEnd"/>
            <w:r w:rsidRPr="00C03EA5">
              <w:rPr>
                <w:rFonts w:ascii="Times New Roman" w:hAnsi="Times New Roman" w:cs="Times New Roman"/>
                <w:color w:val="000000"/>
                <w:sz w:val="20"/>
                <w:szCs w:val="20"/>
              </w:rPr>
              <w:t>) уксусной кислоты (0,7 Моль/л) к 1,0 мл калибратора. При температуре от +2ºС до +8ºС стабилизированная кислая фосфатаза стабильна в течение 2 суток.</w:t>
            </w:r>
          </w:p>
        </w:tc>
      </w:tr>
      <w:tr w:rsidR="00C03EA5" w:rsidRPr="00E214B4" w14:paraId="3A0AFE55"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15672BE" w14:textId="4BFCEBEE"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C710756" w14:textId="77777777" w:rsidR="00285D8E" w:rsidRDefault="00285D8E" w:rsidP="00C03EA5">
            <w:pPr>
              <w:spacing w:after="0" w:line="240" w:lineRule="auto"/>
              <w:jc w:val="center"/>
              <w:rPr>
                <w:rFonts w:ascii="Times New Roman" w:hAnsi="Times New Roman" w:cs="Times New Roman"/>
                <w:sz w:val="20"/>
                <w:szCs w:val="20"/>
              </w:rPr>
            </w:pPr>
          </w:p>
          <w:p w14:paraId="75559FD1" w14:textId="77777777" w:rsidR="00285D8E" w:rsidRDefault="00285D8E" w:rsidP="00C03EA5">
            <w:pPr>
              <w:spacing w:after="0" w:line="240" w:lineRule="auto"/>
              <w:jc w:val="center"/>
              <w:rPr>
                <w:rFonts w:ascii="Times New Roman" w:hAnsi="Times New Roman" w:cs="Times New Roman"/>
                <w:sz w:val="20"/>
                <w:szCs w:val="20"/>
              </w:rPr>
            </w:pPr>
          </w:p>
          <w:p w14:paraId="029BCB47" w14:textId="77777777" w:rsidR="00285D8E" w:rsidRDefault="00285D8E" w:rsidP="00C03EA5">
            <w:pPr>
              <w:spacing w:after="0" w:line="240" w:lineRule="auto"/>
              <w:jc w:val="center"/>
              <w:rPr>
                <w:rFonts w:ascii="Times New Roman" w:hAnsi="Times New Roman" w:cs="Times New Roman"/>
                <w:sz w:val="20"/>
                <w:szCs w:val="20"/>
              </w:rPr>
            </w:pPr>
          </w:p>
          <w:p w14:paraId="70BB5A95" w14:textId="77777777" w:rsidR="00285D8E" w:rsidRDefault="00285D8E" w:rsidP="00C03EA5">
            <w:pPr>
              <w:spacing w:after="0" w:line="240" w:lineRule="auto"/>
              <w:jc w:val="center"/>
              <w:rPr>
                <w:rFonts w:ascii="Times New Roman" w:hAnsi="Times New Roman" w:cs="Times New Roman"/>
                <w:sz w:val="20"/>
                <w:szCs w:val="20"/>
              </w:rPr>
            </w:pPr>
          </w:p>
          <w:p w14:paraId="2D047E75" w14:textId="77777777" w:rsidR="00285D8E" w:rsidRDefault="00285D8E" w:rsidP="00C03EA5">
            <w:pPr>
              <w:spacing w:after="0" w:line="240" w:lineRule="auto"/>
              <w:jc w:val="center"/>
              <w:rPr>
                <w:rFonts w:ascii="Times New Roman" w:hAnsi="Times New Roman" w:cs="Times New Roman"/>
                <w:sz w:val="20"/>
                <w:szCs w:val="20"/>
              </w:rPr>
            </w:pPr>
          </w:p>
          <w:p w14:paraId="1FB8D21F" w14:textId="77777777" w:rsidR="00285D8E" w:rsidRDefault="00285D8E" w:rsidP="00C03EA5">
            <w:pPr>
              <w:spacing w:after="0" w:line="240" w:lineRule="auto"/>
              <w:jc w:val="center"/>
              <w:rPr>
                <w:rFonts w:ascii="Times New Roman" w:hAnsi="Times New Roman" w:cs="Times New Roman"/>
                <w:sz w:val="20"/>
                <w:szCs w:val="20"/>
              </w:rPr>
            </w:pPr>
          </w:p>
          <w:p w14:paraId="5C7C9E11" w14:textId="207410E5"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N</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33C8D11C" w14:textId="7CC24ACA"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sz w:val="20"/>
                <w:szCs w:val="20"/>
              </w:rPr>
              <w:t xml:space="preserve">Контрольная сыворотка для контроля качества и системной калибровки клинических биохимических методик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N. Набор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N 6 х 5,0 мл </w:t>
            </w:r>
            <w:proofErr w:type="spellStart"/>
            <w:r w:rsidRPr="00C03EA5">
              <w:rPr>
                <w:rFonts w:ascii="Times New Roman" w:hAnsi="Times New Roman" w:cs="Times New Roman"/>
                <w:sz w:val="20"/>
                <w:szCs w:val="20"/>
              </w:rPr>
              <w:t>лиофилизат</w:t>
            </w:r>
            <w:proofErr w:type="spellEnd"/>
            <w:r w:rsidRPr="00C03EA5">
              <w:rPr>
                <w:rFonts w:ascii="Times New Roman" w:hAnsi="Times New Roman" w:cs="Times New Roman"/>
                <w:sz w:val="20"/>
                <w:szCs w:val="20"/>
              </w:rPr>
              <w:t xml:space="preserve">, приготовленный из бычьей сыворотки с установленным содержанием всех важных компонентов сыворотки человека. Компоненты восстановленной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N при хранении в условиях температуры от +2ºС до +8ºС стабильны: неорганические, органические вещества и ферменты - не менее 7 суток; билирубин - не менее 4 суток; кислая фосфатаза - не менее 2 суток.</w:t>
            </w:r>
            <w:r>
              <w:rPr>
                <w:rFonts w:ascii="Times New Roman" w:hAnsi="Times New Roman" w:cs="Times New Roman"/>
                <w:sz w:val="20"/>
                <w:szCs w:val="20"/>
              </w:rPr>
              <w:t xml:space="preserve"> </w:t>
            </w:r>
            <w:r w:rsidRPr="00C03EA5">
              <w:rPr>
                <w:rFonts w:ascii="Times New Roman" w:hAnsi="Times New Roman" w:cs="Times New Roman"/>
                <w:sz w:val="20"/>
                <w:szCs w:val="20"/>
              </w:rPr>
              <w:t xml:space="preserve">Свежеприготовленная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N может быть разделена на части и однократно заморожена (-20ºС) на срок не менее 1 месяца. Перед использованием размороженную сыворотку следует тщательно перемешать. С целью предотвращения контаминации и защиты от света (Билирубин, КК) мы рекомендуем хранить оригинальный флакон в тёмном месте и отбирать количество, необходимое для использования в течение одного дня. Активность кислой фосфатазы значительно снижается в нейтральной среде. Стабилизация достигается добавлением одной капли (25-30 </w:t>
            </w:r>
            <w:proofErr w:type="spellStart"/>
            <w:r w:rsidRPr="00C03EA5">
              <w:rPr>
                <w:rFonts w:ascii="Times New Roman" w:hAnsi="Times New Roman" w:cs="Times New Roman"/>
                <w:sz w:val="20"/>
                <w:szCs w:val="20"/>
              </w:rPr>
              <w:t>мкл</w:t>
            </w:r>
            <w:proofErr w:type="spellEnd"/>
            <w:r w:rsidRPr="00C03EA5">
              <w:rPr>
                <w:rFonts w:ascii="Times New Roman" w:hAnsi="Times New Roman" w:cs="Times New Roman"/>
                <w:sz w:val="20"/>
                <w:szCs w:val="20"/>
              </w:rPr>
              <w:t xml:space="preserve">) 0,7 Моль/л уксусной кислоты к 1,0 мл восстановленного контроля. После такой стабилизации при условии хранения в условиях температуры от +2ºС до +8ºС использование возможно в течение 2 суток. Значения глюкозы могут снижаться после 4 суток. Для определения щелочной фосфатазы не следует использовать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N ранее чем через 2 часа после восстановления. Щелочная фосфатаза стабилизируется в пределах около 48 часов, значения могут возрастать на величины до 20%.</w:t>
            </w:r>
          </w:p>
        </w:tc>
      </w:tr>
      <w:tr w:rsidR="00C03EA5" w:rsidRPr="00E214B4" w14:paraId="7954F954"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77897316" w14:textId="66867C9A"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E256D0C" w14:textId="77777777" w:rsidR="00285D8E" w:rsidRDefault="00285D8E" w:rsidP="00C03EA5">
            <w:pPr>
              <w:spacing w:after="0" w:line="240" w:lineRule="auto"/>
              <w:jc w:val="center"/>
              <w:rPr>
                <w:rFonts w:ascii="Times New Roman" w:hAnsi="Times New Roman" w:cs="Times New Roman"/>
                <w:sz w:val="20"/>
                <w:szCs w:val="20"/>
              </w:rPr>
            </w:pPr>
          </w:p>
          <w:p w14:paraId="5D0B8C02" w14:textId="77777777" w:rsidR="00285D8E" w:rsidRDefault="00285D8E" w:rsidP="00C03EA5">
            <w:pPr>
              <w:spacing w:after="0" w:line="240" w:lineRule="auto"/>
              <w:jc w:val="center"/>
              <w:rPr>
                <w:rFonts w:ascii="Times New Roman" w:hAnsi="Times New Roman" w:cs="Times New Roman"/>
                <w:sz w:val="20"/>
                <w:szCs w:val="20"/>
              </w:rPr>
            </w:pPr>
          </w:p>
          <w:p w14:paraId="6B284447" w14:textId="77777777" w:rsidR="00285D8E" w:rsidRDefault="00285D8E" w:rsidP="00C03EA5">
            <w:pPr>
              <w:spacing w:after="0" w:line="240" w:lineRule="auto"/>
              <w:jc w:val="center"/>
              <w:rPr>
                <w:rFonts w:ascii="Times New Roman" w:hAnsi="Times New Roman" w:cs="Times New Roman"/>
                <w:sz w:val="20"/>
                <w:szCs w:val="20"/>
              </w:rPr>
            </w:pPr>
          </w:p>
          <w:p w14:paraId="099993C1" w14:textId="77777777" w:rsidR="00285D8E" w:rsidRDefault="00285D8E" w:rsidP="00C03EA5">
            <w:pPr>
              <w:spacing w:after="0" w:line="240" w:lineRule="auto"/>
              <w:jc w:val="center"/>
              <w:rPr>
                <w:rFonts w:ascii="Times New Roman" w:hAnsi="Times New Roman" w:cs="Times New Roman"/>
                <w:sz w:val="20"/>
                <w:szCs w:val="20"/>
              </w:rPr>
            </w:pPr>
          </w:p>
          <w:p w14:paraId="6F111DFB" w14:textId="02D03BFA"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P</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EB82449" w14:textId="514B887E"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sz w:val="20"/>
                <w:szCs w:val="20"/>
              </w:rPr>
              <w:t xml:space="preserve">Контрольная сыворотка для контроля качества и системной калибровки клинических биохимических методик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P. Набор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P 6 х 5,0 мл </w:t>
            </w:r>
            <w:proofErr w:type="spellStart"/>
            <w:r w:rsidRPr="00C03EA5">
              <w:rPr>
                <w:rFonts w:ascii="Times New Roman" w:hAnsi="Times New Roman" w:cs="Times New Roman"/>
                <w:sz w:val="20"/>
                <w:szCs w:val="20"/>
              </w:rPr>
              <w:t>Лиофилизат</w:t>
            </w:r>
            <w:proofErr w:type="spellEnd"/>
            <w:r w:rsidRPr="00C03EA5">
              <w:rPr>
                <w:rFonts w:ascii="Times New Roman" w:hAnsi="Times New Roman" w:cs="Times New Roman"/>
                <w:sz w:val="20"/>
                <w:szCs w:val="20"/>
              </w:rPr>
              <w:t>, приготовленный из бычьей сыворотки с установленным содержанием всех важных компонентов сыворотки человека.</w:t>
            </w:r>
            <w:r w:rsidR="00285D8E">
              <w:rPr>
                <w:rFonts w:ascii="Times New Roman" w:hAnsi="Times New Roman" w:cs="Times New Roman"/>
                <w:sz w:val="20"/>
                <w:szCs w:val="20"/>
              </w:rPr>
              <w:t xml:space="preserve"> </w:t>
            </w:r>
            <w:r w:rsidRPr="00C03EA5">
              <w:rPr>
                <w:rFonts w:ascii="Times New Roman" w:hAnsi="Times New Roman" w:cs="Times New Roman"/>
                <w:sz w:val="20"/>
                <w:szCs w:val="20"/>
              </w:rPr>
              <w:t xml:space="preserve">Компоненты восстановленной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P при хранении в условиях температуры от +2ºС до +8ºС стабильны: неорганические, органические вещества и ферменты - не менее 7 суток; билирубин - не менее 4 суток; кислая фосфатаза - не менее 2 суток.</w:t>
            </w:r>
            <w:r w:rsidR="00285D8E">
              <w:rPr>
                <w:rFonts w:ascii="Times New Roman" w:hAnsi="Times New Roman" w:cs="Times New Roman"/>
                <w:sz w:val="20"/>
                <w:szCs w:val="20"/>
              </w:rPr>
              <w:t xml:space="preserve"> </w:t>
            </w:r>
            <w:r w:rsidRPr="00C03EA5">
              <w:rPr>
                <w:rFonts w:ascii="Times New Roman" w:hAnsi="Times New Roman" w:cs="Times New Roman"/>
                <w:sz w:val="20"/>
                <w:szCs w:val="20"/>
              </w:rPr>
              <w:t xml:space="preserve">Свежеприготовленная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P может быть разделена на части и однократно заморожена (-20ºС) на срок не менее 1 месяца. Перед использованием размороженную сыворотку следует тщательно перемешать. С целью предотвращения контаминации и защиты от света (Билирубин, КК) мы рекомендуем хранить оригинальный флакон в тёмном месте и отбирать количество, необходимое для использования в течение одного дня. Активность кислой фосфатазы значительно снижается в нейтральной среде. Стабилизация </w:t>
            </w:r>
            <w:r w:rsidRPr="00C03EA5">
              <w:rPr>
                <w:rFonts w:ascii="Times New Roman" w:hAnsi="Times New Roman" w:cs="Times New Roman"/>
                <w:sz w:val="20"/>
                <w:szCs w:val="20"/>
              </w:rPr>
              <w:lastRenderedPageBreak/>
              <w:t xml:space="preserve">достигается добавлением одной капли (25-30 </w:t>
            </w:r>
            <w:proofErr w:type="spellStart"/>
            <w:r w:rsidRPr="00C03EA5">
              <w:rPr>
                <w:rFonts w:ascii="Times New Roman" w:hAnsi="Times New Roman" w:cs="Times New Roman"/>
                <w:sz w:val="20"/>
                <w:szCs w:val="20"/>
              </w:rPr>
              <w:t>мкл</w:t>
            </w:r>
            <w:proofErr w:type="spellEnd"/>
            <w:r w:rsidRPr="00C03EA5">
              <w:rPr>
                <w:rFonts w:ascii="Times New Roman" w:hAnsi="Times New Roman" w:cs="Times New Roman"/>
                <w:sz w:val="20"/>
                <w:szCs w:val="20"/>
              </w:rPr>
              <w:t xml:space="preserve">) 0,7 Моль/л уксусной кислоты к 1,0 мл восстановленного контроля. После такой стабилизации при условии хранения в условиях температуры от +2ºС до +8ºС использование возможно в течение 2 суток. Значения глюкозы могут снижаться после 4 суток. Для определения щелочной фосфатазы не следует использовать </w:t>
            </w:r>
            <w:proofErr w:type="spellStart"/>
            <w:r w:rsidRPr="00C03EA5">
              <w:rPr>
                <w:rFonts w:ascii="Times New Roman" w:hAnsi="Times New Roman" w:cs="Times New Roman"/>
                <w:sz w:val="20"/>
                <w:szCs w:val="20"/>
              </w:rPr>
              <w:t>HumaTrol</w:t>
            </w:r>
            <w:proofErr w:type="spellEnd"/>
            <w:r w:rsidRPr="00C03EA5">
              <w:rPr>
                <w:rFonts w:ascii="Times New Roman" w:hAnsi="Times New Roman" w:cs="Times New Roman"/>
                <w:sz w:val="20"/>
                <w:szCs w:val="20"/>
              </w:rPr>
              <w:t xml:space="preserve"> P ранее чем через 2 часа после восстановления. Щелочная фосфатаза стабилизируется в пределах около 48 часов, значения могут возрастать на величины до 20%.</w:t>
            </w:r>
          </w:p>
        </w:tc>
      </w:tr>
      <w:tr w:rsidR="00C03EA5" w:rsidRPr="00E214B4" w14:paraId="648D8993"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9CD5178" w14:textId="1B07B47E"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42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F480A1" w14:textId="77777777" w:rsidR="00285D8E" w:rsidRDefault="00285D8E" w:rsidP="00C03EA5">
            <w:pPr>
              <w:spacing w:after="0" w:line="240" w:lineRule="auto"/>
              <w:jc w:val="center"/>
              <w:rPr>
                <w:rFonts w:ascii="Times New Roman" w:hAnsi="Times New Roman" w:cs="Times New Roman"/>
                <w:sz w:val="20"/>
                <w:szCs w:val="20"/>
              </w:rPr>
            </w:pPr>
          </w:p>
          <w:p w14:paraId="7910E3AE" w14:textId="77777777" w:rsidR="00285D8E" w:rsidRDefault="00285D8E" w:rsidP="00C03EA5">
            <w:pPr>
              <w:spacing w:after="0" w:line="240" w:lineRule="auto"/>
              <w:jc w:val="center"/>
              <w:rPr>
                <w:rFonts w:ascii="Times New Roman" w:hAnsi="Times New Roman" w:cs="Times New Roman"/>
                <w:sz w:val="20"/>
                <w:szCs w:val="20"/>
              </w:rPr>
            </w:pPr>
          </w:p>
          <w:p w14:paraId="29AEC299" w14:textId="77777777" w:rsidR="00285D8E" w:rsidRDefault="00285D8E" w:rsidP="00C03EA5">
            <w:pPr>
              <w:spacing w:after="0" w:line="240" w:lineRule="auto"/>
              <w:jc w:val="center"/>
              <w:rPr>
                <w:rFonts w:ascii="Times New Roman" w:hAnsi="Times New Roman" w:cs="Times New Roman"/>
                <w:sz w:val="20"/>
                <w:szCs w:val="20"/>
              </w:rPr>
            </w:pPr>
          </w:p>
          <w:p w14:paraId="432DC862" w14:textId="77777777" w:rsidR="00285D8E" w:rsidRDefault="00285D8E" w:rsidP="00C03EA5">
            <w:pPr>
              <w:spacing w:after="0" w:line="240" w:lineRule="auto"/>
              <w:jc w:val="center"/>
              <w:rPr>
                <w:rFonts w:ascii="Times New Roman" w:hAnsi="Times New Roman" w:cs="Times New Roman"/>
                <w:sz w:val="20"/>
                <w:szCs w:val="20"/>
              </w:rPr>
            </w:pPr>
          </w:p>
          <w:p w14:paraId="4C458249" w14:textId="77777777" w:rsidR="00285D8E" w:rsidRDefault="00285D8E" w:rsidP="00C03EA5">
            <w:pPr>
              <w:spacing w:after="0" w:line="240" w:lineRule="auto"/>
              <w:jc w:val="center"/>
              <w:rPr>
                <w:rFonts w:ascii="Times New Roman" w:hAnsi="Times New Roman" w:cs="Times New Roman"/>
                <w:sz w:val="20"/>
                <w:szCs w:val="20"/>
              </w:rPr>
            </w:pPr>
          </w:p>
          <w:p w14:paraId="2CACAA92" w14:textId="77777777" w:rsidR="00285D8E" w:rsidRDefault="00285D8E" w:rsidP="00C03EA5">
            <w:pPr>
              <w:spacing w:after="0" w:line="240" w:lineRule="auto"/>
              <w:jc w:val="center"/>
              <w:rPr>
                <w:rFonts w:ascii="Times New Roman" w:hAnsi="Times New Roman" w:cs="Times New Roman"/>
                <w:sz w:val="20"/>
                <w:szCs w:val="20"/>
              </w:rPr>
            </w:pPr>
          </w:p>
          <w:p w14:paraId="64BB4BA6" w14:textId="21A406FC"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C03EA5">
              <w:rPr>
                <w:rFonts w:ascii="Times New Roman" w:hAnsi="Times New Roman" w:cs="Times New Roman"/>
                <w:sz w:val="20"/>
                <w:szCs w:val="20"/>
              </w:rPr>
              <w:t>Serodos</w:t>
            </w:r>
            <w:proofErr w:type="spellEnd"/>
            <w:r w:rsidRPr="00C03EA5">
              <w:rPr>
                <w:rFonts w:ascii="Times New Roman" w:hAnsi="Times New Roman" w:cs="Times New Roman"/>
                <w:sz w:val="20"/>
                <w:szCs w:val="20"/>
              </w:rPr>
              <w:t>®</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051FE18" w14:textId="4CF6C84E"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Контрольная сыворотка для контроля точности и воспроизводимости клинических биохимических методик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br/>
              <w:t xml:space="preserve">В наборе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6 х 5,0 мл </w:t>
            </w:r>
            <w:proofErr w:type="spellStart"/>
            <w:r w:rsidRPr="00C03EA5">
              <w:rPr>
                <w:rFonts w:ascii="Times New Roman" w:hAnsi="Times New Roman" w:cs="Times New Roman"/>
                <w:color w:val="000000"/>
                <w:sz w:val="20"/>
                <w:szCs w:val="20"/>
              </w:rPr>
              <w:t>Лиофилизат</w:t>
            </w:r>
            <w:proofErr w:type="spellEnd"/>
            <w:r w:rsidRPr="00C03EA5">
              <w:rPr>
                <w:rFonts w:ascii="Times New Roman" w:hAnsi="Times New Roman" w:cs="Times New Roman"/>
                <w:color w:val="000000"/>
                <w:sz w:val="20"/>
                <w:szCs w:val="20"/>
              </w:rPr>
              <w:t xml:space="preserve">, приготовленный на основе человеческой сыворотки, с установленным содержанием всех важных компонентов сыворотки человека. После вскрытия флакона восстановленные и хранившиеся при температуре от +2ºС до +8ºС компоненты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сохраняют стабильность в течение 7 </w:t>
            </w:r>
            <w:proofErr w:type="gramStart"/>
            <w:r w:rsidRPr="00C03EA5">
              <w:rPr>
                <w:rFonts w:ascii="Times New Roman" w:hAnsi="Times New Roman" w:cs="Times New Roman"/>
                <w:color w:val="000000"/>
                <w:sz w:val="20"/>
                <w:szCs w:val="20"/>
              </w:rPr>
              <w:t>суток;  билирубин</w:t>
            </w:r>
            <w:proofErr w:type="gramEnd"/>
            <w:r w:rsidRPr="00C03EA5">
              <w:rPr>
                <w:rFonts w:ascii="Times New Roman" w:hAnsi="Times New Roman" w:cs="Times New Roman"/>
                <w:color w:val="000000"/>
                <w:sz w:val="20"/>
                <w:szCs w:val="20"/>
              </w:rPr>
              <w:t xml:space="preserve"> стабилен в течение 4 суток,  стабилизированная кислая фосфатаза стабильна в течение 2 суток. Активность кислой фосфатазы значительно снижается в нейтральной среде. Стабилизация достигается добавлением одной капли (25-30 </w:t>
            </w:r>
            <w:proofErr w:type="spellStart"/>
            <w:r w:rsidRPr="00C03EA5">
              <w:rPr>
                <w:rFonts w:ascii="Times New Roman" w:hAnsi="Times New Roman" w:cs="Times New Roman"/>
                <w:color w:val="000000"/>
                <w:sz w:val="20"/>
                <w:szCs w:val="20"/>
              </w:rPr>
              <w:t>мкл</w:t>
            </w:r>
            <w:proofErr w:type="spellEnd"/>
            <w:r w:rsidRPr="00C03EA5">
              <w:rPr>
                <w:rFonts w:ascii="Times New Roman" w:hAnsi="Times New Roman" w:cs="Times New Roman"/>
                <w:color w:val="000000"/>
                <w:sz w:val="20"/>
                <w:szCs w:val="20"/>
              </w:rPr>
              <w:t xml:space="preserve">) 0,7 Моль/л уксусной кислоты к 1,0 мл восстановленного контроля. Для определения щелочной фосфатазы не следует использовать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ранее чем через 2 часа после восстановления. Щелочная фосфатаза стабилизируется в пределах около 48 часов, значения могут возрастать на величины до 20%. С целью предотвращения контаминации и защиты от света (Билирубин, КК) мы рекомендуем хранить оригинальный флакон в тёмном месте и отбирать количество, необходимое для использования в течение одного дня. При необходимости свежеприготовленная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может быть разделена на части и однократно заморожена (-20ºС) на срок не менее 1 месяца. Перед использованием размороженную сыворотку следует тщательно перемешать.</w:t>
            </w:r>
          </w:p>
        </w:tc>
      </w:tr>
      <w:tr w:rsidR="00C03EA5" w:rsidRPr="00E214B4" w14:paraId="72EEA8D8"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1CD5F43D" w14:textId="5EA5CF7E"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DED93D9" w14:textId="77777777" w:rsidR="00285D8E" w:rsidRDefault="00285D8E" w:rsidP="00C03EA5">
            <w:pPr>
              <w:spacing w:after="0" w:line="240" w:lineRule="auto"/>
              <w:jc w:val="center"/>
              <w:rPr>
                <w:rFonts w:ascii="Times New Roman" w:hAnsi="Times New Roman" w:cs="Times New Roman"/>
                <w:sz w:val="20"/>
                <w:szCs w:val="20"/>
              </w:rPr>
            </w:pPr>
          </w:p>
          <w:p w14:paraId="58744B5B" w14:textId="77777777" w:rsidR="00285D8E" w:rsidRDefault="00285D8E" w:rsidP="00C03EA5">
            <w:pPr>
              <w:spacing w:after="0" w:line="240" w:lineRule="auto"/>
              <w:jc w:val="center"/>
              <w:rPr>
                <w:rFonts w:ascii="Times New Roman" w:hAnsi="Times New Roman" w:cs="Times New Roman"/>
                <w:sz w:val="20"/>
                <w:szCs w:val="20"/>
              </w:rPr>
            </w:pPr>
          </w:p>
          <w:p w14:paraId="24D32484" w14:textId="77777777" w:rsidR="00285D8E" w:rsidRDefault="00285D8E" w:rsidP="00C03EA5">
            <w:pPr>
              <w:spacing w:after="0" w:line="240" w:lineRule="auto"/>
              <w:jc w:val="center"/>
              <w:rPr>
                <w:rFonts w:ascii="Times New Roman" w:hAnsi="Times New Roman" w:cs="Times New Roman"/>
                <w:sz w:val="20"/>
                <w:szCs w:val="20"/>
              </w:rPr>
            </w:pPr>
          </w:p>
          <w:p w14:paraId="70A3DF54" w14:textId="77777777" w:rsidR="00285D8E" w:rsidRDefault="00285D8E" w:rsidP="00C03EA5">
            <w:pPr>
              <w:spacing w:after="0" w:line="240" w:lineRule="auto"/>
              <w:jc w:val="center"/>
              <w:rPr>
                <w:rFonts w:ascii="Times New Roman" w:hAnsi="Times New Roman" w:cs="Times New Roman"/>
                <w:sz w:val="20"/>
                <w:szCs w:val="20"/>
              </w:rPr>
            </w:pPr>
          </w:p>
          <w:p w14:paraId="0B80EAFA" w14:textId="77777777" w:rsidR="00285D8E" w:rsidRDefault="00285D8E" w:rsidP="00C03EA5">
            <w:pPr>
              <w:spacing w:after="0" w:line="240" w:lineRule="auto"/>
              <w:jc w:val="center"/>
              <w:rPr>
                <w:rFonts w:ascii="Times New Roman" w:hAnsi="Times New Roman" w:cs="Times New Roman"/>
                <w:sz w:val="20"/>
                <w:szCs w:val="20"/>
              </w:rPr>
            </w:pPr>
          </w:p>
          <w:p w14:paraId="3C58B0D2" w14:textId="77777777" w:rsidR="00285D8E" w:rsidRDefault="00285D8E" w:rsidP="00C03EA5">
            <w:pPr>
              <w:spacing w:after="0" w:line="240" w:lineRule="auto"/>
              <w:jc w:val="center"/>
              <w:rPr>
                <w:rFonts w:ascii="Times New Roman" w:hAnsi="Times New Roman" w:cs="Times New Roman"/>
                <w:sz w:val="20"/>
                <w:szCs w:val="20"/>
              </w:rPr>
            </w:pPr>
          </w:p>
          <w:p w14:paraId="3A11FBDA" w14:textId="77777777" w:rsidR="00285D8E" w:rsidRDefault="00285D8E" w:rsidP="00C03EA5">
            <w:pPr>
              <w:spacing w:after="0" w:line="240" w:lineRule="auto"/>
              <w:jc w:val="center"/>
              <w:rPr>
                <w:rFonts w:ascii="Times New Roman" w:hAnsi="Times New Roman" w:cs="Times New Roman"/>
                <w:sz w:val="20"/>
                <w:szCs w:val="20"/>
              </w:rPr>
            </w:pPr>
          </w:p>
          <w:p w14:paraId="5CCBB115" w14:textId="77777777" w:rsidR="00285D8E" w:rsidRDefault="00285D8E" w:rsidP="00C03EA5">
            <w:pPr>
              <w:spacing w:after="0" w:line="240" w:lineRule="auto"/>
              <w:jc w:val="center"/>
              <w:rPr>
                <w:rFonts w:ascii="Times New Roman" w:hAnsi="Times New Roman" w:cs="Times New Roman"/>
                <w:sz w:val="20"/>
                <w:szCs w:val="20"/>
              </w:rPr>
            </w:pPr>
          </w:p>
          <w:p w14:paraId="57078959" w14:textId="5EF7A040"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sz w:val="20"/>
                <w:szCs w:val="20"/>
              </w:rPr>
              <w:t xml:space="preserve">Контрольная сыворотка для контроля качества клинических биохимических методик </w:t>
            </w:r>
            <w:proofErr w:type="spellStart"/>
            <w:r w:rsidRPr="00C03EA5">
              <w:rPr>
                <w:rFonts w:ascii="Times New Roman" w:hAnsi="Times New Roman" w:cs="Times New Roman"/>
                <w:sz w:val="20"/>
                <w:szCs w:val="20"/>
              </w:rPr>
              <w:t>Serodos</w:t>
            </w:r>
            <w:proofErr w:type="spellEnd"/>
            <w:r w:rsidRPr="00C03EA5">
              <w:rPr>
                <w:rFonts w:ascii="Times New Roman" w:hAnsi="Times New Roman" w:cs="Times New Roman"/>
                <w:sz w:val="20"/>
                <w:szCs w:val="20"/>
              </w:rPr>
              <w:t xml:space="preserve">® </w:t>
            </w:r>
            <w:proofErr w:type="spellStart"/>
            <w:r w:rsidRPr="00C03EA5">
              <w:rPr>
                <w:rFonts w:ascii="Times New Roman" w:hAnsi="Times New Roman" w:cs="Times New Roman"/>
                <w:sz w:val="20"/>
                <w:szCs w:val="20"/>
              </w:rPr>
              <w:t>plus</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72CF638" w14:textId="7D0C287E"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Сыворотка для контроля качества биохимических тестов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plus</w:t>
            </w:r>
            <w:proofErr w:type="spellEnd"/>
            <w:r w:rsidRPr="00C03EA5">
              <w:rPr>
                <w:rFonts w:ascii="Times New Roman" w:hAnsi="Times New Roman" w:cs="Times New Roman"/>
                <w:color w:val="000000"/>
                <w:sz w:val="20"/>
                <w:szCs w:val="20"/>
              </w:rPr>
              <w:t>. Комплектность 6 х 5 мл Контрольная сыворотка для патологического диапазона компонентов во флаконе из темного стекла с черной крышкой.</w:t>
            </w:r>
            <w:r w:rsidR="00285D8E">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 xml:space="preserve">Универсальная </w:t>
            </w:r>
            <w:proofErr w:type="spellStart"/>
            <w:r w:rsidRPr="00C03EA5">
              <w:rPr>
                <w:rFonts w:ascii="Times New Roman" w:hAnsi="Times New Roman" w:cs="Times New Roman"/>
                <w:color w:val="000000"/>
                <w:sz w:val="20"/>
                <w:szCs w:val="20"/>
              </w:rPr>
              <w:t>лиофилизированная</w:t>
            </w:r>
            <w:proofErr w:type="spellEnd"/>
            <w:r w:rsidRPr="00C03EA5">
              <w:rPr>
                <w:rFonts w:ascii="Times New Roman" w:hAnsi="Times New Roman" w:cs="Times New Roman"/>
                <w:color w:val="000000"/>
                <w:sz w:val="20"/>
                <w:szCs w:val="20"/>
              </w:rPr>
              <w:t xml:space="preserve"> контрольная сыворотка на основе человеческой крови с определенными значениями для всех важных компонентов сыворотки преимущественно в патологическом диапазоне.  При хранении в невскрытой упаковке в холодильной камере при температуре от +2°С до +8°С изделие применимо до даты истечения срока годности, указанной в маркировке упаковки и флакона. После вскрытия флакона, восстановления </w:t>
            </w:r>
            <w:proofErr w:type="spellStart"/>
            <w:r w:rsidRPr="00C03EA5">
              <w:rPr>
                <w:rFonts w:ascii="Times New Roman" w:hAnsi="Times New Roman" w:cs="Times New Roman"/>
                <w:color w:val="000000"/>
                <w:sz w:val="20"/>
                <w:szCs w:val="20"/>
              </w:rPr>
              <w:t>лиофилизата</w:t>
            </w:r>
            <w:proofErr w:type="spellEnd"/>
            <w:r w:rsidRPr="00C03EA5">
              <w:rPr>
                <w:rFonts w:ascii="Times New Roman" w:hAnsi="Times New Roman" w:cs="Times New Roman"/>
                <w:color w:val="000000"/>
                <w:sz w:val="20"/>
                <w:szCs w:val="20"/>
              </w:rPr>
              <w:t xml:space="preserve"> при хранении в температурных условиях от +2°С до +8°С компоненты изделия сохраняют стабильность в течение 7 дней; билирубин - до 4 дней, стабилизированная кислая фосфатаза - до 2 дней. Активность кислой фосфатазы определенно уменьшается при нейтральном рН. Стабилизация достигается путем добавления одной капли (25 – 30 </w:t>
            </w:r>
            <w:proofErr w:type="spellStart"/>
            <w:r w:rsidRPr="00C03EA5">
              <w:rPr>
                <w:rFonts w:ascii="Times New Roman" w:hAnsi="Times New Roman" w:cs="Times New Roman"/>
                <w:color w:val="000000"/>
                <w:sz w:val="20"/>
                <w:szCs w:val="20"/>
              </w:rPr>
              <w:t>мкл</w:t>
            </w:r>
            <w:proofErr w:type="spellEnd"/>
            <w:r w:rsidRPr="00C03EA5">
              <w:rPr>
                <w:rFonts w:ascii="Times New Roman" w:hAnsi="Times New Roman" w:cs="Times New Roman"/>
                <w:color w:val="000000"/>
                <w:sz w:val="20"/>
                <w:szCs w:val="20"/>
              </w:rPr>
              <w:t xml:space="preserve">) 0,7 Моль/л уксусной кислоты к 1 мл восстановленного контрольного материала. Для исследования щелочной фосфатазы </w:t>
            </w:r>
            <w:proofErr w:type="spellStart"/>
            <w:r w:rsidRPr="00C03EA5">
              <w:rPr>
                <w:rFonts w:ascii="Times New Roman" w:hAnsi="Times New Roman" w:cs="Times New Roman"/>
                <w:color w:val="000000"/>
                <w:sz w:val="20"/>
                <w:szCs w:val="20"/>
              </w:rPr>
              <w:t>Serodos</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plus</w:t>
            </w:r>
            <w:proofErr w:type="spellEnd"/>
            <w:r w:rsidRPr="00C03EA5">
              <w:rPr>
                <w:rFonts w:ascii="Times New Roman" w:hAnsi="Times New Roman" w:cs="Times New Roman"/>
                <w:color w:val="000000"/>
                <w:sz w:val="20"/>
                <w:szCs w:val="20"/>
              </w:rPr>
              <w:t xml:space="preserve"> не должен быть использован ранее чем через 2 часа после восстановления. Активность щелочной фосфатазы стабилизируется в течение около 48 часов, в течение этого времени ее рост может достигнуть 20%. Для предупреждения контаминации и для защиты от света (билирубин, КК) мы рекомендуем хранить оригинальные флаконы в темном месте и отливать из флакона необходимое количество материала для проведения исследований в течение дня. Если необходимо, контрольный материал после окончания разведения можно разлить на порции и однократно заморозить (-20°С) по крайней мере, на один месяц. Перед использованием тщательно перемешайте размороженную сыворотку.</w:t>
            </w:r>
          </w:p>
        </w:tc>
      </w:tr>
      <w:tr w:rsidR="00C03EA5" w:rsidRPr="00E214B4" w14:paraId="4C866A94"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7868F1C" w14:textId="58DF92A4"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E15138F" w14:textId="77777777" w:rsidR="00C03EA5" w:rsidRPr="00C03EA5" w:rsidRDefault="00C03EA5" w:rsidP="00C03EA5">
            <w:pPr>
              <w:spacing w:after="0"/>
              <w:jc w:val="center"/>
              <w:rPr>
                <w:rFonts w:ascii="Times New Roman" w:hAnsi="Times New Roman" w:cs="Times New Roman"/>
                <w:sz w:val="20"/>
                <w:szCs w:val="20"/>
              </w:rPr>
            </w:pPr>
          </w:p>
          <w:p w14:paraId="102D090E" w14:textId="599C04D4"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sz w:val="20"/>
                <w:szCs w:val="20"/>
              </w:rPr>
              <w:lastRenderedPageBreak/>
              <w:t>Концентрат для приготовления моющего раствора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2AC1166F" w14:textId="1E63123F"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sz w:val="20"/>
                <w:szCs w:val="20"/>
              </w:rPr>
              <w:lastRenderedPageBreak/>
              <w:t xml:space="preserve">Концентрат для приготовления моющего раствора </w:t>
            </w:r>
            <w:proofErr w:type="spellStart"/>
            <w:r w:rsidRPr="00C03EA5">
              <w:rPr>
                <w:rFonts w:ascii="Times New Roman" w:hAnsi="Times New Roman" w:cs="Times New Roman"/>
                <w:sz w:val="20"/>
                <w:szCs w:val="20"/>
              </w:rPr>
              <w:t>Wash</w:t>
            </w:r>
            <w:proofErr w:type="spellEnd"/>
            <w:r w:rsidRPr="00C03EA5">
              <w:rPr>
                <w:rFonts w:ascii="Times New Roman" w:hAnsi="Times New Roman" w:cs="Times New Roman"/>
                <w:sz w:val="20"/>
                <w:szCs w:val="20"/>
              </w:rPr>
              <w:t xml:space="preserve"> </w:t>
            </w:r>
            <w:proofErr w:type="spellStart"/>
            <w:r w:rsidRPr="00C03EA5">
              <w:rPr>
                <w:rFonts w:ascii="Times New Roman" w:hAnsi="Times New Roman" w:cs="Times New Roman"/>
                <w:sz w:val="20"/>
                <w:szCs w:val="20"/>
              </w:rPr>
              <w:t>additive</w:t>
            </w:r>
            <w:proofErr w:type="spellEnd"/>
            <w:r w:rsidRPr="00C03EA5">
              <w:rPr>
                <w:rFonts w:ascii="Times New Roman" w:hAnsi="Times New Roman" w:cs="Times New Roman"/>
                <w:sz w:val="20"/>
                <w:szCs w:val="20"/>
              </w:rPr>
              <w:t xml:space="preserve">, 4х25мл Содержание: моющая добавка 4 x 25 мл. Активные компоненты: порошок - 25%, консервирующее средство </w:t>
            </w:r>
            <w:proofErr w:type="gramStart"/>
            <w:r w:rsidRPr="00C03EA5">
              <w:rPr>
                <w:rFonts w:ascii="Times New Roman" w:hAnsi="Times New Roman" w:cs="Times New Roman"/>
                <w:sz w:val="20"/>
                <w:szCs w:val="20"/>
              </w:rPr>
              <w:t>&lt; 0,095</w:t>
            </w:r>
            <w:proofErr w:type="gramEnd"/>
            <w:r w:rsidRPr="00C03EA5">
              <w:rPr>
                <w:rFonts w:ascii="Times New Roman" w:hAnsi="Times New Roman" w:cs="Times New Roman"/>
                <w:sz w:val="20"/>
                <w:szCs w:val="20"/>
              </w:rPr>
              <w:t xml:space="preserve"> %. Моющую добавку и моющее средство </w:t>
            </w:r>
            <w:r w:rsidRPr="00C03EA5">
              <w:rPr>
                <w:rFonts w:ascii="Times New Roman" w:hAnsi="Times New Roman" w:cs="Times New Roman"/>
                <w:sz w:val="20"/>
                <w:szCs w:val="20"/>
              </w:rPr>
              <w:lastRenderedPageBreak/>
              <w:t>следует хранить при температуре 2… 25°С.</w:t>
            </w:r>
            <w:r w:rsidR="00285D8E">
              <w:rPr>
                <w:rFonts w:ascii="Times New Roman" w:hAnsi="Times New Roman" w:cs="Times New Roman"/>
                <w:sz w:val="20"/>
                <w:szCs w:val="20"/>
              </w:rPr>
              <w:t xml:space="preserve"> </w:t>
            </w:r>
            <w:r w:rsidRPr="00C03EA5">
              <w:rPr>
                <w:rFonts w:ascii="Times New Roman" w:hAnsi="Times New Roman" w:cs="Times New Roman"/>
                <w:sz w:val="20"/>
                <w:szCs w:val="20"/>
              </w:rPr>
              <w:t xml:space="preserve">сохраняет свою стабильность до даты, указанной до даты, указанной на этикетке. Моющая добавка содержит не значительное количество консервантов (азид натрия) и не должна контактировать с кожей, глазами или слизистой оболочкой. Предназначены для биохимических анализаторов </w:t>
            </w:r>
            <w:proofErr w:type="spellStart"/>
            <w:r w:rsidRPr="00C03EA5">
              <w:rPr>
                <w:rFonts w:ascii="Times New Roman" w:hAnsi="Times New Roman" w:cs="Times New Roman"/>
                <w:sz w:val="20"/>
                <w:szCs w:val="20"/>
              </w:rPr>
              <w:t>HumaStar</w:t>
            </w:r>
            <w:proofErr w:type="spellEnd"/>
            <w:r w:rsidRPr="00C03EA5">
              <w:rPr>
                <w:rFonts w:ascii="Times New Roman" w:hAnsi="Times New Roman" w:cs="Times New Roman"/>
                <w:sz w:val="20"/>
                <w:szCs w:val="20"/>
              </w:rPr>
              <w:t>.</w:t>
            </w:r>
          </w:p>
        </w:tc>
      </w:tr>
      <w:tr w:rsidR="00C03EA5" w:rsidRPr="00E214B4" w14:paraId="72318D97"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9AA292C" w14:textId="4E1C88AB"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lastRenderedPageBreak/>
              <w:t>45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0AEC8B5" w14:textId="77777777" w:rsidR="00C03EA5" w:rsidRPr="00C03EA5" w:rsidRDefault="00C03EA5" w:rsidP="00C03EA5">
            <w:pPr>
              <w:spacing w:after="0"/>
              <w:jc w:val="center"/>
              <w:rPr>
                <w:rFonts w:ascii="Times New Roman" w:hAnsi="Times New Roman" w:cs="Times New Roman"/>
                <w:color w:val="000000"/>
                <w:sz w:val="20"/>
                <w:szCs w:val="20"/>
              </w:rPr>
            </w:pPr>
          </w:p>
          <w:p w14:paraId="4FFA3CBF" w14:textId="6C5683FE"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Специальный промывочный раствор</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DF95B54" w14:textId="4A951484"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Специальный промывочный раствор (Special </w:t>
            </w:r>
            <w:proofErr w:type="spellStart"/>
            <w:r w:rsidRPr="00C03EA5">
              <w:rPr>
                <w:rFonts w:ascii="Times New Roman" w:hAnsi="Times New Roman" w:cs="Times New Roman"/>
                <w:color w:val="000000"/>
                <w:sz w:val="20"/>
                <w:szCs w:val="20"/>
              </w:rPr>
              <w:t>Wash</w:t>
            </w:r>
            <w:proofErr w:type="spellEnd"/>
            <w:r w:rsidRPr="00C03EA5">
              <w:rPr>
                <w:rFonts w:ascii="Times New Roman" w:hAnsi="Times New Roman" w:cs="Times New Roman"/>
                <w:color w:val="000000"/>
                <w:sz w:val="20"/>
                <w:szCs w:val="20"/>
              </w:rPr>
              <w:t xml:space="preserve"> Solution). В наборе: раствор 12 х 30 мл. Запечатанный концентрат [SWA] стабилен до указанного срока годности, если хранить при температуре 2-25°С.  Предназначены для биохимических анализаторов </w:t>
            </w:r>
            <w:proofErr w:type="spellStart"/>
            <w:r w:rsidRPr="00C03EA5">
              <w:rPr>
                <w:rFonts w:ascii="Times New Roman" w:hAnsi="Times New Roman" w:cs="Times New Roman"/>
                <w:color w:val="000000"/>
                <w:sz w:val="20"/>
                <w:szCs w:val="20"/>
              </w:rPr>
              <w:t>HumaStar</w:t>
            </w:r>
            <w:proofErr w:type="spellEnd"/>
          </w:p>
        </w:tc>
      </w:tr>
      <w:tr w:rsidR="00C03EA5" w:rsidRPr="00E214B4" w14:paraId="0BB8E946" w14:textId="77777777" w:rsidTr="00285D8E">
        <w:trPr>
          <w:trHeight w:val="714"/>
        </w:trPr>
        <w:tc>
          <w:tcPr>
            <w:tcW w:w="653" w:type="dxa"/>
            <w:tcBorders>
              <w:top w:val="single" w:sz="4" w:space="0" w:color="auto"/>
              <w:left w:val="single" w:sz="4" w:space="0" w:color="auto"/>
              <w:bottom w:val="single" w:sz="4" w:space="0" w:color="auto"/>
              <w:right w:val="single" w:sz="4" w:space="0" w:color="auto"/>
            </w:tcBorders>
            <w:vAlign w:val="center"/>
          </w:tcPr>
          <w:p w14:paraId="2023D877" w14:textId="0949DF0E"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CE9427B" w14:textId="77777777" w:rsidR="00C03EA5" w:rsidRPr="00C03EA5" w:rsidRDefault="00C03EA5" w:rsidP="00C03EA5">
            <w:pPr>
              <w:spacing w:after="0"/>
              <w:jc w:val="center"/>
              <w:rPr>
                <w:rFonts w:ascii="Times New Roman" w:hAnsi="Times New Roman" w:cs="Times New Roman"/>
                <w:color w:val="000000"/>
                <w:sz w:val="20"/>
                <w:szCs w:val="20"/>
              </w:rPr>
            </w:pPr>
          </w:p>
          <w:p w14:paraId="1A341F5B" w14:textId="5BA84358"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Промывающий раствор для кювет</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CA39C88" w14:textId="59D621BE"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Промывающий раствор для кювет </w:t>
            </w:r>
            <w:proofErr w:type="spellStart"/>
            <w:r w:rsidRPr="00C03EA5">
              <w:rPr>
                <w:rFonts w:ascii="Times New Roman" w:hAnsi="Times New Roman" w:cs="Times New Roman"/>
                <w:color w:val="000000"/>
                <w:sz w:val="20"/>
                <w:szCs w:val="20"/>
              </w:rPr>
              <w:t>Cuvette</w:t>
            </w:r>
            <w:proofErr w:type="spellEnd"/>
            <w:r w:rsidRPr="00C03EA5">
              <w:rPr>
                <w:rFonts w:ascii="Times New Roman" w:hAnsi="Times New Roman" w:cs="Times New Roman"/>
                <w:color w:val="000000"/>
                <w:sz w:val="20"/>
                <w:szCs w:val="20"/>
              </w:rPr>
              <w:t xml:space="preserve"> </w:t>
            </w:r>
            <w:proofErr w:type="spellStart"/>
            <w:proofErr w:type="gramStart"/>
            <w:r w:rsidRPr="00C03EA5">
              <w:rPr>
                <w:rFonts w:ascii="Times New Roman" w:hAnsi="Times New Roman" w:cs="Times New Roman"/>
                <w:color w:val="000000"/>
                <w:sz w:val="20"/>
                <w:szCs w:val="20"/>
              </w:rPr>
              <w:t>Clean</w:t>
            </w:r>
            <w:proofErr w:type="spellEnd"/>
            <w:r w:rsidRPr="00C03EA5">
              <w:rPr>
                <w:rFonts w:ascii="Times New Roman" w:hAnsi="Times New Roman" w:cs="Times New Roman"/>
                <w:color w:val="000000"/>
                <w:sz w:val="20"/>
                <w:szCs w:val="20"/>
              </w:rPr>
              <w:t xml:space="preserve">  В</w:t>
            </w:r>
            <w:proofErr w:type="gramEnd"/>
            <w:r w:rsidRPr="00C03EA5">
              <w:rPr>
                <w:rFonts w:ascii="Times New Roman" w:hAnsi="Times New Roman" w:cs="Times New Roman"/>
                <w:color w:val="000000"/>
                <w:sz w:val="20"/>
                <w:szCs w:val="20"/>
              </w:rPr>
              <w:t xml:space="preserve"> наборе: Промывающий раствор 4х100мл. В заводской упаковке стабилен до указанного срока годности, если хранить при температуре 2- 25°С. После вскрытия упаковки при хранении при температуре 2-25°С – 21 дней. Для анализаторов </w:t>
            </w:r>
            <w:proofErr w:type="spellStart"/>
            <w:r w:rsidRPr="00C03EA5">
              <w:rPr>
                <w:rFonts w:ascii="Times New Roman" w:hAnsi="Times New Roman" w:cs="Times New Roman"/>
                <w:color w:val="000000"/>
                <w:sz w:val="20"/>
                <w:szCs w:val="20"/>
              </w:rPr>
              <w:t>HumaStar</w:t>
            </w:r>
            <w:proofErr w:type="spellEnd"/>
          </w:p>
        </w:tc>
      </w:tr>
      <w:tr w:rsidR="00C03EA5" w:rsidRPr="00E214B4" w14:paraId="764B038D"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5B50A55" w14:textId="5628C799"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0D2E011" w14:textId="77777777" w:rsidR="00285D8E" w:rsidRDefault="00285D8E" w:rsidP="00C03EA5">
            <w:pPr>
              <w:spacing w:after="0" w:line="240" w:lineRule="auto"/>
              <w:jc w:val="center"/>
              <w:rPr>
                <w:rFonts w:ascii="Times New Roman" w:hAnsi="Times New Roman" w:cs="Times New Roman"/>
                <w:color w:val="000000"/>
                <w:sz w:val="20"/>
                <w:szCs w:val="20"/>
              </w:rPr>
            </w:pPr>
          </w:p>
          <w:p w14:paraId="1FE3405F" w14:textId="77777777" w:rsidR="00285D8E" w:rsidRDefault="00285D8E" w:rsidP="00C03EA5">
            <w:pPr>
              <w:spacing w:after="0" w:line="240" w:lineRule="auto"/>
              <w:jc w:val="center"/>
              <w:rPr>
                <w:rFonts w:ascii="Times New Roman" w:hAnsi="Times New Roman" w:cs="Times New Roman"/>
                <w:color w:val="000000"/>
                <w:sz w:val="20"/>
                <w:szCs w:val="20"/>
              </w:rPr>
            </w:pPr>
          </w:p>
          <w:p w14:paraId="0644CA81" w14:textId="77777777" w:rsidR="00285D8E" w:rsidRDefault="00285D8E" w:rsidP="00C03EA5">
            <w:pPr>
              <w:spacing w:after="0" w:line="240" w:lineRule="auto"/>
              <w:jc w:val="center"/>
              <w:rPr>
                <w:rFonts w:ascii="Times New Roman" w:hAnsi="Times New Roman" w:cs="Times New Roman"/>
                <w:color w:val="000000"/>
                <w:sz w:val="20"/>
                <w:szCs w:val="20"/>
              </w:rPr>
            </w:pPr>
          </w:p>
          <w:p w14:paraId="222E1BFC" w14:textId="77777777" w:rsidR="00285D8E" w:rsidRDefault="00285D8E" w:rsidP="00C03EA5">
            <w:pPr>
              <w:spacing w:after="0" w:line="240" w:lineRule="auto"/>
              <w:jc w:val="center"/>
              <w:rPr>
                <w:rFonts w:ascii="Times New Roman" w:hAnsi="Times New Roman" w:cs="Times New Roman"/>
                <w:color w:val="000000"/>
                <w:sz w:val="20"/>
                <w:szCs w:val="20"/>
              </w:rPr>
            </w:pPr>
          </w:p>
          <w:p w14:paraId="7D5A3066" w14:textId="18196B17"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 xml:space="preserve">Контрольная сыворотка для контроля качества клинических биохимических методик </w:t>
            </w:r>
            <w:proofErr w:type="spellStart"/>
            <w:r w:rsidRPr="00C03EA5">
              <w:rPr>
                <w:rFonts w:ascii="Times New Roman" w:hAnsi="Times New Roman" w:cs="Times New Roman"/>
                <w:color w:val="000000"/>
                <w:sz w:val="20"/>
                <w:szCs w:val="20"/>
              </w:rPr>
              <w:t>Turbidos</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7FFAAE0" w14:textId="3CC61AD2"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 xml:space="preserve">Контрольная сыворотка для контроля качества клинических биохимических методик </w:t>
            </w:r>
            <w:proofErr w:type="spellStart"/>
            <w:r w:rsidRPr="00C03EA5">
              <w:rPr>
                <w:rFonts w:ascii="Times New Roman" w:hAnsi="Times New Roman" w:cs="Times New Roman"/>
                <w:color w:val="000000"/>
                <w:sz w:val="20"/>
                <w:szCs w:val="20"/>
              </w:rPr>
              <w:t>Turbidos</w:t>
            </w:r>
            <w:proofErr w:type="spellEnd"/>
            <w:r w:rsidRPr="00C03EA5">
              <w:rPr>
                <w:rFonts w:ascii="Times New Roman" w:hAnsi="Times New Roman" w:cs="Times New Roman"/>
                <w:color w:val="000000"/>
                <w:sz w:val="20"/>
                <w:szCs w:val="20"/>
              </w:rPr>
              <w:t xml:space="preserve">. Набор содержит 2 препарата, каждый в количестве 2х3,0 мл для выполнения диагностических исследований </w:t>
            </w:r>
            <w:proofErr w:type="spellStart"/>
            <w:r w:rsidRPr="00C03EA5">
              <w:rPr>
                <w:rFonts w:ascii="Times New Roman" w:hAnsi="Times New Roman" w:cs="Times New Roman"/>
                <w:color w:val="000000"/>
                <w:sz w:val="20"/>
                <w:szCs w:val="20"/>
              </w:rPr>
              <w:t>in</w:t>
            </w:r>
            <w:proofErr w:type="spellEnd"/>
            <w:r w:rsidRPr="00C03EA5">
              <w:rPr>
                <w:rFonts w:ascii="Times New Roman" w:hAnsi="Times New Roman" w:cs="Times New Roman"/>
                <w:color w:val="000000"/>
                <w:sz w:val="20"/>
                <w:szCs w:val="20"/>
              </w:rPr>
              <w:t xml:space="preserve"> </w:t>
            </w:r>
            <w:proofErr w:type="spellStart"/>
            <w:r w:rsidRPr="00C03EA5">
              <w:rPr>
                <w:rFonts w:ascii="Times New Roman" w:hAnsi="Times New Roman" w:cs="Times New Roman"/>
                <w:color w:val="000000"/>
                <w:sz w:val="20"/>
                <w:szCs w:val="20"/>
              </w:rPr>
              <w:t>vitro</w:t>
            </w:r>
            <w:proofErr w:type="spellEnd"/>
            <w:r w:rsidRPr="00C03EA5">
              <w:rPr>
                <w:rFonts w:ascii="Times New Roman" w:hAnsi="Times New Roman" w:cs="Times New Roman"/>
                <w:color w:val="000000"/>
                <w:sz w:val="20"/>
                <w:szCs w:val="20"/>
              </w:rPr>
              <w:t xml:space="preserve">. Состав набора: </w:t>
            </w:r>
            <w:proofErr w:type="spellStart"/>
            <w:r w:rsidRPr="00C03EA5">
              <w:rPr>
                <w:rFonts w:ascii="Times New Roman" w:hAnsi="Times New Roman" w:cs="Times New Roman"/>
                <w:color w:val="000000"/>
                <w:sz w:val="20"/>
                <w:szCs w:val="20"/>
              </w:rPr>
              <w:t>Turbidos</w:t>
            </w:r>
            <w:proofErr w:type="spellEnd"/>
            <w:r w:rsidRPr="00C03EA5">
              <w:rPr>
                <w:rFonts w:ascii="Times New Roman" w:hAnsi="Times New Roman" w:cs="Times New Roman"/>
                <w:color w:val="000000"/>
                <w:sz w:val="20"/>
                <w:szCs w:val="20"/>
              </w:rPr>
              <w:t xml:space="preserve"> Level 1 - жидкий, готовый к использованию контрольный материал на основе сыворотки человека с установленным содержанием всех важных белков сыворотки в нормальном диапазоне. </w:t>
            </w:r>
            <w:proofErr w:type="spellStart"/>
            <w:r w:rsidRPr="00C03EA5">
              <w:rPr>
                <w:rFonts w:ascii="Times New Roman" w:hAnsi="Times New Roman" w:cs="Times New Roman"/>
                <w:color w:val="000000"/>
                <w:sz w:val="20"/>
                <w:szCs w:val="20"/>
              </w:rPr>
              <w:t>Turbidos</w:t>
            </w:r>
            <w:proofErr w:type="spellEnd"/>
            <w:r w:rsidRPr="00C03EA5">
              <w:rPr>
                <w:rFonts w:ascii="Times New Roman" w:hAnsi="Times New Roman" w:cs="Times New Roman"/>
                <w:color w:val="000000"/>
                <w:sz w:val="20"/>
                <w:szCs w:val="20"/>
              </w:rPr>
              <w:t xml:space="preserve"> Level 2 - жидкий, готовый к использованию контрольный материал на основе сыворотки человека с установленным содержанием всех важных белков сыворотки в патологическом диапазоне. После вскрытия флакона, при условии его плотного закрывания пробкой и хранения в температурных условиях от +2ºС до +8ºС, </w:t>
            </w:r>
            <w:proofErr w:type="spellStart"/>
            <w:r w:rsidRPr="00C03EA5">
              <w:rPr>
                <w:rFonts w:ascii="Times New Roman" w:hAnsi="Times New Roman" w:cs="Times New Roman"/>
                <w:color w:val="000000"/>
                <w:sz w:val="20"/>
                <w:szCs w:val="20"/>
              </w:rPr>
              <w:t>Turbidos</w:t>
            </w:r>
            <w:proofErr w:type="spellEnd"/>
            <w:r w:rsidRPr="00C03EA5">
              <w:rPr>
                <w:rFonts w:ascii="Times New Roman" w:hAnsi="Times New Roman" w:cs="Times New Roman"/>
                <w:color w:val="000000"/>
                <w:sz w:val="20"/>
                <w:szCs w:val="20"/>
              </w:rPr>
              <w:t xml:space="preserve"> сохраняет стабильность в течение 30 дней. Не замораживать.</w:t>
            </w:r>
            <w:r>
              <w:rPr>
                <w:rFonts w:ascii="Times New Roman" w:hAnsi="Times New Roman" w:cs="Times New Roman"/>
                <w:color w:val="000000"/>
                <w:sz w:val="20"/>
                <w:szCs w:val="20"/>
              </w:rPr>
              <w:t xml:space="preserve"> </w:t>
            </w:r>
            <w:r w:rsidRPr="00C03EA5">
              <w:rPr>
                <w:rFonts w:ascii="Times New Roman" w:hAnsi="Times New Roman" w:cs="Times New Roman"/>
                <w:color w:val="000000"/>
                <w:sz w:val="20"/>
                <w:szCs w:val="20"/>
              </w:rPr>
              <w:t>Необходимо избегать бактериальной контаминации. В случае контаминации бактерии вызывают увеличение мутности и/или появление характерного запаха. Если появились признаки микробного загрязнения, флакон необходимо утилизировать.</w:t>
            </w:r>
          </w:p>
        </w:tc>
      </w:tr>
      <w:tr w:rsidR="00C03EA5" w:rsidRPr="00E214B4" w14:paraId="64EDA6BD" w14:textId="77777777" w:rsidTr="00B66BBF">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BCEE6D6" w14:textId="01534260" w:rsidR="00C03EA5" w:rsidRPr="00C03EA5" w:rsidRDefault="00C03EA5" w:rsidP="00C03EA5">
            <w:pPr>
              <w:suppressAutoHyphens/>
              <w:spacing w:after="0" w:line="240" w:lineRule="auto"/>
              <w:jc w:val="center"/>
              <w:rPr>
                <w:rFonts w:ascii="Times New Roman" w:eastAsia="Times New Roman" w:hAnsi="Times New Roman" w:cs="Times New Roman"/>
                <w:sz w:val="20"/>
                <w:szCs w:val="20"/>
                <w:lang w:eastAsia="ru-RU"/>
              </w:rPr>
            </w:pPr>
            <w:r w:rsidRPr="00C03EA5">
              <w:rPr>
                <w:rFonts w:ascii="Times New Roman" w:eastAsia="Times New Roman" w:hAnsi="Times New Roman" w:cs="Times New Roman"/>
                <w:sz w:val="20"/>
                <w:szCs w:val="20"/>
                <w:lang w:eastAsia="ru-RU"/>
              </w:rPr>
              <w:t>48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1FC929" w14:textId="77777777" w:rsidR="00C03EA5" w:rsidRPr="00C03EA5" w:rsidRDefault="00C03EA5" w:rsidP="00C03EA5">
            <w:pPr>
              <w:spacing w:after="0"/>
              <w:jc w:val="center"/>
              <w:rPr>
                <w:rFonts w:ascii="Times New Roman" w:hAnsi="Times New Roman" w:cs="Times New Roman"/>
                <w:color w:val="000000"/>
                <w:sz w:val="20"/>
                <w:szCs w:val="20"/>
              </w:rPr>
            </w:pPr>
          </w:p>
          <w:p w14:paraId="5B7A8292" w14:textId="2274EA09" w:rsidR="00C03EA5" w:rsidRPr="00C03EA5" w:rsidRDefault="00C03EA5" w:rsidP="00C03EA5">
            <w:pPr>
              <w:spacing w:after="0" w:line="240" w:lineRule="auto"/>
              <w:jc w:val="center"/>
              <w:rPr>
                <w:rFonts w:ascii="Times New Roman" w:hAnsi="Times New Roman" w:cs="Times New Roman"/>
                <w:sz w:val="20"/>
                <w:szCs w:val="20"/>
              </w:rPr>
            </w:pPr>
            <w:r w:rsidRPr="00C03EA5">
              <w:rPr>
                <w:rFonts w:ascii="Times New Roman" w:hAnsi="Times New Roman" w:cs="Times New Roman"/>
                <w:color w:val="000000"/>
                <w:sz w:val="20"/>
                <w:szCs w:val="20"/>
              </w:rPr>
              <w:t>Реакционные кюветы до 75000 тестов</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5F00B49" w14:textId="785162C4" w:rsidR="00C03EA5" w:rsidRPr="00C03EA5" w:rsidRDefault="00C03EA5" w:rsidP="00C03EA5">
            <w:pPr>
              <w:textAlignment w:val="top"/>
              <w:rPr>
                <w:rFonts w:ascii="Times New Roman" w:eastAsia="SimSun" w:hAnsi="Times New Roman" w:cs="Times New Roman"/>
                <w:color w:val="000000"/>
                <w:sz w:val="20"/>
                <w:szCs w:val="20"/>
                <w:lang w:eastAsia="zh-CN" w:bidi="ar"/>
              </w:rPr>
            </w:pPr>
            <w:r w:rsidRPr="00C03EA5">
              <w:rPr>
                <w:rFonts w:ascii="Times New Roman" w:hAnsi="Times New Roman" w:cs="Times New Roman"/>
                <w:color w:val="000000"/>
                <w:sz w:val="20"/>
                <w:szCs w:val="20"/>
              </w:rPr>
              <w:t>Реакционные</w:t>
            </w:r>
            <w:r w:rsidRPr="00C03EA5">
              <w:rPr>
                <w:rFonts w:ascii="Times New Roman" w:hAnsi="Times New Roman" w:cs="Times New Roman"/>
                <w:color w:val="000000"/>
                <w:sz w:val="20"/>
                <w:szCs w:val="20"/>
                <w:lang w:val="en-US"/>
              </w:rPr>
              <w:t xml:space="preserve"> </w:t>
            </w:r>
            <w:r w:rsidRPr="00C03EA5">
              <w:rPr>
                <w:rFonts w:ascii="Times New Roman" w:hAnsi="Times New Roman" w:cs="Times New Roman"/>
                <w:color w:val="000000"/>
                <w:sz w:val="20"/>
                <w:szCs w:val="20"/>
              </w:rPr>
              <w:t>кюветы</w:t>
            </w:r>
            <w:r w:rsidRPr="00C03EA5">
              <w:rPr>
                <w:rFonts w:ascii="Times New Roman" w:hAnsi="Times New Roman" w:cs="Times New Roman"/>
                <w:color w:val="000000"/>
                <w:sz w:val="20"/>
                <w:szCs w:val="20"/>
                <w:lang w:val="en-US"/>
              </w:rPr>
              <w:t xml:space="preserve"> (</w:t>
            </w:r>
            <w:r w:rsidRPr="00C03EA5">
              <w:rPr>
                <w:rFonts w:ascii="Times New Roman" w:hAnsi="Times New Roman" w:cs="Times New Roman"/>
                <w:color w:val="000000"/>
                <w:sz w:val="20"/>
                <w:szCs w:val="20"/>
              </w:rPr>
              <w:t>до</w:t>
            </w:r>
            <w:r w:rsidRPr="00C03EA5">
              <w:rPr>
                <w:rFonts w:ascii="Times New Roman" w:hAnsi="Times New Roman" w:cs="Times New Roman"/>
                <w:color w:val="000000"/>
                <w:sz w:val="20"/>
                <w:szCs w:val="20"/>
                <w:lang w:val="en-US"/>
              </w:rPr>
              <w:t xml:space="preserve"> 75,000 </w:t>
            </w:r>
            <w:r w:rsidRPr="00C03EA5">
              <w:rPr>
                <w:rFonts w:ascii="Times New Roman" w:hAnsi="Times New Roman" w:cs="Times New Roman"/>
                <w:color w:val="000000"/>
                <w:sz w:val="20"/>
                <w:szCs w:val="20"/>
              </w:rPr>
              <w:t>тестов</w:t>
            </w:r>
            <w:r w:rsidRPr="00C03EA5">
              <w:rPr>
                <w:rFonts w:ascii="Times New Roman" w:hAnsi="Times New Roman" w:cs="Times New Roman"/>
                <w:color w:val="000000"/>
                <w:sz w:val="20"/>
                <w:szCs w:val="20"/>
                <w:lang w:val="en-US"/>
              </w:rPr>
              <w:t xml:space="preserve">) Reaction Cuvettes (up to 75,000 tests). </w:t>
            </w:r>
            <w:r w:rsidRPr="00C03EA5">
              <w:rPr>
                <w:rFonts w:ascii="Times New Roman" w:hAnsi="Times New Roman" w:cs="Times New Roman"/>
                <w:color w:val="000000"/>
                <w:sz w:val="20"/>
                <w:szCs w:val="20"/>
              </w:rPr>
              <w:t>Набор содержит 200шт реакционных кювет рассчитанных на 75 000 тестов. Температура хранения +2 - +50С. Подходит для автоматических биохимических анализаторов</w:t>
            </w:r>
          </w:p>
        </w:tc>
      </w:tr>
    </w:tbl>
    <w:p w14:paraId="27273D62" w14:textId="77777777" w:rsidR="00C23535" w:rsidRPr="00E214B4" w:rsidRDefault="003819BC">
      <w:pPr>
        <w:tabs>
          <w:tab w:val="left" w:pos="1980"/>
        </w:tabs>
        <w:spacing w:after="0" w:line="240" w:lineRule="auto"/>
        <w:jc w:val="both"/>
        <w:rPr>
          <w:rFonts w:ascii="Times New Roman" w:eastAsia="Arial Unicode MS" w:hAnsi="Times New Roman" w:cs="Times New Roman"/>
          <w:b/>
          <w:sz w:val="20"/>
          <w:szCs w:val="20"/>
          <w:lang w:eastAsia="ru-RU"/>
        </w:rPr>
      </w:pPr>
      <w:r w:rsidRPr="00E214B4">
        <w:rPr>
          <w:rFonts w:ascii="Times New Roman" w:eastAsia="Arial Unicode MS" w:hAnsi="Times New Roman" w:cs="Times New Roman"/>
          <w:b/>
          <w:sz w:val="20"/>
          <w:szCs w:val="20"/>
          <w:lang w:eastAsia="ru-RU"/>
        </w:rPr>
        <w:tab/>
      </w:r>
    </w:p>
    <w:p w14:paraId="276A9213" w14:textId="77777777" w:rsidR="00C23535" w:rsidRDefault="003819BC">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Дополнительные требования к поставляемому товару.</w:t>
      </w:r>
    </w:p>
    <w:p w14:paraId="3E72A298" w14:textId="77777777" w:rsidR="00C23535" w:rsidRDefault="003819BC">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Товар должен быть новым, обязательно упакованным, промаркированным с указанием наименования, страны-производителя и произведен не раньше 2023 года.</w:t>
      </w:r>
    </w:p>
    <w:p w14:paraId="4ED463D4" w14:textId="77777777" w:rsidR="00C23535" w:rsidRDefault="003819BC">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Каждая единица товара должна быть снабжена технической и эксплуатационной документацией на казахском и русском языках.</w:t>
      </w:r>
    </w:p>
    <w:p w14:paraId="4506A836" w14:textId="77777777" w:rsidR="00C23535" w:rsidRDefault="003819BC">
      <w:pPr>
        <w:tabs>
          <w:tab w:val="left" w:pos="1980"/>
        </w:tabs>
        <w:rPr>
          <w:rFonts w:ascii="Times New Roman" w:eastAsia="Arial Unicode MS" w:hAnsi="Times New Roman" w:cs="Times New Roman"/>
          <w:sz w:val="24"/>
          <w:szCs w:val="24"/>
          <w:lang w:val="kk-KZ" w:eastAsia="ru-RU"/>
        </w:rPr>
        <w:sectPr w:rsidR="00C23535">
          <w:footerReference w:type="even" r:id="rId23"/>
          <w:footerReference w:type="default" r:id="rId24"/>
          <w:pgSz w:w="16838" w:h="11906" w:orient="landscape"/>
          <w:pgMar w:top="709" w:right="851" w:bottom="1588" w:left="851" w:header="720" w:footer="301" w:gutter="0"/>
          <w:cols w:space="720"/>
          <w:docGrid w:linePitch="272"/>
        </w:sectPr>
      </w:pPr>
      <w:r>
        <w:rPr>
          <w:rFonts w:ascii="Times New Roman CYR" w:hAnsi="Times New Roman CYR" w:cs="Times New Roman CYR"/>
          <w:color w:val="000000"/>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представить документ, выданный соответствующим органом о том, что товар не подлежит регистрации в Республике</w:t>
      </w:r>
      <w:r>
        <w:rPr>
          <w:rFonts w:ascii="Times New Roman CYR" w:hAnsi="Times New Roman CYR" w:cs="Times New Roman CYR"/>
          <w:color w:val="000000"/>
          <w:lang w:val="kk-KZ"/>
        </w:rPr>
        <w:t xml:space="preserve"> Казахстан.</w:t>
      </w:r>
    </w:p>
    <w:p w14:paraId="2B70048C" w14:textId="77777777" w:rsidR="00C23535" w:rsidRDefault="00C23535">
      <w:pPr>
        <w:spacing w:after="0" w:line="240" w:lineRule="auto"/>
        <w:rPr>
          <w:rFonts w:ascii="Times New Roman" w:eastAsia="Arial Unicode MS" w:hAnsi="Times New Roman" w:cs="Times New Roman"/>
          <w:sz w:val="24"/>
          <w:szCs w:val="24"/>
          <w:lang w:eastAsia="ru-RU"/>
        </w:rPr>
      </w:pPr>
    </w:p>
    <w:p w14:paraId="036B3C0A" w14:textId="77777777" w:rsidR="00C23535" w:rsidRDefault="00C23535">
      <w:pPr>
        <w:spacing w:after="0" w:line="240" w:lineRule="auto"/>
        <w:jc w:val="right"/>
        <w:rPr>
          <w:rFonts w:ascii="Times New Roman" w:eastAsia="Arial Unicode MS" w:hAnsi="Times New Roman" w:cs="Times New Roman"/>
          <w:sz w:val="24"/>
          <w:szCs w:val="24"/>
          <w:lang w:eastAsia="ru-RU"/>
        </w:rPr>
      </w:pPr>
    </w:p>
    <w:p w14:paraId="43EB028E" w14:textId="77777777" w:rsidR="00C23535" w:rsidRPr="00285D8E" w:rsidRDefault="003819BC">
      <w:pPr>
        <w:spacing w:after="0" w:line="240" w:lineRule="auto"/>
        <w:jc w:val="right"/>
        <w:rPr>
          <w:rFonts w:ascii="Times New Roman" w:eastAsia="Arial Unicode MS" w:hAnsi="Times New Roman" w:cs="Times New Roman"/>
          <w:lang w:eastAsia="ru-RU"/>
        </w:rPr>
      </w:pPr>
      <w:r w:rsidRPr="00285D8E">
        <w:rPr>
          <w:rFonts w:ascii="Times New Roman" w:eastAsia="Arial Unicode MS" w:hAnsi="Times New Roman" w:cs="Times New Roman"/>
          <w:lang w:eastAsia="ru-RU"/>
        </w:rPr>
        <w:t>Приложение 3</w:t>
      </w:r>
      <w:r w:rsidRPr="00285D8E">
        <w:rPr>
          <w:rFonts w:ascii="Times New Roman" w:eastAsia="Arial Unicode MS" w:hAnsi="Times New Roman" w:cs="Times New Roman"/>
          <w:lang w:eastAsia="ru-RU"/>
        </w:rPr>
        <w:br/>
        <w:t xml:space="preserve">к Тендерной документации </w:t>
      </w:r>
    </w:p>
    <w:p w14:paraId="29CDE0E5" w14:textId="77777777" w:rsidR="00C23535" w:rsidRPr="00285D8E" w:rsidRDefault="00C23535">
      <w:pPr>
        <w:spacing w:after="0" w:line="240" w:lineRule="auto"/>
        <w:contextualSpacing/>
        <w:jc w:val="center"/>
        <w:rPr>
          <w:rFonts w:ascii="Times New Roman" w:eastAsia="Times New Roman" w:hAnsi="Times New Roman" w:cs="Times New Roman"/>
          <w:b/>
          <w:color w:val="000000"/>
          <w:lang w:eastAsia="ru-RU"/>
        </w:rPr>
      </w:pPr>
    </w:p>
    <w:p w14:paraId="5A398CD4" w14:textId="77777777" w:rsidR="00C23535" w:rsidRPr="00285D8E" w:rsidRDefault="00C23535">
      <w:pPr>
        <w:spacing w:after="0" w:line="240" w:lineRule="auto"/>
        <w:jc w:val="right"/>
        <w:rPr>
          <w:rFonts w:ascii="Times New Roman" w:eastAsia="Times New Roman" w:hAnsi="Times New Roman" w:cs="Times New Roman"/>
          <w:lang w:eastAsia="ru-RU"/>
        </w:rPr>
      </w:pPr>
    </w:p>
    <w:p w14:paraId="6CDC8079"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Форма</w:t>
      </w:r>
    </w:p>
    <w:p w14:paraId="62398B87"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(Кому) ___________________</w:t>
      </w:r>
    </w:p>
    <w:p w14:paraId="54AAB7B2"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(наименование заказчика,</w:t>
      </w:r>
    </w:p>
    <w:p w14:paraId="345618F5"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организатора закупа</w:t>
      </w:r>
    </w:p>
    <w:p w14:paraId="66083B0E"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или единого дистрибьютора)</w:t>
      </w:r>
    </w:p>
    <w:p w14:paraId="64CE6FEF"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Заявка на участие в тендере</w:t>
      </w:r>
    </w:p>
    <w:p w14:paraId="5EA91A96"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________________________________________________________________________________</w:t>
      </w:r>
    </w:p>
    <w:p w14:paraId="186DC283"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(наименование потенциального поставщика),</w:t>
      </w:r>
    </w:p>
    <w:p w14:paraId="45CBE325"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рассмотрев объявление/ тендерную документацию по проведению тендера</w:t>
      </w:r>
    </w:p>
    <w:p w14:paraId="39D5EE30"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 _____________________________________________________________________________,</w:t>
      </w:r>
    </w:p>
    <w:p w14:paraId="5F1F88EB"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(название тендера)</w:t>
      </w:r>
    </w:p>
    <w:p w14:paraId="57D48546"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получение которой настоящим удостоверяется (указывается, если получена тендерная документация), настоящей заявкой выражает согласие осуществить поставку лекарственных средств /медицинских изделий/фармацевтических услуг в соответствии с условиями объявления/тендерной документацией по следующим лотам:</w:t>
      </w:r>
    </w:p>
    <w:p w14:paraId="0F09A979"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1)______________ (номер лота) ____________________________________</w:t>
      </w:r>
    </w:p>
    <w:p w14:paraId="00B72EAC"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(подробное описание лекарственных средств/медицинских изделий /фармацевтических услуг)</w:t>
      </w:r>
    </w:p>
    <w:p w14:paraId="0E863A4E"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2)________________ (номер лота) __________________________________</w:t>
      </w:r>
    </w:p>
    <w:p w14:paraId="4E777031"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(подробное описание лекарственных средств/медицинских изделий /фармацевтических услуг)</w:t>
      </w:r>
    </w:p>
    <w:p w14:paraId="5717F36F"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в соответствии с условиями,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CE2D392"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Потенциальный поставщик подтверждает достоверность сведений в данной заявке и прилагаемых к ней документов:</w:t>
      </w:r>
    </w:p>
    <w:tbl>
      <w:tblPr>
        <w:tblW w:w="9835" w:type="dxa"/>
        <w:tblInd w:w="205" w:type="dxa"/>
        <w:tblBorders>
          <w:top w:val="single" w:sz="4" w:space="0" w:color="auto"/>
        </w:tblBorders>
        <w:tblLook w:val="04A0" w:firstRow="1" w:lastRow="0" w:firstColumn="1" w:lastColumn="0" w:noHBand="0" w:noVBand="1"/>
      </w:tblPr>
      <w:tblGrid>
        <w:gridCol w:w="258"/>
        <w:gridCol w:w="1440"/>
        <w:gridCol w:w="4945"/>
        <w:gridCol w:w="2799"/>
        <w:gridCol w:w="393"/>
      </w:tblGrid>
      <w:tr w:rsidR="00C23535" w:rsidRPr="00285D8E" w14:paraId="628860E7" w14:textId="77777777">
        <w:trPr>
          <w:trHeight w:val="82"/>
        </w:trPr>
        <w:tc>
          <w:tcPr>
            <w:tcW w:w="9835" w:type="dxa"/>
            <w:gridSpan w:val="5"/>
            <w:tcBorders>
              <w:bottom w:val="nil"/>
            </w:tcBorders>
          </w:tcPr>
          <w:p w14:paraId="34DB779C"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eastAsia="ru-RU"/>
              </w:rPr>
            </w:pPr>
          </w:p>
        </w:tc>
      </w:tr>
      <w:tr w:rsidR="00C23535" w:rsidRPr="00285D8E" w14:paraId="260E7C4D" w14:textId="77777777">
        <w:trPr>
          <w:trHeight w:val="190"/>
        </w:trPr>
        <w:tc>
          <w:tcPr>
            <w:tcW w:w="258" w:type="dxa"/>
            <w:tcBorders>
              <w:top w:val="nil"/>
              <w:bottom w:val="nil"/>
              <w:right w:val="single" w:sz="4" w:space="0" w:color="auto"/>
            </w:tcBorders>
          </w:tcPr>
          <w:p w14:paraId="24FA77D4"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eastAsia="ru-RU"/>
              </w:rPr>
            </w:pPr>
          </w:p>
        </w:tc>
        <w:tc>
          <w:tcPr>
            <w:tcW w:w="1440" w:type="dxa"/>
            <w:vMerge w:val="restart"/>
            <w:tcBorders>
              <w:top w:val="single" w:sz="4" w:space="0" w:color="auto"/>
              <w:left w:val="single" w:sz="4" w:space="0" w:color="auto"/>
              <w:right w:val="single" w:sz="4" w:space="0" w:color="auto"/>
            </w:tcBorders>
            <w:vAlign w:val="center"/>
          </w:tcPr>
          <w:p w14:paraId="37D3C7CC"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val="en-US" w:eastAsia="ru-RU"/>
              </w:rPr>
            </w:pPr>
            <w:r w:rsidRPr="00285D8E">
              <w:rPr>
                <w:rFonts w:ascii="Times New Roman" w:eastAsia="TimesNewRomanPSMT" w:hAnsi="Times New Roman" w:cs="Times New Roman"/>
                <w:lang w:eastAsia="ru-RU"/>
              </w:rPr>
              <w:t>№ п\п</w:t>
            </w:r>
          </w:p>
        </w:tc>
        <w:tc>
          <w:tcPr>
            <w:tcW w:w="4945" w:type="dxa"/>
            <w:vMerge w:val="restart"/>
            <w:tcBorders>
              <w:top w:val="single" w:sz="4" w:space="0" w:color="auto"/>
              <w:left w:val="single" w:sz="4" w:space="0" w:color="auto"/>
              <w:right w:val="single" w:sz="4" w:space="0" w:color="auto"/>
            </w:tcBorders>
            <w:vAlign w:val="center"/>
          </w:tcPr>
          <w:p w14:paraId="52A4B766"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val="en-US" w:eastAsia="ru-RU"/>
              </w:rPr>
            </w:pPr>
            <w:r w:rsidRPr="00285D8E">
              <w:rPr>
                <w:rFonts w:ascii="Times New Roman" w:eastAsia="TimesNewRomanPSMT" w:hAnsi="Times New Roman" w:cs="Times New Roman"/>
                <w:lang w:eastAsia="ru-RU"/>
              </w:rPr>
              <w:t>Наименование документа</w:t>
            </w:r>
          </w:p>
        </w:tc>
        <w:tc>
          <w:tcPr>
            <w:tcW w:w="2799" w:type="dxa"/>
            <w:vMerge w:val="restart"/>
            <w:tcBorders>
              <w:top w:val="single" w:sz="4" w:space="0" w:color="auto"/>
              <w:left w:val="single" w:sz="4" w:space="0" w:color="auto"/>
              <w:right w:val="single" w:sz="4" w:space="0" w:color="auto"/>
            </w:tcBorders>
            <w:vAlign w:val="center"/>
          </w:tcPr>
          <w:p w14:paraId="141C992D"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Количество листов</w:t>
            </w:r>
          </w:p>
          <w:p w14:paraId="282D1403"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393" w:type="dxa"/>
            <w:tcBorders>
              <w:top w:val="nil"/>
              <w:left w:val="single" w:sz="4" w:space="0" w:color="auto"/>
              <w:bottom w:val="nil"/>
            </w:tcBorders>
            <w:tcMar>
              <w:top w:w="0" w:type="dxa"/>
              <w:left w:w="108" w:type="dxa"/>
              <w:bottom w:w="0" w:type="dxa"/>
              <w:right w:w="108" w:type="dxa"/>
            </w:tcMar>
          </w:tcPr>
          <w:p w14:paraId="64658790"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r>
      <w:tr w:rsidR="00C23535" w:rsidRPr="00285D8E" w14:paraId="5C57138A" w14:textId="77777777">
        <w:trPr>
          <w:trHeight w:val="276"/>
        </w:trPr>
        <w:tc>
          <w:tcPr>
            <w:tcW w:w="258" w:type="dxa"/>
            <w:vMerge w:val="restart"/>
            <w:tcBorders>
              <w:top w:val="nil"/>
              <w:right w:val="single" w:sz="4" w:space="0" w:color="auto"/>
            </w:tcBorders>
          </w:tcPr>
          <w:p w14:paraId="14C35969"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1440" w:type="dxa"/>
            <w:vMerge/>
            <w:tcBorders>
              <w:left w:val="single" w:sz="4" w:space="0" w:color="auto"/>
              <w:bottom w:val="single" w:sz="4" w:space="0" w:color="auto"/>
              <w:right w:val="single" w:sz="4" w:space="0" w:color="auto"/>
            </w:tcBorders>
          </w:tcPr>
          <w:p w14:paraId="2549D6E8"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4945" w:type="dxa"/>
            <w:vMerge/>
            <w:tcBorders>
              <w:left w:val="single" w:sz="4" w:space="0" w:color="auto"/>
              <w:bottom w:val="single" w:sz="4" w:space="0" w:color="auto"/>
              <w:right w:val="single" w:sz="4" w:space="0" w:color="auto"/>
            </w:tcBorders>
          </w:tcPr>
          <w:p w14:paraId="1CC639E1"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2799" w:type="dxa"/>
            <w:vMerge/>
            <w:tcBorders>
              <w:left w:val="single" w:sz="4" w:space="0" w:color="auto"/>
              <w:bottom w:val="single" w:sz="4" w:space="0" w:color="auto"/>
              <w:right w:val="single" w:sz="4" w:space="0" w:color="auto"/>
            </w:tcBorders>
          </w:tcPr>
          <w:p w14:paraId="7BA73E08"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393" w:type="dxa"/>
            <w:vMerge w:val="restart"/>
            <w:tcBorders>
              <w:top w:val="nil"/>
              <w:left w:val="single" w:sz="4" w:space="0" w:color="auto"/>
            </w:tcBorders>
            <w:tcMar>
              <w:top w:w="0" w:type="dxa"/>
              <w:left w:w="108" w:type="dxa"/>
              <w:bottom w:w="0" w:type="dxa"/>
              <w:right w:w="108" w:type="dxa"/>
            </w:tcMar>
          </w:tcPr>
          <w:p w14:paraId="5A03BC2E"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r>
      <w:tr w:rsidR="00C23535" w:rsidRPr="00285D8E" w14:paraId="71E3927E" w14:textId="77777777">
        <w:trPr>
          <w:trHeight w:val="285"/>
        </w:trPr>
        <w:tc>
          <w:tcPr>
            <w:tcW w:w="258" w:type="dxa"/>
            <w:vMerge/>
            <w:tcBorders>
              <w:right w:val="single" w:sz="4" w:space="0" w:color="auto"/>
            </w:tcBorders>
          </w:tcPr>
          <w:p w14:paraId="13958561"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1440" w:type="dxa"/>
            <w:tcBorders>
              <w:top w:val="single" w:sz="4" w:space="0" w:color="auto"/>
              <w:left w:val="single" w:sz="4" w:space="0" w:color="auto"/>
              <w:bottom w:val="single" w:sz="4" w:space="0" w:color="auto"/>
              <w:right w:val="single" w:sz="4" w:space="0" w:color="auto"/>
            </w:tcBorders>
          </w:tcPr>
          <w:p w14:paraId="6A2A9175"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4945" w:type="dxa"/>
            <w:tcBorders>
              <w:top w:val="single" w:sz="4" w:space="0" w:color="auto"/>
              <w:left w:val="single" w:sz="4" w:space="0" w:color="auto"/>
              <w:bottom w:val="single" w:sz="4" w:space="0" w:color="auto"/>
              <w:right w:val="single" w:sz="4" w:space="0" w:color="auto"/>
            </w:tcBorders>
          </w:tcPr>
          <w:p w14:paraId="7E1B30AF"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2799" w:type="dxa"/>
            <w:tcBorders>
              <w:top w:val="single" w:sz="4" w:space="0" w:color="auto"/>
              <w:left w:val="single" w:sz="4" w:space="0" w:color="auto"/>
              <w:bottom w:val="single" w:sz="4" w:space="0" w:color="auto"/>
              <w:right w:val="single" w:sz="4" w:space="0" w:color="auto"/>
            </w:tcBorders>
          </w:tcPr>
          <w:p w14:paraId="74279B16"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c>
          <w:tcPr>
            <w:tcW w:w="393" w:type="dxa"/>
            <w:vMerge/>
            <w:tcBorders>
              <w:left w:val="single" w:sz="4" w:space="0" w:color="auto"/>
            </w:tcBorders>
            <w:tcMar>
              <w:top w:w="0" w:type="dxa"/>
              <w:left w:w="108" w:type="dxa"/>
              <w:bottom w:w="0" w:type="dxa"/>
              <w:right w:w="108" w:type="dxa"/>
            </w:tcMar>
          </w:tcPr>
          <w:p w14:paraId="2E75A264"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tc>
      </w:tr>
    </w:tbl>
    <w:p w14:paraId="4277E682"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val="en-US" w:eastAsia="ru-RU"/>
        </w:rPr>
      </w:pPr>
    </w:p>
    <w:p w14:paraId="0CD2D116"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Настоящая заявка действует до подведения итогов тендера.</w:t>
      </w:r>
    </w:p>
    <w:p w14:paraId="0EABF3E4"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Должность, Ф.И.О. (при его наличии) и подпись лица, имеющего</w:t>
      </w:r>
    </w:p>
    <w:p w14:paraId="75B81C76"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полномочия подписать тендерную заявку от имени и по поручению</w:t>
      </w:r>
    </w:p>
    <w:p w14:paraId="3328C245" w14:textId="77777777" w:rsidR="00C23535" w:rsidRPr="00285D8E" w:rsidRDefault="003819BC">
      <w:pPr>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 xml:space="preserve">___________________________ (наименование потенциального </w:t>
      </w:r>
      <w:proofErr w:type="gramStart"/>
      <w:r w:rsidRPr="00285D8E">
        <w:rPr>
          <w:rFonts w:ascii="Times New Roman" w:eastAsia="TimesNewRomanPSMT" w:hAnsi="Times New Roman" w:cs="Times New Roman"/>
          <w:lang w:eastAsia="ru-RU"/>
        </w:rPr>
        <w:t>поставщика)_</w:t>
      </w:r>
      <w:proofErr w:type="gramEnd"/>
    </w:p>
    <w:p w14:paraId="3DB19E05" w14:textId="77777777" w:rsidR="00C23535" w:rsidRPr="00285D8E" w:rsidRDefault="003819BC">
      <w:pPr>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Печать (при наличии) «___» _______ 20__г.</w:t>
      </w:r>
    </w:p>
    <w:p w14:paraId="6207EE32" w14:textId="77777777" w:rsidR="00C23535" w:rsidRPr="00285D8E" w:rsidRDefault="00C23535">
      <w:pPr>
        <w:spacing w:after="0" w:line="240" w:lineRule="auto"/>
        <w:jc w:val="right"/>
        <w:rPr>
          <w:rFonts w:ascii="Times New Roman" w:eastAsia="TimesNewRomanPSMT" w:hAnsi="Times New Roman" w:cs="Times New Roman"/>
          <w:lang w:eastAsia="ru-RU"/>
        </w:rPr>
      </w:pPr>
    </w:p>
    <w:p w14:paraId="6549DFD6" w14:textId="77777777" w:rsidR="00C23535" w:rsidRPr="00285D8E" w:rsidRDefault="00C23535">
      <w:pPr>
        <w:spacing w:after="0" w:line="240" w:lineRule="auto"/>
        <w:jc w:val="right"/>
        <w:rPr>
          <w:rFonts w:ascii="Times New Roman" w:eastAsia="TimesNewRomanPSMT" w:hAnsi="Times New Roman" w:cs="Times New Roman"/>
          <w:lang w:eastAsia="ru-RU"/>
        </w:rPr>
      </w:pPr>
    </w:p>
    <w:p w14:paraId="5E1CEF41" w14:textId="77777777" w:rsidR="00C23535" w:rsidRPr="00285D8E" w:rsidRDefault="00C23535">
      <w:pPr>
        <w:spacing w:after="0" w:line="240" w:lineRule="auto"/>
        <w:jc w:val="right"/>
        <w:rPr>
          <w:rFonts w:ascii="Times New Roman" w:eastAsia="TimesNewRomanPSMT" w:hAnsi="Times New Roman" w:cs="Times New Roman"/>
          <w:lang w:eastAsia="ru-RU"/>
        </w:rPr>
      </w:pPr>
    </w:p>
    <w:p w14:paraId="17137AA4" w14:textId="77777777" w:rsidR="00C23535" w:rsidRPr="00285D8E" w:rsidRDefault="00C23535">
      <w:pPr>
        <w:spacing w:after="0" w:line="240" w:lineRule="auto"/>
        <w:jc w:val="right"/>
        <w:rPr>
          <w:rFonts w:ascii="Times New Roman" w:eastAsia="TimesNewRomanPSMT" w:hAnsi="Times New Roman" w:cs="Times New Roman"/>
          <w:lang w:eastAsia="ru-RU"/>
        </w:rPr>
      </w:pPr>
    </w:p>
    <w:p w14:paraId="615499E0" w14:textId="77777777" w:rsidR="00C23535" w:rsidRPr="00285D8E" w:rsidRDefault="00C23535">
      <w:pPr>
        <w:spacing w:after="0" w:line="240" w:lineRule="auto"/>
        <w:jc w:val="right"/>
        <w:rPr>
          <w:rFonts w:ascii="Times New Roman" w:eastAsia="TimesNewRomanPSMT" w:hAnsi="Times New Roman" w:cs="Times New Roman"/>
          <w:lang w:eastAsia="ru-RU"/>
        </w:rPr>
      </w:pPr>
    </w:p>
    <w:p w14:paraId="05A01E57" w14:textId="77777777" w:rsidR="00C23535" w:rsidRDefault="00C23535">
      <w:pPr>
        <w:spacing w:after="0" w:line="240" w:lineRule="auto"/>
        <w:jc w:val="right"/>
        <w:rPr>
          <w:rFonts w:ascii="Times New Roman" w:eastAsia="TimesNewRomanPSMT" w:hAnsi="Times New Roman" w:cs="Times New Roman"/>
          <w:lang w:eastAsia="ru-RU"/>
        </w:rPr>
      </w:pPr>
    </w:p>
    <w:p w14:paraId="19AEAFA2" w14:textId="77777777" w:rsidR="00285D8E" w:rsidRDefault="00285D8E">
      <w:pPr>
        <w:spacing w:after="0" w:line="240" w:lineRule="auto"/>
        <w:jc w:val="right"/>
        <w:rPr>
          <w:rFonts w:ascii="Times New Roman" w:eastAsia="TimesNewRomanPSMT" w:hAnsi="Times New Roman" w:cs="Times New Roman"/>
          <w:lang w:eastAsia="ru-RU"/>
        </w:rPr>
      </w:pPr>
    </w:p>
    <w:p w14:paraId="2A431B8E" w14:textId="77777777" w:rsidR="00285D8E" w:rsidRDefault="00285D8E">
      <w:pPr>
        <w:spacing w:after="0" w:line="240" w:lineRule="auto"/>
        <w:jc w:val="right"/>
        <w:rPr>
          <w:rFonts w:ascii="Times New Roman" w:eastAsia="TimesNewRomanPSMT" w:hAnsi="Times New Roman" w:cs="Times New Roman"/>
          <w:lang w:eastAsia="ru-RU"/>
        </w:rPr>
      </w:pPr>
    </w:p>
    <w:p w14:paraId="6478C93E" w14:textId="77777777" w:rsidR="00285D8E" w:rsidRPr="00285D8E" w:rsidRDefault="00285D8E">
      <w:pPr>
        <w:spacing w:after="0" w:line="240" w:lineRule="auto"/>
        <w:jc w:val="right"/>
        <w:rPr>
          <w:rFonts w:ascii="Times New Roman" w:eastAsia="TimesNewRomanPSMT" w:hAnsi="Times New Roman" w:cs="Times New Roman"/>
          <w:lang w:eastAsia="ru-RU"/>
        </w:rPr>
      </w:pPr>
    </w:p>
    <w:p w14:paraId="6AB89BA9" w14:textId="77777777" w:rsidR="00C23535" w:rsidRPr="00285D8E" w:rsidRDefault="00C23535">
      <w:pPr>
        <w:spacing w:after="0" w:line="240" w:lineRule="auto"/>
        <w:jc w:val="right"/>
        <w:rPr>
          <w:rFonts w:ascii="Times New Roman" w:eastAsia="TimesNewRomanPSMT" w:hAnsi="Times New Roman" w:cs="Times New Roman"/>
          <w:lang w:eastAsia="ru-RU"/>
        </w:rPr>
      </w:pPr>
    </w:p>
    <w:p w14:paraId="47389B1B" w14:textId="77777777" w:rsidR="00C23535" w:rsidRPr="00285D8E" w:rsidRDefault="003819BC">
      <w:pPr>
        <w:spacing w:after="0" w:line="240" w:lineRule="auto"/>
        <w:jc w:val="right"/>
        <w:rPr>
          <w:rFonts w:ascii="Times New Roman" w:eastAsia="Times New Roman" w:hAnsi="Times New Roman" w:cs="Times New Roman"/>
          <w:lang w:eastAsia="ru-RU"/>
        </w:rPr>
      </w:pPr>
      <w:r w:rsidRPr="00285D8E">
        <w:rPr>
          <w:rFonts w:ascii="Times New Roman" w:eastAsia="Times New Roman" w:hAnsi="Times New Roman" w:cs="Times New Roman"/>
          <w:lang w:eastAsia="ru-RU"/>
        </w:rPr>
        <w:lastRenderedPageBreak/>
        <w:t>Приложение 4</w:t>
      </w:r>
      <w:r w:rsidRPr="00285D8E">
        <w:rPr>
          <w:rFonts w:ascii="Times New Roman" w:eastAsia="Times New Roman" w:hAnsi="Times New Roman" w:cs="Times New Roman"/>
          <w:lang w:eastAsia="ru-RU"/>
        </w:rPr>
        <w:br/>
        <w:t xml:space="preserve">к Тендерной документации </w:t>
      </w:r>
    </w:p>
    <w:p w14:paraId="61A3262F" w14:textId="77777777" w:rsidR="00C23535" w:rsidRPr="00285D8E" w:rsidRDefault="00C23535">
      <w:pPr>
        <w:spacing w:after="0" w:line="240" w:lineRule="auto"/>
        <w:jc w:val="right"/>
        <w:rPr>
          <w:rFonts w:ascii="Times New Roman" w:eastAsia="Times New Roman" w:hAnsi="Times New Roman" w:cs="Times New Roman"/>
          <w:lang w:eastAsia="ru-RU"/>
        </w:rPr>
      </w:pPr>
    </w:p>
    <w:p w14:paraId="4AFCCEF0"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b/>
          <w:bCs/>
          <w:color w:val="000000"/>
          <w:lang w:eastAsia="ru-RU"/>
        </w:rPr>
        <w:t xml:space="preserve">Ценовое предложение потенциального поставщика _______________________________________ </w:t>
      </w:r>
      <w:r w:rsidRPr="00285D8E">
        <w:rPr>
          <w:rFonts w:ascii="Times New Roman" w:eastAsia="Times New Roman" w:hAnsi="Times New Roman" w:cs="Times New Roman"/>
          <w:b/>
          <w:bCs/>
          <w:color w:val="000000"/>
          <w:lang w:eastAsia="ru-RU"/>
        </w:rPr>
        <w:br/>
        <w:t>(наименование потенциального поставщика) на поставку лекарственного средства и (или) медицинского изделия</w:t>
      </w:r>
    </w:p>
    <w:p w14:paraId="5F9B9C4F"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w:t>
      </w:r>
    </w:p>
    <w:p w14:paraId="6FC87BB5"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закупа _________________</w:t>
      </w:r>
    </w:p>
    <w:p w14:paraId="793EB600"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Способ закупа ____________</w:t>
      </w:r>
    </w:p>
    <w:p w14:paraId="75D929E3"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Лот № __________________</w:t>
      </w:r>
    </w:p>
    <w:p w14:paraId="2728EE77"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w:t>
      </w:r>
    </w:p>
    <w:tbl>
      <w:tblPr>
        <w:tblW w:w="5153" w:type="pct"/>
        <w:tblInd w:w="-294" w:type="dxa"/>
        <w:tblCellMar>
          <w:left w:w="0" w:type="dxa"/>
          <w:right w:w="0" w:type="dxa"/>
        </w:tblCellMar>
        <w:tblLook w:val="04A0" w:firstRow="1" w:lastRow="0" w:firstColumn="1" w:lastColumn="0" w:noHBand="0" w:noVBand="1"/>
      </w:tblPr>
      <w:tblGrid>
        <w:gridCol w:w="567"/>
        <w:gridCol w:w="7477"/>
        <w:gridCol w:w="1838"/>
      </w:tblGrid>
      <w:tr w:rsidR="00C23535" w:rsidRPr="00285D8E" w14:paraId="07416DB3" w14:textId="77777777">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10E97"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п/п</w:t>
            </w:r>
          </w:p>
        </w:tc>
        <w:tc>
          <w:tcPr>
            <w:tcW w:w="378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A99C03"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Содержание ценового предложения на поставку лекарственного средства/медицинского изделия</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D2DACE"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Содержание</w:t>
            </w:r>
          </w:p>
          <w:p w14:paraId="4D21081F"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(для заполнения потенциальным поставщиком)</w:t>
            </w:r>
          </w:p>
        </w:tc>
      </w:tr>
      <w:tr w:rsidR="00C23535" w:rsidRPr="00285D8E" w14:paraId="04C1D945"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1A16BC"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27E718AB"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Наименование лекарственного средства или медицинского изделия (международное непатентованное название или состав)</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67AA2106"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5389CCE4"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B8E9BC"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2</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1FEB9795"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Характеристика</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2C22F124"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15EA466E"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86265C"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3</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D7A87F6"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Единица измерения</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60BEE1D3"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58CDCDF5"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9C9737"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4</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2D620E18"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Регистрационного удостоверения (удостоверений)/разрешения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25C384E3"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30499720"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631382"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5</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5F04474"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Торговое наименование лекарственного средства или медицинского изделия</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D7F1B5E"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084175F2"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378663"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6</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72B3CAF"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Лекарственная форма/характеристика (форма выпуска)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50C3F2AB"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6D78CD17"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568700"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7</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5C85ECC8"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Единица измерения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8D99012"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09AC758D"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60E14B"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8</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5AFD07C"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Производитель,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74DE27DE"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3A6895EC"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26461D"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9</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2F5CA09A"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Страна происхождения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0F89F42A"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514AF215"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4C4E15"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10</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5F5C632E"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Фасовка (количество единиц измерения в упаковке)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7655B699"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w:t>
            </w:r>
          </w:p>
        </w:tc>
      </w:tr>
      <w:tr w:rsidR="00C23535" w:rsidRPr="00285D8E" w14:paraId="04763D3C"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335FC0D"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11</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09135232"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454508FA"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2B97E141"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17D52D"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12</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85A09E4"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Количество в единицах измерения (объем)</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313A7B45"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7ABA779D"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A9569F"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13</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076D1411"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7EA77EDA"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60EFCAE4"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E8BBD24"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14</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31E3F8B4"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График поставки</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1C8D714" w14:textId="77777777" w:rsidR="00C23535" w:rsidRPr="00285D8E" w:rsidRDefault="00C23535">
            <w:pPr>
              <w:spacing w:after="0" w:line="240" w:lineRule="auto"/>
              <w:rPr>
                <w:rFonts w:ascii="Times New Roman" w:eastAsia="Times New Roman" w:hAnsi="Times New Roman" w:cs="Times New Roman"/>
                <w:lang w:eastAsia="ru-RU"/>
              </w:rPr>
            </w:pPr>
          </w:p>
        </w:tc>
      </w:tr>
    </w:tbl>
    <w:p w14:paraId="6A47889B"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5550A535"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указывается цена потенциальным поставщиком и автоматически веб-порталом формируется цена с учетом наценки Единого дистрибьютора</w:t>
      </w:r>
    </w:p>
    <w:p w14:paraId="11DEC89C"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Дата «___» ____________ 20___ г.</w:t>
      </w:r>
    </w:p>
    <w:p w14:paraId="2AC2C0CB"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xml:space="preserve">Должность, Ф.И.О. (при его наличии) _________________ __________________ </w:t>
      </w:r>
    </w:p>
    <w:p w14:paraId="0C6B0776"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Подпись</w:t>
      </w:r>
    </w:p>
    <w:p w14:paraId="0109F9EF"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xml:space="preserve">_________ </w:t>
      </w:r>
    </w:p>
    <w:p w14:paraId="76C604E9" w14:textId="77777777" w:rsidR="00C23535" w:rsidRPr="00285D8E" w:rsidRDefault="003819BC">
      <w:pPr>
        <w:spacing w:after="0" w:line="240" w:lineRule="auto"/>
        <w:ind w:firstLine="400"/>
        <w:jc w:val="both"/>
        <w:rPr>
          <w:rFonts w:ascii="Times New Roman" w:eastAsia="Times New Roman" w:hAnsi="Times New Roman" w:cs="Times New Roman"/>
          <w:lang w:eastAsia="ru-RU"/>
        </w:rPr>
      </w:pPr>
      <w:r w:rsidRPr="00285D8E">
        <w:rPr>
          <w:rFonts w:ascii="Times New Roman" w:eastAsia="Times New Roman" w:hAnsi="Times New Roman" w:cs="Times New Roman"/>
          <w:color w:val="000000"/>
          <w:lang w:eastAsia="ru-RU"/>
        </w:rPr>
        <w:t>Печать (при наличии)</w:t>
      </w:r>
    </w:p>
    <w:p w14:paraId="25B75C9A" w14:textId="77777777" w:rsidR="00C23535" w:rsidRDefault="00C23535">
      <w:pPr>
        <w:spacing w:after="0" w:line="240" w:lineRule="auto"/>
        <w:jc w:val="right"/>
        <w:rPr>
          <w:rFonts w:ascii="Times New Roman" w:eastAsia="TimesNewRomanPSMT" w:hAnsi="Times New Roman" w:cs="Times New Roman"/>
          <w:lang w:eastAsia="ru-RU"/>
        </w:rPr>
      </w:pPr>
    </w:p>
    <w:p w14:paraId="4705696A" w14:textId="77777777" w:rsidR="00285D8E" w:rsidRDefault="00285D8E">
      <w:pPr>
        <w:spacing w:after="0" w:line="240" w:lineRule="auto"/>
        <w:jc w:val="right"/>
        <w:rPr>
          <w:rFonts w:ascii="Times New Roman" w:eastAsia="TimesNewRomanPSMT" w:hAnsi="Times New Roman" w:cs="Times New Roman"/>
          <w:lang w:eastAsia="ru-RU"/>
        </w:rPr>
      </w:pPr>
    </w:p>
    <w:p w14:paraId="52DA921F" w14:textId="77777777" w:rsidR="00285D8E" w:rsidRDefault="00285D8E">
      <w:pPr>
        <w:spacing w:after="0" w:line="240" w:lineRule="auto"/>
        <w:jc w:val="right"/>
        <w:rPr>
          <w:rFonts w:ascii="Times New Roman" w:eastAsia="TimesNewRomanPSMT" w:hAnsi="Times New Roman" w:cs="Times New Roman"/>
          <w:lang w:eastAsia="ru-RU"/>
        </w:rPr>
      </w:pPr>
    </w:p>
    <w:p w14:paraId="646CE7F1" w14:textId="77777777" w:rsidR="00285D8E" w:rsidRDefault="00285D8E">
      <w:pPr>
        <w:spacing w:after="0" w:line="240" w:lineRule="auto"/>
        <w:jc w:val="right"/>
        <w:rPr>
          <w:rFonts w:ascii="Times New Roman" w:eastAsia="TimesNewRomanPSMT" w:hAnsi="Times New Roman" w:cs="Times New Roman"/>
          <w:lang w:eastAsia="ru-RU"/>
        </w:rPr>
      </w:pPr>
    </w:p>
    <w:p w14:paraId="5AEF18BD" w14:textId="77777777" w:rsidR="00285D8E" w:rsidRDefault="00285D8E">
      <w:pPr>
        <w:spacing w:after="0" w:line="240" w:lineRule="auto"/>
        <w:jc w:val="right"/>
        <w:rPr>
          <w:rFonts w:ascii="Times New Roman" w:eastAsia="TimesNewRomanPSMT" w:hAnsi="Times New Roman" w:cs="Times New Roman"/>
          <w:lang w:eastAsia="ru-RU"/>
        </w:rPr>
      </w:pPr>
    </w:p>
    <w:p w14:paraId="69DABF7A" w14:textId="77777777" w:rsidR="00285D8E" w:rsidRDefault="00285D8E">
      <w:pPr>
        <w:spacing w:after="0" w:line="240" w:lineRule="auto"/>
        <w:jc w:val="right"/>
        <w:rPr>
          <w:rFonts w:ascii="Times New Roman" w:eastAsia="TimesNewRomanPSMT" w:hAnsi="Times New Roman" w:cs="Times New Roman"/>
          <w:lang w:eastAsia="ru-RU"/>
        </w:rPr>
      </w:pPr>
    </w:p>
    <w:p w14:paraId="35CBD28B" w14:textId="77777777" w:rsidR="00285D8E" w:rsidRDefault="00285D8E">
      <w:pPr>
        <w:spacing w:after="0" w:line="240" w:lineRule="auto"/>
        <w:jc w:val="right"/>
        <w:rPr>
          <w:rFonts w:ascii="Times New Roman" w:eastAsia="TimesNewRomanPSMT" w:hAnsi="Times New Roman" w:cs="Times New Roman"/>
          <w:lang w:eastAsia="ru-RU"/>
        </w:rPr>
      </w:pPr>
    </w:p>
    <w:p w14:paraId="5AEB5089" w14:textId="77777777" w:rsidR="00285D8E" w:rsidRPr="00285D8E" w:rsidRDefault="00285D8E">
      <w:pPr>
        <w:spacing w:after="0" w:line="240" w:lineRule="auto"/>
        <w:jc w:val="right"/>
        <w:rPr>
          <w:rFonts w:ascii="Times New Roman" w:eastAsia="TimesNewRomanPSMT" w:hAnsi="Times New Roman" w:cs="Times New Roman"/>
          <w:lang w:eastAsia="ru-RU"/>
        </w:rPr>
      </w:pPr>
    </w:p>
    <w:p w14:paraId="06684C00" w14:textId="77777777" w:rsidR="00C23535" w:rsidRPr="00285D8E" w:rsidRDefault="003819BC">
      <w:pPr>
        <w:spacing w:after="0" w:line="240" w:lineRule="auto"/>
        <w:jc w:val="right"/>
        <w:rPr>
          <w:rFonts w:ascii="Times New Roman" w:eastAsia="Times New Roman" w:hAnsi="Times New Roman" w:cs="Times New Roman"/>
          <w:b/>
          <w:lang w:eastAsia="ru-RU"/>
        </w:rPr>
      </w:pPr>
      <w:r w:rsidRPr="00285D8E">
        <w:rPr>
          <w:rFonts w:ascii="Times New Roman" w:eastAsia="Times New Roman" w:hAnsi="Times New Roman" w:cs="Times New Roman"/>
          <w:lang w:eastAsia="ru-RU"/>
        </w:rPr>
        <w:lastRenderedPageBreak/>
        <w:t>Приложение 5</w:t>
      </w:r>
      <w:r w:rsidRPr="00285D8E">
        <w:rPr>
          <w:rFonts w:ascii="Times New Roman" w:eastAsia="Times New Roman" w:hAnsi="Times New Roman" w:cs="Times New Roman"/>
          <w:b/>
          <w:lang w:eastAsia="ru-RU"/>
        </w:rPr>
        <w:br/>
      </w:r>
      <w:r w:rsidRPr="00285D8E">
        <w:rPr>
          <w:rFonts w:ascii="Times New Roman" w:eastAsia="Times New Roman" w:hAnsi="Times New Roman" w:cs="Times New Roman"/>
          <w:lang w:eastAsia="ru-RU"/>
        </w:rPr>
        <w:t>к Тендерной документации</w:t>
      </w:r>
    </w:p>
    <w:p w14:paraId="6A385D7C" w14:textId="77777777" w:rsidR="00C23535" w:rsidRPr="00285D8E" w:rsidRDefault="00C23535">
      <w:pPr>
        <w:spacing w:after="0" w:line="240" w:lineRule="auto"/>
        <w:jc w:val="center"/>
        <w:rPr>
          <w:rFonts w:ascii="Times New Roman" w:eastAsia="Times New Roman" w:hAnsi="Times New Roman" w:cs="Times New Roman"/>
          <w:b/>
          <w:bCs/>
          <w:lang w:eastAsia="ru-RU"/>
        </w:rPr>
      </w:pPr>
    </w:p>
    <w:p w14:paraId="0F6754D0"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b/>
          <w:bCs/>
          <w:color w:val="000000"/>
          <w:lang w:eastAsia="ru-RU"/>
        </w:rPr>
        <w:t>Опись документов, прилагаемых к заявке потенциального поставщика</w:t>
      </w:r>
    </w:p>
    <w:p w14:paraId="0A2D5F38"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b/>
          <w:bCs/>
          <w:color w:val="000000"/>
          <w:lang w:eastAsia="ru-RU"/>
        </w:rPr>
        <w:t> </w:t>
      </w:r>
    </w:p>
    <w:tbl>
      <w:tblPr>
        <w:tblW w:w="5000" w:type="pct"/>
        <w:tblCellMar>
          <w:left w:w="0" w:type="dxa"/>
          <w:right w:w="0" w:type="dxa"/>
        </w:tblCellMar>
        <w:tblLook w:val="04A0" w:firstRow="1" w:lastRow="0" w:firstColumn="1" w:lastColumn="0" w:noHBand="0" w:noVBand="1"/>
      </w:tblPr>
      <w:tblGrid>
        <w:gridCol w:w="426"/>
        <w:gridCol w:w="1590"/>
        <w:gridCol w:w="791"/>
        <w:gridCol w:w="1326"/>
        <w:gridCol w:w="1960"/>
        <w:gridCol w:w="2377"/>
        <w:gridCol w:w="1119"/>
      </w:tblGrid>
      <w:tr w:rsidR="00C23535" w:rsidRPr="00285D8E" w14:paraId="740BDD98" w14:textId="7777777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AAAEE7"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04994C"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7A0074"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670481E"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8B88FC"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12D61B"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Оригинал, копия, нотариально засвидетельствованная копия (указать нужное)</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ACAA3E"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Номер страницы</w:t>
            </w:r>
          </w:p>
        </w:tc>
      </w:tr>
      <w:tr w:rsidR="00C23535" w:rsidRPr="00285D8E" w14:paraId="25D9D6B9" w14:textId="7777777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40FE98"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xml:space="preserve"> 1 </w:t>
            </w:r>
          </w:p>
        </w:tc>
        <w:tc>
          <w:tcPr>
            <w:tcW w:w="589" w:type="pct"/>
            <w:tcBorders>
              <w:top w:val="nil"/>
              <w:left w:val="nil"/>
              <w:bottom w:val="single" w:sz="8" w:space="0" w:color="auto"/>
              <w:right w:val="single" w:sz="8" w:space="0" w:color="auto"/>
            </w:tcBorders>
            <w:tcMar>
              <w:top w:w="0" w:type="dxa"/>
              <w:left w:w="108" w:type="dxa"/>
              <w:bottom w:w="0" w:type="dxa"/>
              <w:right w:w="108" w:type="dxa"/>
            </w:tcMar>
          </w:tcPr>
          <w:p w14:paraId="0673AFC4" w14:textId="77777777" w:rsidR="00C23535" w:rsidRPr="00285D8E" w:rsidRDefault="00C23535">
            <w:pPr>
              <w:spacing w:after="0" w:line="240" w:lineRule="auto"/>
              <w:rPr>
                <w:rFonts w:ascii="Times New Roman" w:eastAsia="Times New Roman" w:hAnsi="Times New Roman" w:cs="Times New Roman"/>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tcPr>
          <w:p w14:paraId="1F2A9B91" w14:textId="77777777" w:rsidR="00C23535" w:rsidRPr="00285D8E" w:rsidRDefault="00C23535">
            <w:pPr>
              <w:spacing w:after="0" w:line="240" w:lineRule="auto"/>
              <w:rPr>
                <w:rFonts w:ascii="Times New Roman" w:eastAsia="Times New Roman" w:hAnsi="Times New Roman" w:cs="Times New Roman"/>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409EC758" w14:textId="77777777" w:rsidR="00C23535" w:rsidRPr="00285D8E" w:rsidRDefault="00C23535">
            <w:pPr>
              <w:spacing w:after="0" w:line="240" w:lineRule="auto"/>
              <w:rPr>
                <w:rFonts w:ascii="Times New Roman" w:eastAsia="Times New Roman" w:hAnsi="Times New Roman" w:cs="Times New Roman"/>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14:paraId="26524141" w14:textId="77777777" w:rsidR="00C23535" w:rsidRPr="00285D8E" w:rsidRDefault="00C23535">
            <w:pPr>
              <w:spacing w:after="0" w:line="240" w:lineRule="auto"/>
              <w:rPr>
                <w:rFonts w:ascii="Times New Roman" w:eastAsia="Times New Roman" w:hAnsi="Times New Roman" w:cs="Times New Roman"/>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tcPr>
          <w:p w14:paraId="3C9E1CA0" w14:textId="77777777" w:rsidR="00C23535" w:rsidRPr="00285D8E" w:rsidRDefault="00C23535">
            <w:pPr>
              <w:spacing w:after="0" w:line="240" w:lineRule="auto"/>
              <w:rPr>
                <w:rFonts w:ascii="Times New Roman" w:eastAsia="Times New Roman" w:hAnsi="Times New Roman" w:cs="Times New Roman"/>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tcPr>
          <w:p w14:paraId="18BD00F1" w14:textId="77777777" w:rsidR="00C23535" w:rsidRPr="00285D8E" w:rsidRDefault="00C23535">
            <w:pPr>
              <w:spacing w:after="0" w:line="240" w:lineRule="auto"/>
              <w:rPr>
                <w:rFonts w:ascii="Times New Roman" w:eastAsia="Times New Roman" w:hAnsi="Times New Roman" w:cs="Times New Roman"/>
                <w:lang w:eastAsia="ru-RU"/>
              </w:rPr>
            </w:pPr>
          </w:p>
        </w:tc>
      </w:tr>
      <w:tr w:rsidR="00C23535" w:rsidRPr="00285D8E" w14:paraId="20F52E3F" w14:textId="7777777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10F4163"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2</w:t>
            </w:r>
          </w:p>
        </w:tc>
        <w:tc>
          <w:tcPr>
            <w:tcW w:w="589" w:type="pct"/>
            <w:tcBorders>
              <w:top w:val="nil"/>
              <w:left w:val="nil"/>
              <w:bottom w:val="single" w:sz="8" w:space="0" w:color="auto"/>
              <w:right w:val="single" w:sz="8" w:space="0" w:color="auto"/>
            </w:tcBorders>
            <w:tcMar>
              <w:top w:w="0" w:type="dxa"/>
              <w:left w:w="108" w:type="dxa"/>
              <w:bottom w:w="0" w:type="dxa"/>
              <w:right w:w="108" w:type="dxa"/>
            </w:tcMar>
          </w:tcPr>
          <w:p w14:paraId="314C4610" w14:textId="77777777" w:rsidR="00C23535" w:rsidRPr="00285D8E" w:rsidRDefault="00C23535">
            <w:pPr>
              <w:spacing w:after="0" w:line="240" w:lineRule="auto"/>
              <w:rPr>
                <w:rFonts w:ascii="Times New Roman" w:eastAsia="Times New Roman" w:hAnsi="Times New Roman" w:cs="Times New Roman"/>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tcPr>
          <w:p w14:paraId="56289825" w14:textId="77777777" w:rsidR="00C23535" w:rsidRPr="00285D8E" w:rsidRDefault="00C23535">
            <w:pPr>
              <w:spacing w:after="0" w:line="240" w:lineRule="auto"/>
              <w:rPr>
                <w:rFonts w:ascii="Times New Roman" w:eastAsia="Times New Roman" w:hAnsi="Times New Roman" w:cs="Times New Roman"/>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6E61B674" w14:textId="77777777" w:rsidR="00C23535" w:rsidRPr="00285D8E" w:rsidRDefault="00C23535">
            <w:pPr>
              <w:spacing w:after="0" w:line="240" w:lineRule="auto"/>
              <w:rPr>
                <w:rFonts w:ascii="Times New Roman" w:eastAsia="Times New Roman" w:hAnsi="Times New Roman" w:cs="Times New Roman"/>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14:paraId="35A17960" w14:textId="77777777" w:rsidR="00C23535" w:rsidRPr="00285D8E" w:rsidRDefault="00C23535">
            <w:pPr>
              <w:spacing w:after="0" w:line="240" w:lineRule="auto"/>
              <w:rPr>
                <w:rFonts w:ascii="Times New Roman" w:eastAsia="Times New Roman" w:hAnsi="Times New Roman" w:cs="Times New Roman"/>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tcPr>
          <w:p w14:paraId="0EBA2DD2" w14:textId="77777777" w:rsidR="00C23535" w:rsidRPr="00285D8E" w:rsidRDefault="00C23535">
            <w:pPr>
              <w:spacing w:after="0" w:line="240" w:lineRule="auto"/>
              <w:rPr>
                <w:rFonts w:ascii="Times New Roman" w:eastAsia="Times New Roman" w:hAnsi="Times New Roman" w:cs="Times New Roman"/>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tcPr>
          <w:p w14:paraId="177C91E1" w14:textId="77777777" w:rsidR="00C23535" w:rsidRPr="00285D8E" w:rsidRDefault="00C23535">
            <w:pPr>
              <w:spacing w:after="0" w:line="240" w:lineRule="auto"/>
              <w:rPr>
                <w:rFonts w:ascii="Times New Roman" w:eastAsia="Times New Roman" w:hAnsi="Times New Roman" w:cs="Times New Roman"/>
                <w:lang w:eastAsia="ru-RU"/>
              </w:rPr>
            </w:pPr>
          </w:p>
        </w:tc>
      </w:tr>
    </w:tbl>
    <w:p w14:paraId="78FBE1A1"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720BC6E9"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48DAC85D"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0C456B09"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5E27E42D"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3B697D1F"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58F1E1E1"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527369DA"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30B0A65D"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03EB1348"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6C4F6E4C"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3E473BD7"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4DCF860A"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2D560CCB"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59359572"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77B31E1D"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2D97275C"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1ACDD2C2"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651B2A40"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5E30C7EB"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10726714"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0FE9228A"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7DDECB6A"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672EA60E"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03A54D5E"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7795C04C"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46FF29CE"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45F3A9F7" w14:textId="77777777" w:rsidR="00C23535" w:rsidRPr="00285D8E" w:rsidRDefault="00C23535">
      <w:pPr>
        <w:spacing w:after="0" w:line="240" w:lineRule="auto"/>
        <w:ind w:firstLine="720"/>
        <w:jc w:val="both"/>
        <w:rPr>
          <w:rFonts w:ascii="Times New Roman" w:eastAsia="Times New Roman" w:hAnsi="Times New Roman" w:cs="Times New Roman"/>
          <w:lang w:eastAsia="ru-RU"/>
        </w:rPr>
      </w:pPr>
    </w:p>
    <w:p w14:paraId="2FCC3250" w14:textId="77777777" w:rsidR="00C23535" w:rsidRPr="00285D8E" w:rsidRDefault="00C23535">
      <w:pPr>
        <w:spacing w:after="0" w:line="240" w:lineRule="auto"/>
        <w:jc w:val="right"/>
        <w:rPr>
          <w:rFonts w:ascii="Times New Roman" w:eastAsia="Times New Roman" w:hAnsi="Times New Roman" w:cs="Times New Roman"/>
          <w:lang w:eastAsia="ru-RU"/>
        </w:rPr>
      </w:pPr>
    </w:p>
    <w:p w14:paraId="47B2E8C6" w14:textId="77777777" w:rsidR="00C23535" w:rsidRPr="00285D8E" w:rsidRDefault="00C23535">
      <w:pPr>
        <w:spacing w:after="0" w:line="240" w:lineRule="auto"/>
        <w:jc w:val="right"/>
        <w:rPr>
          <w:rFonts w:ascii="Times New Roman" w:eastAsia="Times New Roman" w:hAnsi="Times New Roman" w:cs="Times New Roman"/>
          <w:lang w:eastAsia="ru-RU"/>
        </w:rPr>
      </w:pPr>
    </w:p>
    <w:p w14:paraId="3598D93C" w14:textId="77777777" w:rsidR="00C23535" w:rsidRPr="00285D8E" w:rsidRDefault="00C23535">
      <w:pPr>
        <w:spacing w:after="0" w:line="240" w:lineRule="auto"/>
        <w:jc w:val="right"/>
        <w:rPr>
          <w:rFonts w:ascii="Times New Roman" w:eastAsia="Times New Roman" w:hAnsi="Times New Roman" w:cs="Times New Roman"/>
          <w:lang w:eastAsia="ru-RU"/>
        </w:rPr>
      </w:pPr>
    </w:p>
    <w:p w14:paraId="43D29C74" w14:textId="77777777" w:rsidR="00C23535" w:rsidRDefault="00C23535">
      <w:pPr>
        <w:spacing w:after="0" w:line="240" w:lineRule="auto"/>
        <w:jc w:val="right"/>
        <w:rPr>
          <w:rFonts w:ascii="Times New Roman" w:eastAsia="Times New Roman" w:hAnsi="Times New Roman" w:cs="Times New Roman"/>
          <w:lang w:eastAsia="ru-RU"/>
        </w:rPr>
      </w:pPr>
    </w:p>
    <w:p w14:paraId="37767F9A" w14:textId="77777777" w:rsidR="00285D8E" w:rsidRDefault="00285D8E">
      <w:pPr>
        <w:spacing w:after="0" w:line="240" w:lineRule="auto"/>
        <w:jc w:val="right"/>
        <w:rPr>
          <w:rFonts w:ascii="Times New Roman" w:eastAsia="Times New Roman" w:hAnsi="Times New Roman" w:cs="Times New Roman"/>
          <w:lang w:eastAsia="ru-RU"/>
        </w:rPr>
      </w:pPr>
    </w:p>
    <w:p w14:paraId="165DB33F" w14:textId="77777777" w:rsidR="00285D8E" w:rsidRDefault="00285D8E">
      <w:pPr>
        <w:spacing w:after="0" w:line="240" w:lineRule="auto"/>
        <w:jc w:val="right"/>
        <w:rPr>
          <w:rFonts w:ascii="Times New Roman" w:eastAsia="Times New Roman" w:hAnsi="Times New Roman" w:cs="Times New Roman"/>
          <w:lang w:eastAsia="ru-RU"/>
        </w:rPr>
      </w:pPr>
    </w:p>
    <w:p w14:paraId="04282C9E" w14:textId="77777777" w:rsidR="00285D8E" w:rsidRDefault="00285D8E">
      <w:pPr>
        <w:spacing w:after="0" w:line="240" w:lineRule="auto"/>
        <w:jc w:val="right"/>
        <w:rPr>
          <w:rFonts w:ascii="Times New Roman" w:eastAsia="Times New Roman" w:hAnsi="Times New Roman" w:cs="Times New Roman"/>
          <w:lang w:eastAsia="ru-RU"/>
        </w:rPr>
      </w:pPr>
    </w:p>
    <w:p w14:paraId="1E2A495C" w14:textId="77777777" w:rsidR="00285D8E" w:rsidRDefault="00285D8E">
      <w:pPr>
        <w:spacing w:after="0" w:line="240" w:lineRule="auto"/>
        <w:jc w:val="right"/>
        <w:rPr>
          <w:rFonts w:ascii="Times New Roman" w:eastAsia="Times New Roman" w:hAnsi="Times New Roman" w:cs="Times New Roman"/>
          <w:lang w:eastAsia="ru-RU"/>
        </w:rPr>
      </w:pPr>
    </w:p>
    <w:p w14:paraId="41CFD4E6" w14:textId="77777777" w:rsidR="00285D8E" w:rsidRDefault="00285D8E">
      <w:pPr>
        <w:spacing w:after="0" w:line="240" w:lineRule="auto"/>
        <w:jc w:val="right"/>
        <w:rPr>
          <w:rFonts w:ascii="Times New Roman" w:eastAsia="Times New Roman" w:hAnsi="Times New Roman" w:cs="Times New Roman"/>
          <w:lang w:eastAsia="ru-RU"/>
        </w:rPr>
      </w:pPr>
    </w:p>
    <w:p w14:paraId="46ADF043" w14:textId="77777777" w:rsidR="00285D8E" w:rsidRDefault="00285D8E">
      <w:pPr>
        <w:spacing w:after="0" w:line="240" w:lineRule="auto"/>
        <w:jc w:val="right"/>
        <w:rPr>
          <w:rFonts w:ascii="Times New Roman" w:eastAsia="Times New Roman" w:hAnsi="Times New Roman" w:cs="Times New Roman"/>
          <w:lang w:eastAsia="ru-RU"/>
        </w:rPr>
      </w:pPr>
    </w:p>
    <w:p w14:paraId="52E6A466" w14:textId="77777777" w:rsidR="00285D8E" w:rsidRPr="00285D8E" w:rsidRDefault="00285D8E">
      <w:pPr>
        <w:spacing w:after="0" w:line="240" w:lineRule="auto"/>
        <w:jc w:val="right"/>
        <w:rPr>
          <w:rFonts w:ascii="Times New Roman" w:eastAsia="Times New Roman" w:hAnsi="Times New Roman" w:cs="Times New Roman"/>
          <w:lang w:eastAsia="ru-RU"/>
        </w:rPr>
      </w:pPr>
    </w:p>
    <w:p w14:paraId="01C8D6D3" w14:textId="77777777" w:rsidR="00C23535" w:rsidRPr="00285D8E" w:rsidRDefault="00C23535">
      <w:pPr>
        <w:spacing w:after="0" w:line="240" w:lineRule="auto"/>
        <w:jc w:val="right"/>
        <w:rPr>
          <w:rFonts w:ascii="Times New Roman" w:eastAsia="Times New Roman" w:hAnsi="Times New Roman" w:cs="Times New Roman"/>
          <w:lang w:eastAsia="ru-RU"/>
        </w:rPr>
      </w:pPr>
    </w:p>
    <w:p w14:paraId="10E61779" w14:textId="77777777" w:rsidR="00C23535" w:rsidRPr="00285D8E" w:rsidRDefault="00C23535">
      <w:pPr>
        <w:spacing w:after="0" w:line="240" w:lineRule="auto"/>
        <w:jc w:val="right"/>
        <w:rPr>
          <w:rFonts w:ascii="Times New Roman" w:eastAsia="Times New Roman" w:hAnsi="Times New Roman" w:cs="Times New Roman"/>
          <w:lang w:eastAsia="ru-RU"/>
        </w:rPr>
      </w:pPr>
    </w:p>
    <w:p w14:paraId="661F46FD" w14:textId="77777777" w:rsidR="00C23535" w:rsidRPr="00285D8E" w:rsidRDefault="00C23535">
      <w:pPr>
        <w:spacing w:after="0" w:line="240" w:lineRule="auto"/>
        <w:jc w:val="right"/>
        <w:rPr>
          <w:rFonts w:ascii="Times New Roman" w:eastAsia="Times New Roman" w:hAnsi="Times New Roman" w:cs="Times New Roman"/>
          <w:lang w:eastAsia="ru-RU"/>
        </w:rPr>
      </w:pPr>
    </w:p>
    <w:p w14:paraId="58F33412" w14:textId="77777777" w:rsidR="00C23535" w:rsidRPr="00285D8E" w:rsidRDefault="00C23535">
      <w:pPr>
        <w:spacing w:after="0" w:line="240" w:lineRule="auto"/>
        <w:jc w:val="right"/>
        <w:rPr>
          <w:rFonts w:ascii="Times New Roman" w:eastAsia="Times New Roman" w:hAnsi="Times New Roman" w:cs="Times New Roman"/>
          <w:lang w:eastAsia="ru-RU"/>
        </w:rPr>
      </w:pPr>
    </w:p>
    <w:p w14:paraId="0521806B" w14:textId="77777777" w:rsidR="00C23535" w:rsidRPr="00285D8E" w:rsidRDefault="00C23535">
      <w:pPr>
        <w:spacing w:after="0" w:line="240" w:lineRule="auto"/>
        <w:jc w:val="right"/>
        <w:rPr>
          <w:rFonts w:ascii="Times New Roman" w:eastAsia="Times New Roman" w:hAnsi="Times New Roman" w:cs="Times New Roman"/>
          <w:lang w:eastAsia="ru-RU"/>
        </w:rPr>
      </w:pPr>
    </w:p>
    <w:p w14:paraId="71482F3B" w14:textId="77777777" w:rsidR="00C23535" w:rsidRPr="00285D8E" w:rsidRDefault="00C23535">
      <w:pPr>
        <w:spacing w:after="0" w:line="240" w:lineRule="auto"/>
        <w:jc w:val="right"/>
        <w:rPr>
          <w:rFonts w:ascii="Times New Roman" w:eastAsia="Times New Roman" w:hAnsi="Times New Roman" w:cs="Times New Roman"/>
          <w:lang w:eastAsia="ru-RU"/>
        </w:rPr>
      </w:pPr>
    </w:p>
    <w:p w14:paraId="7948EAA2" w14:textId="77777777" w:rsidR="00C23535" w:rsidRPr="00285D8E" w:rsidRDefault="00C23535">
      <w:pPr>
        <w:spacing w:after="0" w:line="240" w:lineRule="auto"/>
        <w:jc w:val="right"/>
        <w:rPr>
          <w:rFonts w:ascii="Times New Roman" w:eastAsia="Times New Roman" w:hAnsi="Times New Roman" w:cs="Times New Roman"/>
          <w:lang w:eastAsia="ru-RU"/>
        </w:rPr>
      </w:pPr>
    </w:p>
    <w:p w14:paraId="7D5E40F5" w14:textId="77777777" w:rsidR="00C23535" w:rsidRPr="00285D8E" w:rsidRDefault="003819BC">
      <w:pPr>
        <w:spacing w:after="0" w:line="240" w:lineRule="auto"/>
        <w:jc w:val="right"/>
        <w:rPr>
          <w:rFonts w:ascii="Times New Roman" w:eastAsia="Times New Roman" w:hAnsi="Times New Roman" w:cs="Times New Roman"/>
          <w:lang w:eastAsia="ru-RU"/>
        </w:rPr>
      </w:pPr>
      <w:r w:rsidRPr="00285D8E">
        <w:rPr>
          <w:rFonts w:ascii="Times New Roman" w:eastAsia="Times New Roman" w:hAnsi="Times New Roman" w:cs="Times New Roman"/>
          <w:lang w:eastAsia="ru-RU"/>
        </w:rPr>
        <w:lastRenderedPageBreak/>
        <w:t>Приложение 6</w:t>
      </w:r>
      <w:r w:rsidRPr="00285D8E">
        <w:rPr>
          <w:rFonts w:ascii="Times New Roman" w:eastAsia="Times New Roman" w:hAnsi="Times New Roman" w:cs="Times New Roman"/>
          <w:lang w:eastAsia="ru-RU"/>
        </w:rPr>
        <w:br/>
        <w:t xml:space="preserve">к Тендерной документации </w:t>
      </w:r>
    </w:p>
    <w:p w14:paraId="23EEFDCD"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Исх. № __________</w:t>
      </w:r>
      <w:r w:rsidRPr="00285D8E">
        <w:rPr>
          <w:rFonts w:ascii="Times New Roman" w:eastAsia="Times New Roman" w:hAnsi="Times New Roman" w:cs="Times New Roman"/>
          <w:color w:val="000000"/>
          <w:lang w:eastAsia="ru-RU"/>
        </w:rPr>
        <w:br/>
        <w:t>Дата ____________</w:t>
      </w:r>
    </w:p>
    <w:tbl>
      <w:tblPr>
        <w:tblW w:w="9714" w:type="dxa"/>
        <w:shd w:val="clear" w:color="auto" w:fill="FFFFFF"/>
        <w:tblCellMar>
          <w:left w:w="0" w:type="dxa"/>
          <w:right w:w="0" w:type="dxa"/>
        </w:tblCellMar>
        <w:tblLook w:val="04A0" w:firstRow="1" w:lastRow="0" w:firstColumn="1" w:lastColumn="0" w:noHBand="0" w:noVBand="1"/>
      </w:tblPr>
      <w:tblGrid>
        <w:gridCol w:w="9714"/>
      </w:tblGrid>
      <w:tr w:rsidR="00C23535" w:rsidRPr="00285D8E" w14:paraId="5AB90CBC" w14:textId="77777777">
        <w:tc>
          <w:tcPr>
            <w:tcW w:w="9714" w:type="dxa"/>
            <w:tcBorders>
              <w:top w:val="nil"/>
              <w:left w:val="nil"/>
              <w:bottom w:val="nil"/>
              <w:right w:val="nil"/>
            </w:tcBorders>
            <w:shd w:val="clear" w:color="auto" w:fill="auto"/>
            <w:tcMar>
              <w:top w:w="45" w:type="dxa"/>
              <w:left w:w="75" w:type="dxa"/>
              <w:bottom w:w="45" w:type="dxa"/>
              <w:right w:w="75" w:type="dxa"/>
            </w:tcMar>
          </w:tcPr>
          <w:p w14:paraId="228B729F" w14:textId="77777777" w:rsidR="00C23535" w:rsidRPr="00285D8E" w:rsidRDefault="003819BC">
            <w:pPr>
              <w:spacing w:after="0" w:line="240" w:lineRule="auto"/>
              <w:jc w:val="right"/>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Кому:</w:t>
            </w:r>
            <w:r w:rsidRPr="00285D8E">
              <w:rPr>
                <w:rFonts w:ascii="Times New Roman" w:eastAsia="Times New Roman" w:hAnsi="Times New Roman" w:cs="Times New Roman"/>
                <w:color w:val="000000"/>
                <w:lang w:eastAsia="ru-RU"/>
              </w:rPr>
              <w:br/>
              <w:t>________________________</w:t>
            </w:r>
            <w:r w:rsidRPr="00285D8E">
              <w:rPr>
                <w:rFonts w:ascii="Times New Roman" w:eastAsia="Times New Roman" w:hAnsi="Times New Roman" w:cs="Times New Roman"/>
                <w:color w:val="000000"/>
                <w:lang w:eastAsia="ru-RU"/>
              </w:rPr>
              <w:br/>
              <w:t>________________________</w:t>
            </w:r>
            <w:r w:rsidRPr="00285D8E">
              <w:rPr>
                <w:rFonts w:ascii="Times New Roman" w:eastAsia="Times New Roman" w:hAnsi="Times New Roman" w:cs="Times New Roman"/>
                <w:color w:val="000000"/>
                <w:lang w:eastAsia="ru-RU"/>
              </w:rPr>
              <w:br/>
              <w:t>(наименование и реквизиты</w:t>
            </w:r>
            <w:r w:rsidRPr="00285D8E">
              <w:rPr>
                <w:rFonts w:ascii="Times New Roman" w:eastAsia="Times New Roman" w:hAnsi="Times New Roman" w:cs="Times New Roman"/>
                <w:color w:val="000000"/>
                <w:lang w:eastAsia="ru-RU"/>
              </w:rPr>
              <w:br/>
              <w:t>организатора закупа, заказчика)</w:t>
            </w:r>
          </w:p>
        </w:tc>
        <w:bookmarkStart w:id="28" w:name="z1441"/>
        <w:bookmarkEnd w:id="28"/>
      </w:tr>
    </w:tbl>
    <w:p w14:paraId="082A7360"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Банковская гарантия (вид обеспечения тендерной заявки) Наименование банка (филиала банка)</w:t>
      </w:r>
      <w:r w:rsidRPr="00285D8E">
        <w:rPr>
          <w:rFonts w:ascii="Times New Roman" w:eastAsia="Times New Roman" w:hAnsi="Times New Roman" w:cs="Times New Roman"/>
          <w:color w:val="000000"/>
          <w:lang w:eastAsia="ru-RU"/>
        </w:rPr>
        <w:br/>
        <w:t>____________________________________________________________</w:t>
      </w:r>
      <w:r w:rsidRPr="00285D8E">
        <w:rPr>
          <w:rFonts w:ascii="Times New Roman" w:eastAsia="Times New Roman" w:hAnsi="Times New Roman" w:cs="Times New Roman"/>
          <w:color w:val="000000"/>
          <w:lang w:eastAsia="ru-RU"/>
        </w:rPr>
        <w:br/>
        <w:t>(наименование, БИН и другие реквизиты банка)</w:t>
      </w:r>
      <w:r w:rsidRPr="00285D8E">
        <w:rPr>
          <w:rFonts w:ascii="Times New Roman" w:eastAsia="Times New Roman" w:hAnsi="Times New Roman" w:cs="Times New Roman"/>
          <w:color w:val="000000"/>
          <w:lang w:eastAsia="ru-RU"/>
        </w:rPr>
        <w:br/>
        <w:t>Гарантийное обеспечение № ____________________       "__" _____ 20__ года</w:t>
      </w:r>
    </w:p>
    <w:p w14:paraId="5F98CCA4"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br/>
        <w:t>Банк (филиал банка) ______________________________________________________________</w:t>
      </w:r>
      <w:r w:rsidRPr="00285D8E">
        <w:rPr>
          <w:rFonts w:ascii="Times New Roman" w:eastAsia="Times New Roman" w:hAnsi="Times New Roman" w:cs="Times New Roman"/>
          <w:color w:val="000000"/>
          <w:lang w:eastAsia="ru-RU"/>
        </w:rPr>
        <w:br/>
        <w:t>(наименование) (далее – Банк)</w:t>
      </w:r>
    </w:p>
    <w:p w14:paraId="03EF9436"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проинформирован, что ___________________________________________________________</w:t>
      </w:r>
      <w:r w:rsidRPr="00285D8E">
        <w:rPr>
          <w:rFonts w:ascii="Times New Roman" w:eastAsia="Times New Roman" w:hAnsi="Times New Roman" w:cs="Times New Roman"/>
          <w:color w:val="000000"/>
          <w:lang w:eastAsia="ru-RU"/>
        </w:rPr>
        <w:br/>
        <w:t>(наименование)</w:t>
      </w:r>
      <w:r w:rsidRPr="00285D8E">
        <w:rPr>
          <w:rFonts w:ascii="Times New Roman" w:eastAsia="Times New Roman" w:hAnsi="Times New Roman" w:cs="Times New Roman"/>
          <w:color w:val="000000"/>
          <w:lang w:eastAsia="ru-RU"/>
        </w:rPr>
        <w:br/>
        <w:t>в дальнейшем "Потенциальный поставщик", принимает участие в тендере, объявленном _______________________________________________________________________________,</w:t>
      </w:r>
      <w:r w:rsidRPr="00285D8E">
        <w:rPr>
          <w:rFonts w:ascii="Times New Roman" w:eastAsia="Times New Roman" w:hAnsi="Times New Roman" w:cs="Times New Roman"/>
          <w:color w:val="000000"/>
          <w:lang w:eastAsia="ru-RU"/>
        </w:rPr>
        <w:br/>
        <w:t>(наименование заказчика/организатора закупа)</w:t>
      </w:r>
    </w:p>
    <w:p w14:paraId="19158CEC"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_______________________________________________________________________________</w:t>
      </w:r>
      <w:r w:rsidRPr="00285D8E">
        <w:rPr>
          <w:rFonts w:ascii="Times New Roman" w:eastAsia="Times New Roman" w:hAnsi="Times New Roman" w:cs="Times New Roman"/>
          <w:color w:val="000000"/>
          <w:lang w:eastAsia="ru-RU"/>
        </w:rPr>
        <w:br/>
        <w:t>(дата, месяц, год объявления)</w:t>
      </w:r>
    </w:p>
    <w:p w14:paraId="6ACC0124"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и готов осуществить оказание услуги (наименование услуги)/поставку (наименование и объем товара) на общую сумму __________________________________ (прописью) тенге,</w:t>
      </w:r>
      <w:r w:rsidRPr="00285D8E">
        <w:rPr>
          <w:rFonts w:ascii="Times New Roman" w:eastAsia="Times New Roman" w:hAnsi="Times New Roman" w:cs="Times New Roman"/>
          <w:color w:val="000000"/>
          <w:lang w:eastAsia="ru-RU"/>
        </w:rPr>
        <w:br/>
        <w:t>из них (при участии в закупе по нескольким лотам):</w:t>
      </w:r>
    </w:p>
    <w:p w14:paraId="2F549FE4"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 по лоту № _____ (номер в объявлении) – в размере _________________________________</w:t>
      </w:r>
      <w:r w:rsidRPr="00285D8E">
        <w:rPr>
          <w:rFonts w:ascii="Times New Roman" w:eastAsia="Times New Roman" w:hAnsi="Times New Roman" w:cs="Times New Roman"/>
          <w:color w:val="000000"/>
          <w:lang w:eastAsia="ru-RU"/>
        </w:rPr>
        <w:br/>
        <w:t>(сумма в цифрах и прописью) тенге;</w:t>
      </w:r>
    </w:p>
    <w:p w14:paraId="5C86B130"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2)...</w:t>
      </w:r>
      <w:r w:rsidRPr="00285D8E">
        <w:rPr>
          <w:rFonts w:ascii="Times New Roman" w:eastAsia="Times New Roman" w:hAnsi="Times New Roman" w:cs="Times New Roman"/>
          <w:color w:val="000000"/>
          <w:lang w:eastAsia="ru-RU"/>
        </w:rPr>
        <w:br/>
        <w:t>В связи с этим Банк ______________________________________________________________</w:t>
      </w:r>
      <w:r w:rsidRPr="00285D8E">
        <w:rPr>
          <w:rFonts w:ascii="Times New Roman" w:eastAsia="Times New Roman" w:hAnsi="Times New Roman" w:cs="Times New Roman"/>
          <w:color w:val="000000"/>
          <w:lang w:eastAsia="ru-RU"/>
        </w:rPr>
        <w:br/>
        <w:t>(наименование банка)</w:t>
      </w:r>
    </w:p>
    <w:p w14:paraId="36486397"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 __________</w:t>
      </w:r>
      <w:r w:rsidRPr="00285D8E">
        <w:rPr>
          <w:rFonts w:ascii="Times New Roman" w:eastAsia="Times New Roman" w:hAnsi="Times New Roman" w:cs="Times New Roman"/>
          <w:color w:val="000000"/>
          <w:lang w:eastAsia="ru-RU"/>
        </w:rPr>
        <w:br/>
        <w:t>(сумма в цифрах и прописью) тенге, лоту № _____ на сумму____________________________</w:t>
      </w:r>
      <w:r w:rsidRPr="00285D8E">
        <w:rPr>
          <w:rFonts w:ascii="Times New Roman" w:eastAsia="Times New Roman" w:hAnsi="Times New Roman" w:cs="Times New Roman"/>
          <w:color w:val="000000"/>
          <w:lang w:eastAsia="ru-RU"/>
        </w:rPr>
        <w:br/>
        <w:t>(сумма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85D8E">
        <w:rPr>
          <w:rFonts w:ascii="Times New Roman" w:eastAsia="Times New Roman" w:hAnsi="Times New Roman" w:cs="Times New Roman"/>
          <w:color w:val="000000"/>
          <w:lang w:eastAsia="ru-RU"/>
        </w:rPr>
        <w:br/>
        <w:t>(далее – Правила).</w:t>
      </w:r>
    </w:p>
    <w:p w14:paraId="122179F1" w14:textId="77777777" w:rsidR="00C23535" w:rsidRPr="00285D8E" w:rsidRDefault="003819BC">
      <w:pPr>
        <w:spacing w:after="0" w:line="240" w:lineRule="auto"/>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r w:rsidRPr="00285D8E">
        <w:rPr>
          <w:rFonts w:ascii="Times New Roman" w:eastAsia="Times New Roman" w:hAnsi="Times New Roman" w:cs="Times New Roman"/>
          <w:color w:val="000000"/>
          <w:lang w:eastAsia="ru-RU"/>
        </w:rPr>
        <w:br/>
        <w:t>Должность, Ф.И.О. (при его наличии) ______________________________________</w:t>
      </w:r>
      <w:r w:rsidRPr="00285D8E">
        <w:rPr>
          <w:rFonts w:ascii="Times New Roman" w:eastAsia="Times New Roman" w:hAnsi="Times New Roman" w:cs="Times New Roman"/>
          <w:color w:val="000000"/>
          <w:lang w:eastAsia="ru-RU"/>
        </w:rPr>
        <w:br/>
        <w:t>Печать Банка</w:t>
      </w:r>
    </w:p>
    <w:p w14:paraId="294FBD1D" w14:textId="77777777" w:rsidR="00C23535" w:rsidRPr="00285D8E" w:rsidRDefault="00C23535">
      <w:pPr>
        <w:spacing w:after="0" w:line="240" w:lineRule="auto"/>
        <w:jc w:val="right"/>
        <w:rPr>
          <w:rFonts w:ascii="Times New Roman" w:eastAsia="Times New Roman" w:hAnsi="Times New Roman" w:cs="Times New Roman"/>
          <w:lang w:eastAsia="ru-RU"/>
        </w:rPr>
      </w:pPr>
    </w:p>
    <w:p w14:paraId="7316BB9A" w14:textId="77777777" w:rsidR="00C23535" w:rsidRPr="00285D8E" w:rsidRDefault="00C23535">
      <w:pPr>
        <w:spacing w:after="0" w:line="240" w:lineRule="auto"/>
        <w:jc w:val="right"/>
        <w:rPr>
          <w:rFonts w:ascii="Times New Roman" w:eastAsia="Times New Roman" w:hAnsi="Times New Roman" w:cs="Times New Roman"/>
          <w:lang w:eastAsia="ru-RU"/>
        </w:rPr>
      </w:pPr>
    </w:p>
    <w:p w14:paraId="4A27FA61" w14:textId="77777777" w:rsidR="00C23535" w:rsidRDefault="00C23535">
      <w:pPr>
        <w:spacing w:after="0" w:line="240" w:lineRule="auto"/>
        <w:jc w:val="right"/>
        <w:rPr>
          <w:rFonts w:ascii="Times New Roman" w:eastAsia="Times New Roman" w:hAnsi="Times New Roman" w:cs="Times New Roman"/>
          <w:lang w:eastAsia="ru-RU"/>
        </w:rPr>
      </w:pPr>
    </w:p>
    <w:p w14:paraId="5A0BD2F8" w14:textId="77777777" w:rsidR="00285D8E" w:rsidRDefault="00285D8E">
      <w:pPr>
        <w:spacing w:after="0" w:line="240" w:lineRule="auto"/>
        <w:jc w:val="right"/>
        <w:rPr>
          <w:rFonts w:ascii="Times New Roman" w:eastAsia="Times New Roman" w:hAnsi="Times New Roman" w:cs="Times New Roman"/>
          <w:lang w:eastAsia="ru-RU"/>
        </w:rPr>
      </w:pPr>
    </w:p>
    <w:p w14:paraId="044D996E" w14:textId="77777777" w:rsidR="00285D8E" w:rsidRDefault="00285D8E">
      <w:pPr>
        <w:spacing w:after="0" w:line="240" w:lineRule="auto"/>
        <w:jc w:val="right"/>
        <w:rPr>
          <w:rFonts w:ascii="Times New Roman" w:eastAsia="Times New Roman" w:hAnsi="Times New Roman" w:cs="Times New Roman"/>
          <w:lang w:eastAsia="ru-RU"/>
        </w:rPr>
      </w:pPr>
    </w:p>
    <w:p w14:paraId="1D207C84" w14:textId="77777777" w:rsidR="00285D8E" w:rsidRDefault="00285D8E">
      <w:pPr>
        <w:spacing w:after="0" w:line="240" w:lineRule="auto"/>
        <w:jc w:val="right"/>
        <w:rPr>
          <w:rFonts w:ascii="Times New Roman" w:eastAsia="Times New Roman" w:hAnsi="Times New Roman" w:cs="Times New Roman"/>
          <w:lang w:eastAsia="ru-RU"/>
        </w:rPr>
      </w:pPr>
    </w:p>
    <w:p w14:paraId="272ACDC5" w14:textId="77777777" w:rsidR="00285D8E" w:rsidRDefault="00285D8E">
      <w:pPr>
        <w:spacing w:after="0" w:line="240" w:lineRule="auto"/>
        <w:jc w:val="right"/>
        <w:rPr>
          <w:rFonts w:ascii="Times New Roman" w:eastAsia="Times New Roman" w:hAnsi="Times New Roman" w:cs="Times New Roman"/>
          <w:lang w:eastAsia="ru-RU"/>
        </w:rPr>
      </w:pPr>
    </w:p>
    <w:p w14:paraId="105B38CA" w14:textId="77777777" w:rsidR="00285D8E" w:rsidRPr="00285D8E" w:rsidRDefault="00285D8E">
      <w:pPr>
        <w:spacing w:after="0" w:line="240" w:lineRule="auto"/>
        <w:jc w:val="right"/>
        <w:rPr>
          <w:rFonts w:ascii="Times New Roman" w:eastAsia="Times New Roman" w:hAnsi="Times New Roman" w:cs="Times New Roman"/>
          <w:lang w:eastAsia="ru-RU"/>
        </w:rPr>
      </w:pPr>
    </w:p>
    <w:p w14:paraId="7ABD49C1" w14:textId="77777777" w:rsidR="00C23535" w:rsidRPr="00285D8E" w:rsidRDefault="00C23535">
      <w:pPr>
        <w:spacing w:after="0" w:line="240" w:lineRule="auto"/>
        <w:jc w:val="right"/>
        <w:rPr>
          <w:rFonts w:ascii="Times New Roman" w:eastAsia="Times New Roman" w:hAnsi="Times New Roman" w:cs="Times New Roman"/>
          <w:lang w:eastAsia="ru-RU"/>
        </w:rPr>
      </w:pPr>
    </w:p>
    <w:p w14:paraId="4AC36E3E" w14:textId="77777777" w:rsidR="00C23535" w:rsidRPr="00285D8E" w:rsidRDefault="003819BC">
      <w:pPr>
        <w:spacing w:after="0" w:line="240" w:lineRule="auto"/>
        <w:jc w:val="right"/>
        <w:rPr>
          <w:rFonts w:ascii="Times New Roman" w:eastAsia="Times New Roman" w:hAnsi="Times New Roman" w:cs="Times New Roman"/>
          <w:lang w:eastAsia="ru-RU"/>
        </w:rPr>
      </w:pPr>
      <w:r w:rsidRPr="00285D8E">
        <w:rPr>
          <w:rFonts w:ascii="Times New Roman" w:eastAsia="Times New Roman" w:hAnsi="Times New Roman" w:cs="Times New Roman"/>
          <w:lang w:eastAsia="ru-RU"/>
        </w:rPr>
        <w:lastRenderedPageBreak/>
        <w:t>Приложение 7</w:t>
      </w:r>
      <w:r w:rsidRPr="00285D8E">
        <w:rPr>
          <w:rFonts w:ascii="Times New Roman" w:eastAsia="Times New Roman" w:hAnsi="Times New Roman" w:cs="Times New Roman"/>
          <w:lang w:eastAsia="ru-RU"/>
        </w:rPr>
        <w:br/>
        <w:t xml:space="preserve">к Тендерной документации </w:t>
      </w:r>
    </w:p>
    <w:p w14:paraId="4669278D" w14:textId="77777777" w:rsidR="00C23535" w:rsidRPr="00285D8E" w:rsidRDefault="00C23535">
      <w:pPr>
        <w:spacing w:after="0" w:line="240" w:lineRule="auto"/>
        <w:jc w:val="right"/>
        <w:rPr>
          <w:rFonts w:ascii="Times New Roman" w:eastAsia="Times New Roman" w:hAnsi="Times New Roman" w:cs="Times New Roman"/>
          <w:lang w:eastAsia="ru-RU"/>
        </w:rPr>
      </w:pPr>
    </w:p>
    <w:p w14:paraId="4B1F1CB2" w14:textId="77777777" w:rsidR="00C23535" w:rsidRPr="00285D8E" w:rsidRDefault="00C23535">
      <w:pPr>
        <w:spacing w:after="0" w:line="240" w:lineRule="auto"/>
        <w:jc w:val="both"/>
        <w:rPr>
          <w:rFonts w:ascii="Times New Roman" w:eastAsia="Times New Roman" w:hAnsi="Times New Roman" w:cs="Times New Roman"/>
          <w:lang w:eastAsia="ru-RU"/>
        </w:rPr>
      </w:pPr>
    </w:p>
    <w:p w14:paraId="039CB5A7" w14:textId="77777777" w:rsidR="00C23535" w:rsidRPr="00285D8E" w:rsidRDefault="003819BC">
      <w:pPr>
        <w:tabs>
          <w:tab w:val="left" w:pos="7140"/>
        </w:tabs>
        <w:spacing w:after="0" w:line="240" w:lineRule="auto"/>
        <w:jc w:val="center"/>
        <w:rPr>
          <w:rFonts w:ascii="Times New Roman" w:eastAsia="Times New Roman" w:hAnsi="Times New Roman" w:cs="Times New Roman"/>
          <w:b/>
          <w:bCs/>
          <w:lang w:eastAsia="ru-RU"/>
        </w:rPr>
      </w:pPr>
      <w:r w:rsidRPr="00285D8E">
        <w:rPr>
          <w:rFonts w:ascii="Times New Roman" w:eastAsia="Times New Roman" w:hAnsi="Times New Roman" w:cs="Times New Roman"/>
          <w:b/>
          <w:bCs/>
          <w:lang w:eastAsia="ru-RU"/>
        </w:rPr>
        <w:t>Типовой договор закупа</w:t>
      </w:r>
    </w:p>
    <w:p w14:paraId="2DF18B1B" w14:textId="77777777" w:rsidR="00C23535" w:rsidRPr="00285D8E" w:rsidRDefault="003819BC">
      <w:pPr>
        <w:autoSpaceDE w:val="0"/>
        <w:autoSpaceDN w:val="0"/>
        <w:adjustRightInd w:val="0"/>
        <w:spacing w:after="0" w:line="240" w:lineRule="auto"/>
        <w:jc w:val="center"/>
        <w:rPr>
          <w:rFonts w:ascii="Times New Roman" w:eastAsia="Times New Roman" w:hAnsi="Times New Roman" w:cs="Times New Roman"/>
          <w:b/>
          <w:bCs/>
          <w:lang w:eastAsia="ru-RU"/>
        </w:rPr>
      </w:pPr>
      <w:r w:rsidRPr="00285D8E">
        <w:rPr>
          <w:rFonts w:ascii="Times New Roman" w:eastAsia="Times New Roman" w:hAnsi="Times New Roman" w:cs="Times New Roman"/>
          <w:b/>
          <w:bCs/>
          <w:lang w:eastAsia="ru-RU"/>
        </w:rPr>
        <w:t>(между заказчиком и поставщиком)</w:t>
      </w:r>
    </w:p>
    <w:p w14:paraId="26725092"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 xml:space="preserve">__________________ </w:t>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t>«___» __________ _____г.</w:t>
      </w:r>
    </w:p>
    <w:p w14:paraId="0A89A8A4"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(местонахождение)</w:t>
      </w:r>
    </w:p>
    <w:p w14:paraId="5E174683" w14:textId="77777777" w:rsidR="00C23535" w:rsidRPr="00285D8E" w:rsidRDefault="00C23535">
      <w:pPr>
        <w:autoSpaceDE w:val="0"/>
        <w:autoSpaceDN w:val="0"/>
        <w:adjustRightInd w:val="0"/>
        <w:spacing w:after="0" w:line="240" w:lineRule="auto"/>
        <w:jc w:val="both"/>
        <w:rPr>
          <w:rFonts w:ascii="Times New Roman" w:eastAsia="TimesNewRomanPSMT" w:hAnsi="Times New Roman" w:cs="Times New Roman"/>
          <w:lang w:eastAsia="ru-RU"/>
        </w:rPr>
      </w:pPr>
    </w:p>
    <w:p w14:paraId="3DF8EC80" w14:textId="77777777" w:rsidR="00C23535" w:rsidRPr="00285D8E" w:rsidRDefault="003819BC">
      <w:pPr>
        <w:autoSpaceDE w:val="0"/>
        <w:autoSpaceDN w:val="0"/>
        <w:adjustRightInd w:val="0"/>
        <w:spacing w:after="0" w:line="240" w:lineRule="auto"/>
        <w:jc w:val="both"/>
        <w:rPr>
          <w:rFonts w:ascii="Times New Roman" w:eastAsia="Calibri" w:hAnsi="Times New Roman" w:cs="Times New Roman"/>
        </w:rPr>
      </w:pPr>
      <w:r w:rsidRPr="00285D8E">
        <w:rPr>
          <w:rFonts w:ascii="Times New Roman" w:eastAsia="TimesNewRomanPSMT" w:hAnsi="Times New Roman" w:cs="Times New Roman"/>
          <w:lang w:eastAsia="ru-RU"/>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1195CD55"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1. Термины, применяемые в Договоре</w:t>
      </w:r>
    </w:p>
    <w:p w14:paraId="3AF2FFC2"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1. В данном Договоре нижеперечисленные понятия будут иметь следующее толкование:</w:t>
      </w:r>
    </w:p>
    <w:p w14:paraId="174A9311"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2F8A1A2"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2) цена Договора – сумма, которая должна быть выплачена Заказчиком Поставщику в соответствии с условиями Договора;</w:t>
      </w:r>
    </w:p>
    <w:p w14:paraId="375D8F01"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B43FA53"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9E6F747"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CA93051" w14:textId="77777777" w:rsidR="00C23535" w:rsidRPr="00285D8E" w:rsidRDefault="003819BC">
      <w:pPr>
        <w:spacing w:after="0" w:line="240" w:lineRule="auto"/>
        <w:ind w:firstLine="426"/>
        <w:jc w:val="both"/>
        <w:rPr>
          <w:rFonts w:ascii="Times New Roman" w:eastAsia="Calibri" w:hAnsi="Times New Roman" w:cs="Times New Roman"/>
        </w:rPr>
      </w:pPr>
      <w:r w:rsidRPr="00285D8E">
        <w:rPr>
          <w:rFonts w:ascii="Times New Roman" w:eastAsia="Calibri" w:hAnsi="Times New Roman" w:cs="Times New Roman"/>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11AF5EE2"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2. Предмет Договора</w:t>
      </w:r>
    </w:p>
    <w:p w14:paraId="0FD7B435"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129204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 Перечисленные ниже документы и условия, оговоренные в них, образуют данный Договор и считаются его неотъемлемой частью, а именно:</w:t>
      </w:r>
    </w:p>
    <w:p w14:paraId="01C75700"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 настоящий Договор;</w:t>
      </w:r>
    </w:p>
    <w:p w14:paraId="5761585D"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 перечень закупаемых товаров;</w:t>
      </w:r>
    </w:p>
    <w:p w14:paraId="4C87DEEC"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 техническая спецификация;</w:t>
      </w:r>
    </w:p>
    <w:p w14:paraId="137FED3D"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DBCE70C"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3. Цена Договора и оплата</w:t>
      </w:r>
    </w:p>
    <w:p w14:paraId="42F87F7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lastRenderedPageBreak/>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523DE1D9"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5. Оплата Поставщику за поставленные товары производиться на следующих условиях:</w:t>
      </w:r>
    </w:p>
    <w:p w14:paraId="2B0E2CD5"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Форма оплаты _____________ (перечисление, за наличный расчет, аккредитив и иные платежи)</w:t>
      </w:r>
    </w:p>
    <w:p w14:paraId="59DAA98A"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Сроки выплат: аванс (предоплата) 30% и 70% после приемки товара в пункте назначения.</w:t>
      </w:r>
    </w:p>
    <w:p w14:paraId="34A6FBE2"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6. Необходимые документы, предшествующие оплате:</w:t>
      </w:r>
    </w:p>
    <w:p w14:paraId="0519E466"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4D5BC19F"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 счет-фактура, накладная, акт приемки-передачи;</w:t>
      </w:r>
    </w:p>
    <w:p w14:paraId="541FBCD0"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09B5F69"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4. Условия поставки и приемки товара</w:t>
      </w:r>
    </w:p>
    <w:p w14:paraId="43A835E8"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7. Товары, поставляемые в рамках Договора, должны соответствовать или быть выше стандартов, указанных в технической спецификации.</w:t>
      </w:r>
    </w:p>
    <w:p w14:paraId="2728DB4D"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571E087"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CBF86CA"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3AA2D4DD"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3CD083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BBFF47A"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4E12BA65"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3F8598DF"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346773C"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5. Особенности поставки и приемки медицинской техники</w:t>
      </w:r>
    </w:p>
    <w:p w14:paraId="4158F29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C5E803E"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15. В рамках данного Договора Поставщик должен предоставить услуги, указанные в тендерной документации.</w:t>
      </w:r>
    </w:p>
    <w:p w14:paraId="206A93A8"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16. Цены на сопутствующие услуги включены в цену Договора.</w:t>
      </w:r>
    </w:p>
    <w:p w14:paraId="33AF524C"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67F50546"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lastRenderedPageBreak/>
        <w:t>18. Поставщик, в случае прекращения производства им запасных частей, должен:</w:t>
      </w:r>
    </w:p>
    <w:p w14:paraId="3DD83C33"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 xml:space="preserve">а) заблаговременно уведомить Заказчика о предстоящем свертывании </w:t>
      </w:r>
      <w:proofErr w:type="gramStart"/>
      <w:r w:rsidRPr="00285D8E">
        <w:rPr>
          <w:rFonts w:ascii="Times New Roman" w:eastAsia="Calibri" w:hAnsi="Times New Roman" w:cs="Times New Roman"/>
        </w:rPr>
        <w:t>производства, с тем, чтобы</w:t>
      </w:r>
      <w:proofErr w:type="gramEnd"/>
      <w:r w:rsidRPr="00285D8E">
        <w:rPr>
          <w:rFonts w:ascii="Times New Roman" w:eastAsia="Calibri" w:hAnsi="Times New Roman" w:cs="Times New Roman"/>
        </w:rPr>
        <w:t xml:space="preserve"> позволить ему произвести необходимые закупки в необходимых количествах;</w:t>
      </w:r>
    </w:p>
    <w:p w14:paraId="2B8A4E57"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3EC22F7"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19. Поставщик гарантирует, что товары, поставленные в рамках Договора:</w:t>
      </w:r>
    </w:p>
    <w:p w14:paraId="450642E2"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1C40BA56"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A392DBC"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E9C83D9"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557B1417"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22. Заказчик обязан оперативно уведомить Поставщика в письменном виде обо всех претензиях, связанных с данной гарантией.</w:t>
      </w:r>
    </w:p>
    <w:p w14:paraId="6DBEA4B9"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5C23C67"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794042C"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470F423"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C52A89F"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6. Ответственность Сторон</w:t>
      </w:r>
    </w:p>
    <w:p w14:paraId="1A1BC7A9"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36C76773"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28. Поставка товаров и предоставление услуг должны осуществляться Поставщиком в соответствии с графиком, указанным в таблице цен.</w:t>
      </w:r>
    </w:p>
    <w:p w14:paraId="1AD8847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29. Задержка с выполнением поставки со стороны поставщика приводит к удержанию обеспечения исполнения договора и выплате неустойки.</w:t>
      </w:r>
    </w:p>
    <w:p w14:paraId="7F5D9879"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4AF475A"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3512908"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lastRenderedPageBreak/>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B9FC983"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2C026382"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2B03F8D"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6E82EF7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028BF8F"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6498E05"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6EDA0AB7"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DD9F176"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6D1113C1"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7. Конфиденциальность</w:t>
      </w:r>
    </w:p>
    <w:p w14:paraId="432FD5CA"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D2977D5"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1) во время раскрытия находилась в публичном доступе;</w:t>
      </w:r>
    </w:p>
    <w:p w14:paraId="5AE6EADD"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7CCFADF"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3) во время раскрытия другой Стороной находилась во владении у Стороны и не была приобретена прямо или косвенно у такой Стороны;</w:t>
      </w:r>
    </w:p>
    <w:p w14:paraId="3DC12E0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70EB2E8"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9F2404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6D97CC83"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8. Заключительные положения</w:t>
      </w:r>
    </w:p>
    <w:p w14:paraId="738DA1B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B80F6EB"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D8D5356"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1C2EC65"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45. Налоги и другие обязательные платежи в бюджет подлежат уплате в соответствии с налоговым законодательством Республики Казахстан.</w:t>
      </w:r>
    </w:p>
    <w:p w14:paraId="5DF3DCF2"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46. Поставщик обязан внести обеспечение исполнения Договора в форме, объеме и на условиях, предусмотренных в тендерной документации.</w:t>
      </w:r>
    </w:p>
    <w:p w14:paraId="6F700C4C"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894BE64"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Дата регистрации в территориальном органе казначейства (для государственных органов и государственных учреждений): ________________.</w:t>
      </w:r>
    </w:p>
    <w:p w14:paraId="3D58C2B1" w14:textId="77777777" w:rsidR="00C23535" w:rsidRPr="00285D8E" w:rsidRDefault="003819BC">
      <w:pPr>
        <w:spacing w:after="0" w:line="240" w:lineRule="auto"/>
        <w:ind w:firstLine="567"/>
        <w:jc w:val="both"/>
        <w:rPr>
          <w:rFonts w:ascii="Times New Roman" w:eastAsia="Calibri" w:hAnsi="Times New Roman" w:cs="Times New Roman"/>
        </w:rPr>
      </w:pPr>
      <w:r w:rsidRPr="00285D8E">
        <w:rPr>
          <w:rFonts w:ascii="Times New Roman" w:eastAsia="Calibri" w:hAnsi="Times New Roman" w:cs="Times New Roman"/>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131DB44" w14:textId="77777777" w:rsidR="00C23535" w:rsidRPr="00285D8E" w:rsidRDefault="003819BC">
      <w:pPr>
        <w:spacing w:after="0" w:line="240" w:lineRule="auto"/>
        <w:jc w:val="center"/>
        <w:rPr>
          <w:rFonts w:ascii="Times New Roman" w:eastAsia="Calibri" w:hAnsi="Times New Roman" w:cs="Times New Roman"/>
          <w:b/>
        </w:rPr>
      </w:pPr>
      <w:r w:rsidRPr="00285D8E">
        <w:rPr>
          <w:rFonts w:ascii="Times New Roman" w:eastAsia="Calibri" w:hAnsi="Times New Roman" w:cs="Times New Roman"/>
          <w:b/>
        </w:rPr>
        <w:t>9. Адреса, банковские реквизиты и подписи Сторон:</w:t>
      </w:r>
    </w:p>
    <w:p w14:paraId="40B586CF" w14:textId="77777777" w:rsidR="00C23535" w:rsidRPr="00285D8E" w:rsidRDefault="003819BC">
      <w:pPr>
        <w:spacing w:after="0" w:line="240" w:lineRule="auto"/>
        <w:jc w:val="both"/>
        <w:rPr>
          <w:rFonts w:ascii="Times New Roman" w:eastAsia="Calibri" w:hAnsi="Times New Roman" w:cs="Times New Roman"/>
          <w:b/>
        </w:rPr>
      </w:pPr>
      <w:r w:rsidRPr="00285D8E">
        <w:rPr>
          <w:rFonts w:ascii="Times New Roman" w:eastAsia="Calibri" w:hAnsi="Times New Roman" w:cs="Times New Roman"/>
          <w:b/>
        </w:rPr>
        <w:t>Заказчик:</w:t>
      </w:r>
    </w:p>
    <w:p w14:paraId="0F019B81"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_____________________</w:t>
      </w:r>
    </w:p>
    <w:p w14:paraId="4BB75158"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БИН</w:t>
      </w:r>
    </w:p>
    <w:p w14:paraId="52B8809F"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Юридический адрес:</w:t>
      </w:r>
    </w:p>
    <w:p w14:paraId="0B2B43EF"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Банковские реквизиты</w:t>
      </w:r>
    </w:p>
    <w:p w14:paraId="15D9D815"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 xml:space="preserve">Телефон, </w:t>
      </w:r>
      <w:proofErr w:type="spellStart"/>
      <w:r w:rsidRPr="00285D8E">
        <w:rPr>
          <w:rFonts w:ascii="Times New Roman" w:eastAsia="Calibri" w:hAnsi="Times New Roman" w:cs="Times New Roman"/>
        </w:rPr>
        <w:t>e-mail</w:t>
      </w:r>
      <w:proofErr w:type="spellEnd"/>
    </w:p>
    <w:p w14:paraId="61435034"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Должность _____________________</w:t>
      </w:r>
    </w:p>
    <w:p w14:paraId="6E68CC08"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Подпись, Ф.И.О. (при его наличии)</w:t>
      </w:r>
    </w:p>
    <w:p w14:paraId="45683363"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Печать (при наличии)</w:t>
      </w:r>
    </w:p>
    <w:p w14:paraId="498826C5" w14:textId="77777777" w:rsidR="00C23535" w:rsidRPr="00285D8E" w:rsidRDefault="00C23535">
      <w:pPr>
        <w:spacing w:after="0" w:line="240" w:lineRule="auto"/>
        <w:jc w:val="both"/>
        <w:rPr>
          <w:rFonts w:ascii="Times New Roman" w:eastAsia="Calibri" w:hAnsi="Times New Roman" w:cs="Times New Roman"/>
        </w:rPr>
      </w:pPr>
    </w:p>
    <w:p w14:paraId="07442A30" w14:textId="77777777" w:rsidR="00C23535" w:rsidRPr="00285D8E" w:rsidRDefault="003819BC">
      <w:pPr>
        <w:spacing w:after="0" w:line="240" w:lineRule="auto"/>
        <w:jc w:val="both"/>
        <w:rPr>
          <w:rFonts w:ascii="Times New Roman" w:eastAsia="Calibri" w:hAnsi="Times New Roman" w:cs="Times New Roman"/>
          <w:b/>
        </w:rPr>
      </w:pPr>
      <w:r w:rsidRPr="00285D8E">
        <w:rPr>
          <w:rFonts w:ascii="Times New Roman" w:eastAsia="Calibri" w:hAnsi="Times New Roman" w:cs="Times New Roman"/>
          <w:b/>
        </w:rPr>
        <w:t>Поставщик:</w:t>
      </w:r>
    </w:p>
    <w:p w14:paraId="5D132603"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_____________________</w:t>
      </w:r>
    </w:p>
    <w:p w14:paraId="42A6323B"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БИН</w:t>
      </w:r>
    </w:p>
    <w:p w14:paraId="7CE1E5E9"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Юридический адрес:</w:t>
      </w:r>
    </w:p>
    <w:p w14:paraId="013E0BBE"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Банковские реквизиты</w:t>
      </w:r>
    </w:p>
    <w:p w14:paraId="4455214F"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 xml:space="preserve">Телефон, </w:t>
      </w:r>
      <w:proofErr w:type="spellStart"/>
      <w:r w:rsidRPr="00285D8E">
        <w:rPr>
          <w:rFonts w:ascii="Times New Roman" w:eastAsia="Calibri" w:hAnsi="Times New Roman" w:cs="Times New Roman"/>
        </w:rPr>
        <w:t>e-mail</w:t>
      </w:r>
      <w:proofErr w:type="spellEnd"/>
    </w:p>
    <w:p w14:paraId="10EBB0C4"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Должность ____________________</w:t>
      </w:r>
    </w:p>
    <w:p w14:paraId="3CE8FEB5"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Подпись, Ф.И.О. (при его наличии)</w:t>
      </w:r>
    </w:p>
    <w:p w14:paraId="518045BC" w14:textId="77777777" w:rsidR="00C23535" w:rsidRPr="00285D8E" w:rsidRDefault="003819BC">
      <w:pPr>
        <w:spacing w:after="0" w:line="240" w:lineRule="auto"/>
        <w:jc w:val="both"/>
        <w:rPr>
          <w:rFonts w:ascii="Times New Roman" w:eastAsia="Calibri" w:hAnsi="Times New Roman" w:cs="Times New Roman"/>
        </w:rPr>
      </w:pPr>
      <w:r w:rsidRPr="00285D8E">
        <w:rPr>
          <w:rFonts w:ascii="Times New Roman" w:eastAsia="Calibri" w:hAnsi="Times New Roman" w:cs="Times New Roman"/>
        </w:rPr>
        <w:t>Печать (при наличии)</w:t>
      </w:r>
    </w:p>
    <w:p w14:paraId="41003149"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3F6F9E41"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3816EA32"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62235E0C"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01DBE30E"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6BA24AC1"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4C1AB092"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36F4B585" w14:textId="77777777" w:rsidR="00C23535" w:rsidRPr="00285D8E" w:rsidRDefault="00C23535">
      <w:pPr>
        <w:spacing w:after="0" w:line="240" w:lineRule="auto"/>
        <w:jc w:val="both"/>
        <w:rPr>
          <w:rFonts w:ascii="Times New Roman" w:eastAsia="Times New Roman" w:hAnsi="Times New Roman" w:cs="Times New Roman"/>
          <w:color w:val="000000"/>
          <w:lang w:eastAsia="ru-RU"/>
        </w:rPr>
      </w:pPr>
    </w:p>
    <w:p w14:paraId="1ADE4F2A" w14:textId="77777777" w:rsidR="00C23535" w:rsidRPr="00285D8E" w:rsidRDefault="003819BC">
      <w:pPr>
        <w:spacing w:after="0" w:line="240" w:lineRule="auto"/>
        <w:jc w:val="right"/>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lastRenderedPageBreak/>
        <w:t>Приложение</w:t>
      </w:r>
    </w:p>
    <w:p w14:paraId="5D8FB002" w14:textId="77777777" w:rsidR="00C23535" w:rsidRPr="00285D8E" w:rsidRDefault="003819BC">
      <w:pPr>
        <w:spacing w:after="0" w:line="240" w:lineRule="auto"/>
        <w:jc w:val="right"/>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xml:space="preserve">к </w:t>
      </w:r>
      <w:hyperlink r:id="rId25" w:anchor="sub_id=22" w:history="1">
        <w:r w:rsidRPr="00285D8E">
          <w:rPr>
            <w:rFonts w:ascii="Times New Roman" w:eastAsia="Times New Roman" w:hAnsi="Times New Roman" w:cs="Times New Roman"/>
            <w:lang w:eastAsia="ru-RU"/>
          </w:rPr>
          <w:t>Типовому договору</w:t>
        </w:r>
      </w:hyperlink>
      <w:r w:rsidRPr="00285D8E">
        <w:rPr>
          <w:rFonts w:ascii="Times New Roman" w:eastAsia="Times New Roman" w:hAnsi="Times New Roman" w:cs="Times New Roman"/>
          <w:lang w:eastAsia="ru-RU"/>
        </w:rPr>
        <w:t xml:space="preserve"> </w:t>
      </w:r>
      <w:r w:rsidRPr="00285D8E">
        <w:rPr>
          <w:rFonts w:ascii="Times New Roman" w:eastAsia="Times New Roman" w:hAnsi="Times New Roman" w:cs="Times New Roman"/>
          <w:color w:val="000000"/>
          <w:lang w:eastAsia="ru-RU"/>
        </w:rPr>
        <w:t xml:space="preserve">закупа </w:t>
      </w:r>
    </w:p>
    <w:p w14:paraId="6C602DF1" w14:textId="77777777" w:rsidR="00C23535" w:rsidRPr="00285D8E" w:rsidRDefault="003819BC">
      <w:pPr>
        <w:spacing w:after="0" w:line="240" w:lineRule="auto"/>
        <w:jc w:val="right"/>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(между Заказчиком и Поставщиком)</w:t>
      </w:r>
    </w:p>
    <w:p w14:paraId="40CF6200" w14:textId="77777777" w:rsidR="00C23535" w:rsidRPr="00285D8E" w:rsidRDefault="00C23535">
      <w:pPr>
        <w:spacing w:after="0" w:line="240" w:lineRule="auto"/>
        <w:jc w:val="right"/>
        <w:rPr>
          <w:rFonts w:ascii="Times New Roman" w:eastAsia="Times New Roman" w:hAnsi="Times New Roman" w:cs="Times New Roman"/>
          <w:color w:val="000000"/>
          <w:lang w:eastAsia="ru-RU"/>
        </w:rPr>
      </w:pPr>
    </w:p>
    <w:p w14:paraId="6EEF5FC1" w14:textId="77777777" w:rsidR="00C23535" w:rsidRPr="00285D8E" w:rsidRDefault="003819BC">
      <w:pPr>
        <w:spacing w:after="0" w:line="240" w:lineRule="auto"/>
        <w:jc w:val="center"/>
        <w:rPr>
          <w:rFonts w:ascii="Times New Roman" w:eastAsia="Times New Roman" w:hAnsi="Times New Roman" w:cs="Times New Roman"/>
          <w:color w:val="000000"/>
          <w:lang w:eastAsia="ru-RU"/>
        </w:rPr>
      </w:pPr>
      <w:r w:rsidRPr="00285D8E">
        <w:rPr>
          <w:rFonts w:ascii="Times New Roman" w:eastAsia="Times New Roman" w:hAnsi="Times New Roman" w:cs="Times New Roman"/>
          <w:b/>
          <w:bCs/>
          <w:color w:val="000000"/>
          <w:lang w:eastAsia="ru-RU"/>
        </w:rPr>
        <w:t>Антикоррупционные требования</w:t>
      </w:r>
    </w:p>
    <w:p w14:paraId="7039736F" w14:textId="77777777" w:rsidR="00C23535" w:rsidRPr="00285D8E" w:rsidRDefault="003819BC">
      <w:pPr>
        <w:spacing w:after="0" w:line="240" w:lineRule="auto"/>
        <w:ind w:firstLine="400"/>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 </w:t>
      </w:r>
    </w:p>
    <w:p w14:paraId="670E6122"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DB14047"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3FB9EFE"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70F166A"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48DBDDCA" w14:textId="77777777" w:rsidR="00C23535" w:rsidRPr="00285D8E" w:rsidRDefault="003819B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r w:rsidRPr="00285D8E">
        <w:rPr>
          <w:rFonts w:ascii="Times New Roman" w:eastAsia="TimesNewRomanPSMT" w:hAnsi="Times New Roman" w:cs="Times New Roman"/>
          <w:lang w:eastAsia="ru-RU"/>
        </w:rPr>
        <w:t xml:space="preserve">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35D85CD5"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86E3809"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4768973F" w14:textId="77777777" w:rsidR="00C23535" w:rsidRPr="00285D8E" w:rsidRDefault="003819BC">
      <w:pPr>
        <w:spacing w:after="0" w:line="240" w:lineRule="auto"/>
        <w:ind w:firstLine="567"/>
        <w:jc w:val="both"/>
        <w:rPr>
          <w:rFonts w:ascii="Times New Roman" w:eastAsia="Times New Roman" w:hAnsi="Times New Roman" w:cs="Times New Roman"/>
          <w:color w:val="000000"/>
          <w:lang w:eastAsia="ru-RU"/>
        </w:rPr>
      </w:pPr>
      <w:r w:rsidRPr="00285D8E">
        <w:rPr>
          <w:rFonts w:ascii="Times New Roman" w:eastAsia="Times New Roman" w:hAnsi="Times New Roman" w:cs="Times New Roman"/>
          <w:color w:val="000000"/>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w:t>
      </w:r>
    </w:p>
    <w:p w14:paraId="127F2DE5" w14:textId="77777777" w:rsidR="00C23535" w:rsidRDefault="00C23535">
      <w:pPr>
        <w:spacing w:after="0" w:line="240" w:lineRule="auto"/>
        <w:ind w:firstLine="567"/>
        <w:jc w:val="both"/>
        <w:rPr>
          <w:rFonts w:ascii="Times New Roman" w:eastAsia="Times New Roman" w:hAnsi="Times New Roman" w:cs="Times New Roman"/>
          <w:color w:val="000000"/>
          <w:lang w:eastAsia="ru-RU"/>
        </w:rPr>
      </w:pPr>
    </w:p>
    <w:p w14:paraId="487563E6"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6D3AD4DC"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29E4B969"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77EEB8F8"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1EF94D9A"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1CA3B9B9"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5E864B25" w14:textId="77777777" w:rsidR="00285D8E" w:rsidRDefault="00285D8E">
      <w:pPr>
        <w:spacing w:after="0" w:line="240" w:lineRule="auto"/>
        <w:ind w:firstLine="567"/>
        <w:jc w:val="both"/>
        <w:rPr>
          <w:rFonts w:ascii="Times New Roman" w:eastAsia="Times New Roman" w:hAnsi="Times New Roman" w:cs="Times New Roman"/>
          <w:color w:val="000000"/>
          <w:lang w:eastAsia="ru-RU"/>
        </w:rPr>
      </w:pPr>
    </w:p>
    <w:p w14:paraId="024899A5" w14:textId="77777777" w:rsidR="00285D8E" w:rsidRPr="00285D8E" w:rsidRDefault="00285D8E">
      <w:pPr>
        <w:spacing w:after="0" w:line="240" w:lineRule="auto"/>
        <w:ind w:firstLine="567"/>
        <w:jc w:val="both"/>
        <w:rPr>
          <w:rFonts w:ascii="Times New Roman" w:eastAsia="Times New Roman" w:hAnsi="Times New Roman" w:cs="Times New Roman"/>
          <w:color w:val="000000"/>
          <w:lang w:eastAsia="ru-RU"/>
        </w:rPr>
      </w:pPr>
    </w:p>
    <w:p w14:paraId="34107426" w14:textId="77777777" w:rsidR="00C23535" w:rsidRPr="00285D8E" w:rsidRDefault="003819BC">
      <w:pPr>
        <w:spacing w:after="0" w:line="240" w:lineRule="auto"/>
        <w:jc w:val="right"/>
        <w:rPr>
          <w:rFonts w:ascii="Times New Roman" w:eastAsia="Times New Roman" w:hAnsi="Times New Roman" w:cs="Times New Roman"/>
          <w:lang w:eastAsia="ru-RU"/>
        </w:rPr>
      </w:pPr>
      <w:r w:rsidRPr="00285D8E">
        <w:rPr>
          <w:rFonts w:ascii="Times New Roman" w:eastAsia="Times New Roman" w:hAnsi="Times New Roman" w:cs="Times New Roman"/>
          <w:lang w:eastAsia="ru-RU"/>
        </w:rPr>
        <w:lastRenderedPageBreak/>
        <w:t>Приложение 8</w:t>
      </w:r>
      <w:r w:rsidRPr="00285D8E">
        <w:rPr>
          <w:rFonts w:ascii="Times New Roman" w:eastAsia="Times New Roman" w:hAnsi="Times New Roman" w:cs="Times New Roman"/>
          <w:lang w:eastAsia="ru-RU"/>
        </w:rPr>
        <w:br/>
        <w:t xml:space="preserve">к Тендерной документации </w:t>
      </w:r>
    </w:p>
    <w:p w14:paraId="764493FE" w14:textId="77777777" w:rsidR="00C23535" w:rsidRPr="00285D8E" w:rsidRDefault="00C23535">
      <w:pPr>
        <w:autoSpaceDE w:val="0"/>
        <w:autoSpaceDN w:val="0"/>
        <w:adjustRightInd w:val="0"/>
        <w:spacing w:after="0" w:line="240" w:lineRule="auto"/>
        <w:jc w:val="right"/>
        <w:rPr>
          <w:rFonts w:ascii="Times New Roman" w:eastAsia="TimesNewRomanPSMT" w:hAnsi="Times New Roman" w:cs="Times New Roman"/>
          <w:lang w:eastAsia="ru-RU"/>
        </w:rPr>
      </w:pPr>
    </w:p>
    <w:p w14:paraId="3FEE6E56"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Исх. № __________</w:t>
      </w:r>
    </w:p>
    <w:p w14:paraId="390BA4D8"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Дата ____________</w:t>
      </w:r>
    </w:p>
    <w:p w14:paraId="0EBFD6E0"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Кому:</w:t>
      </w:r>
    </w:p>
    <w:p w14:paraId="70A31222"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___________________________</w:t>
      </w:r>
    </w:p>
    <w:p w14:paraId="3AFB9C7C"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___________________________</w:t>
      </w:r>
    </w:p>
    <w:p w14:paraId="61AF1DE2"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(наименование и реквизиты</w:t>
      </w:r>
    </w:p>
    <w:p w14:paraId="161A42F7" w14:textId="77777777" w:rsidR="00C23535" w:rsidRPr="00285D8E" w:rsidRDefault="003819BC">
      <w:pPr>
        <w:autoSpaceDE w:val="0"/>
        <w:autoSpaceDN w:val="0"/>
        <w:adjustRightInd w:val="0"/>
        <w:spacing w:after="0" w:line="240" w:lineRule="auto"/>
        <w:jc w:val="right"/>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организатора закупа, заказчика)</w:t>
      </w:r>
    </w:p>
    <w:p w14:paraId="0887CBBC" w14:textId="77777777" w:rsidR="00C23535" w:rsidRPr="00285D8E" w:rsidRDefault="00C23535">
      <w:pPr>
        <w:autoSpaceDE w:val="0"/>
        <w:autoSpaceDN w:val="0"/>
        <w:adjustRightInd w:val="0"/>
        <w:spacing w:after="0" w:line="240" w:lineRule="auto"/>
        <w:jc w:val="center"/>
        <w:rPr>
          <w:rFonts w:ascii="Times New Roman" w:eastAsia="TimesNewRomanPSMT" w:hAnsi="Times New Roman" w:cs="Times New Roman"/>
          <w:b/>
          <w:bCs/>
          <w:lang w:eastAsia="ru-RU"/>
        </w:rPr>
      </w:pPr>
    </w:p>
    <w:p w14:paraId="5C9FA225"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Банковская гарантия</w:t>
      </w:r>
    </w:p>
    <w:p w14:paraId="731C3DC7"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(вид обеспечения исполнения договора)</w:t>
      </w:r>
    </w:p>
    <w:p w14:paraId="1D7B016B"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Наименование банка:</w:t>
      </w:r>
    </w:p>
    <w:p w14:paraId="12F21EBF"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____________________________________________________________________</w:t>
      </w:r>
    </w:p>
    <w:p w14:paraId="6D9233B1"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(наименование, бизнес-идентификационный номер и другие реквизиты</w:t>
      </w:r>
    </w:p>
    <w:p w14:paraId="1CD5F0E2"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банка)</w:t>
      </w:r>
    </w:p>
    <w:p w14:paraId="5686D103" w14:textId="77777777" w:rsidR="00C23535" w:rsidRPr="00285D8E" w:rsidRDefault="003819BC">
      <w:pPr>
        <w:autoSpaceDE w:val="0"/>
        <w:autoSpaceDN w:val="0"/>
        <w:adjustRightInd w:val="0"/>
        <w:spacing w:after="0" w:line="240" w:lineRule="auto"/>
        <w:jc w:val="center"/>
        <w:rPr>
          <w:rFonts w:ascii="Times New Roman" w:eastAsia="TimesNewRomanPSMT" w:hAnsi="Times New Roman" w:cs="Times New Roman"/>
          <w:b/>
          <w:bCs/>
          <w:lang w:eastAsia="ru-RU"/>
        </w:rPr>
      </w:pPr>
      <w:r w:rsidRPr="00285D8E">
        <w:rPr>
          <w:rFonts w:ascii="Times New Roman" w:eastAsia="TimesNewRomanPSMT" w:hAnsi="Times New Roman" w:cs="Times New Roman"/>
          <w:b/>
          <w:bCs/>
          <w:lang w:eastAsia="ru-RU"/>
        </w:rPr>
        <w:t>Гарантийное обязательство № _____________________</w:t>
      </w:r>
    </w:p>
    <w:p w14:paraId="0D0D41CD"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 xml:space="preserve">__________________ </w:t>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r>
      <w:r w:rsidRPr="00285D8E">
        <w:rPr>
          <w:rFonts w:ascii="Times New Roman" w:eastAsia="TimesNewRomanPSMT" w:hAnsi="Times New Roman" w:cs="Times New Roman"/>
          <w:lang w:eastAsia="ru-RU"/>
        </w:rPr>
        <w:tab/>
        <w:t>«___» __________ _____г.</w:t>
      </w:r>
    </w:p>
    <w:p w14:paraId="50A2038E" w14:textId="77777777" w:rsidR="00C23535" w:rsidRPr="00285D8E" w:rsidRDefault="003819BC">
      <w:pPr>
        <w:autoSpaceDE w:val="0"/>
        <w:autoSpaceDN w:val="0"/>
        <w:adjustRightInd w:val="0"/>
        <w:spacing w:after="0" w:line="240" w:lineRule="auto"/>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(местонахождение)</w:t>
      </w:r>
    </w:p>
    <w:p w14:paraId="726F2D42" w14:textId="77777777" w:rsidR="00C23535" w:rsidRPr="00285D8E" w:rsidRDefault="00C23535">
      <w:pPr>
        <w:autoSpaceDE w:val="0"/>
        <w:autoSpaceDN w:val="0"/>
        <w:adjustRightInd w:val="0"/>
        <w:spacing w:after="0" w:line="240" w:lineRule="auto"/>
        <w:rPr>
          <w:rFonts w:ascii="Times New Roman" w:eastAsia="TimesNewRomanPSMT" w:hAnsi="Times New Roman" w:cs="Times New Roman"/>
          <w:lang w:eastAsia="ru-RU"/>
        </w:rPr>
      </w:pPr>
    </w:p>
    <w:p w14:paraId="2E28328A"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Принимая во внимание, что _______________________________________________________</w:t>
      </w:r>
    </w:p>
    <w:p w14:paraId="5727B1D2"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(наименование Поставщика/Исполнителя), (далее – Поставщик/Исполнитель)</w:t>
      </w:r>
    </w:p>
    <w:p w14:paraId="28DDAF64" w14:textId="77777777" w:rsidR="00C23535" w:rsidRPr="00285D8E" w:rsidRDefault="003819BC">
      <w:pPr>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заключил Договор/Дополнительное соглашение №________ от «__» ______ г.</w:t>
      </w:r>
    </w:p>
    <w:p w14:paraId="5B9E4A98" w14:textId="77777777" w:rsidR="00C23535" w:rsidRPr="00285D8E" w:rsidRDefault="003819BC">
      <w:pPr>
        <w:spacing w:after="0" w:line="240" w:lineRule="auto"/>
        <w:ind w:firstLine="400"/>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(далее – Договор/Дополнительное соглашение) на поставку (оказание)</w:t>
      </w:r>
    </w:p>
    <w:p w14:paraId="62A09D0E"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_____________________________________________________________________________</w:t>
      </w:r>
    </w:p>
    <w:p w14:paraId="46B61B3F"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_____________________________________________________________________________</w:t>
      </w:r>
    </w:p>
    <w:p w14:paraId="53400EB6"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(описание товаров или услуг) 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сумму_____________________________________________</w:t>
      </w:r>
    </w:p>
    <w:p w14:paraId="5B813940"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(сумма в цифрах и прописью) тенге.</w:t>
      </w:r>
    </w:p>
    <w:p w14:paraId="077E43FD"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Настоящим Банк _______________________________________________________________</w:t>
      </w:r>
    </w:p>
    <w:p w14:paraId="1202FE6E"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равную_________________________________________________________________________</w:t>
      </w:r>
    </w:p>
    <w:p w14:paraId="17E77A4F"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(сумма в цифрах и прописью), по получении Вашего письменного требования на оплату, по основаниям, предусмотренным Договором 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а также письменного подтверждения того, что Поставщик/Исполнитель не исполнил или исполнил ненадлежащим образом свои обязательства по Договору.</w:t>
      </w:r>
    </w:p>
    <w:p w14:paraId="264BF2F4" w14:textId="77777777" w:rsidR="00C23535" w:rsidRPr="00285D8E" w:rsidRDefault="003819BC">
      <w:pPr>
        <w:autoSpaceDE w:val="0"/>
        <w:autoSpaceDN w:val="0"/>
        <w:adjustRightInd w:val="0"/>
        <w:spacing w:after="0" w:line="240" w:lineRule="auto"/>
        <w:jc w:val="both"/>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Данная гарантия вступает в силу со дня ее подписания и действует до момента полного исполнения Поставщиком своих обязательств по Договору.</w:t>
      </w:r>
    </w:p>
    <w:p w14:paraId="4AB454B4" w14:textId="77777777" w:rsidR="00C23535" w:rsidRPr="00285D8E" w:rsidRDefault="003819BC">
      <w:pPr>
        <w:autoSpaceDE w:val="0"/>
        <w:autoSpaceDN w:val="0"/>
        <w:adjustRightInd w:val="0"/>
        <w:spacing w:after="0" w:line="240" w:lineRule="auto"/>
        <w:rPr>
          <w:rFonts w:ascii="Times New Roman" w:eastAsia="TimesNewRomanPSMT" w:hAnsi="Times New Roman" w:cs="Times New Roman"/>
          <w:lang w:eastAsia="ru-RU"/>
        </w:rPr>
      </w:pPr>
      <w:r w:rsidRPr="00285D8E">
        <w:rPr>
          <w:rFonts w:ascii="Times New Roman" w:eastAsia="TimesNewRomanPSMT" w:hAnsi="Times New Roman" w:cs="Times New Roman"/>
          <w:lang w:eastAsia="ru-RU"/>
        </w:rPr>
        <w:t>Подписи уполномоченных лиц Банка</w:t>
      </w:r>
    </w:p>
    <w:p w14:paraId="032263F9" w14:textId="77777777" w:rsidR="00C23535" w:rsidRPr="00285D8E" w:rsidRDefault="003819BC">
      <w:pPr>
        <w:spacing w:after="0" w:line="240" w:lineRule="auto"/>
        <w:rPr>
          <w:rFonts w:ascii="Times New Roman" w:eastAsia="Times New Roman" w:hAnsi="Times New Roman" w:cs="Times New Roman"/>
          <w:color w:val="000000"/>
          <w:lang w:eastAsia="ru-RU"/>
        </w:rPr>
      </w:pPr>
      <w:r w:rsidRPr="00285D8E">
        <w:rPr>
          <w:rFonts w:ascii="Times New Roman" w:eastAsia="TimesNewRomanPSMT" w:hAnsi="Times New Roman" w:cs="Times New Roman"/>
          <w:lang w:eastAsia="ru-RU"/>
        </w:rPr>
        <w:t>(с указанием должности и Ф.И.О. (при его наличии)) Печать Банка__</w:t>
      </w:r>
    </w:p>
    <w:p w14:paraId="5961EE1E" w14:textId="77777777" w:rsidR="00C23535" w:rsidRPr="00285D8E" w:rsidRDefault="00C23535">
      <w:pPr>
        <w:rPr>
          <w:rFonts w:ascii="Times New Roman" w:hAnsi="Times New Roman" w:cs="Times New Roman"/>
        </w:rPr>
      </w:pPr>
    </w:p>
    <w:sectPr w:rsidR="00C23535" w:rsidRPr="00285D8E">
      <w:footerReference w:type="even" r:id="rId26"/>
      <w:footerReference w:type="default" r:id="rId27"/>
      <w:pgSz w:w="11906" w:h="16838"/>
      <w:pgMar w:top="851" w:right="709" w:bottom="851" w:left="1588"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A8554" w14:textId="77777777" w:rsidR="00C23535" w:rsidRDefault="003819BC">
      <w:pPr>
        <w:spacing w:line="240" w:lineRule="auto"/>
      </w:pPr>
      <w:r>
        <w:separator/>
      </w:r>
    </w:p>
  </w:endnote>
  <w:endnote w:type="continuationSeparator" w:id="0">
    <w:p w14:paraId="559B7CED" w14:textId="77777777" w:rsidR="00C23535" w:rsidRDefault="00381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Consolas">
    <w:panose1 w:val="020B0609020204030204"/>
    <w:charset w:val="CC"/>
    <w:family w:val="modern"/>
    <w:pitch w:val="fixed"/>
    <w:sig w:usb0="E00006FF" w:usb1="0000FCFF" w:usb2="00000001" w:usb3="00000000" w:csb0="0000019F" w:csb1="00000000"/>
  </w:font>
  <w:font w:name="Гельветика">
    <w:altName w:val="Calibri"/>
    <w:charset w:val="CC"/>
    <w:family w:val="decorative"/>
    <w:pitch w:val="default"/>
    <w:sig w:usb0="00000000" w:usb1="00000000" w:usb2="00000000" w:usb3="00000000" w:csb0="00000004" w:csb1="00000000"/>
  </w:font>
  <w:font w:name="TimesNewRomanPSMT">
    <w:altName w:val="MS Gothic"/>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8553549"/>
    </w:sdtPr>
    <w:sdtEndPr/>
    <w:sdtContent>
      <w:p w14:paraId="2E6D76A8" w14:textId="77777777" w:rsidR="00C23535" w:rsidRDefault="003819BC">
        <w:pPr>
          <w:pStyle w:val="ae"/>
          <w:jc w:val="center"/>
        </w:pPr>
        <w:r>
          <w:fldChar w:fldCharType="begin"/>
        </w:r>
        <w:r>
          <w:instrText>PAGE   \* MERGEFORMAT</w:instrText>
        </w:r>
        <w:r>
          <w:fldChar w:fldCharType="separate"/>
        </w:r>
        <w:r>
          <w:t>12</w:t>
        </w:r>
        <w:r>
          <w:fldChar w:fldCharType="end"/>
        </w:r>
      </w:p>
    </w:sdtContent>
  </w:sdt>
  <w:p w14:paraId="386DC9BF" w14:textId="77777777" w:rsidR="00C23535" w:rsidRDefault="00C2353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268A" w14:textId="77777777" w:rsidR="00C23535" w:rsidRDefault="003819BC">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04828E" w14:textId="77777777" w:rsidR="00C23535" w:rsidRDefault="00C2353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9BF11" w14:textId="77777777" w:rsidR="00C23535" w:rsidRDefault="003819BC">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16</w:t>
    </w:r>
    <w:r>
      <w:rPr>
        <w:rStyle w:val="a4"/>
      </w:rPr>
      <w:fldChar w:fldCharType="end"/>
    </w:r>
  </w:p>
  <w:p w14:paraId="6593AE0A" w14:textId="77777777" w:rsidR="00C23535" w:rsidRDefault="00C2353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C6C61" w14:textId="77777777" w:rsidR="00C23535" w:rsidRDefault="003819BC">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167FC3" w14:textId="77777777" w:rsidR="00C23535" w:rsidRDefault="00C23535">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C5149" w14:textId="77777777" w:rsidR="00C23535" w:rsidRDefault="003819BC">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22</w:t>
    </w:r>
    <w:r>
      <w:rPr>
        <w:rStyle w:val="a4"/>
      </w:rPr>
      <w:fldChar w:fldCharType="end"/>
    </w:r>
  </w:p>
  <w:p w14:paraId="37C7193D" w14:textId="77777777" w:rsidR="00C23535" w:rsidRDefault="00C2353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D613B" w14:textId="77777777" w:rsidR="00C23535" w:rsidRDefault="003819BC">
      <w:pPr>
        <w:spacing w:after="0"/>
      </w:pPr>
      <w:r>
        <w:separator/>
      </w:r>
    </w:p>
  </w:footnote>
  <w:footnote w:type="continuationSeparator" w:id="0">
    <w:p w14:paraId="13A97528" w14:textId="77777777" w:rsidR="00C23535" w:rsidRDefault="003819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019C2"/>
    <w:multiLevelType w:val="multilevel"/>
    <w:tmpl w:val="1AA019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BA734A"/>
    <w:multiLevelType w:val="multilevel"/>
    <w:tmpl w:val="1EBA734A"/>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5742C"/>
    <w:multiLevelType w:val="singleLevel"/>
    <w:tmpl w:val="2375742C"/>
    <w:lvl w:ilvl="0">
      <w:start w:val="4"/>
      <w:numFmt w:val="decimal"/>
      <w:lvlText w:val=""/>
      <w:lvlJc w:val="left"/>
      <w:pPr>
        <w:tabs>
          <w:tab w:val="left" w:pos="360"/>
        </w:tabs>
        <w:ind w:left="360" w:hanging="360"/>
      </w:pPr>
      <w:rPr>
        <w:rFonts w:hint="default"/>
        <w:b/>
      </w:rPr>
    </w:lvl>
  </w:abstractNum>
  <w:abstractNum w:abstractNumId="3" w15:restartNumberingAfterBreak="0">
    <w:nsid w:val="4B485F05"/>
    <w:multiLevelType w:val="multilevel"/>
    <w:tmpl w:val="4B485F05"/>
    <w:lvl w:ilvl="0">
      <w:start w:val="7"/>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C666CA8"/>
    <w:multiLevelType w:val="multilevel"/>
    <w:tmpl w:val="5C666C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8774329">
    <w:abstractNumId w:val="4"/>
  </w:num>
  <w:num w:numId="2" w16cid:durableId="660501917">
    <w:abstractNumId w:val="3"/>
  </w:num>
  <w:num w:numId="3" w16cid:durableId="1071777531">
    <w:abstractNumId w:val="1"/>
  </w:num>
  <w:num w:numId="4" w16cid:durableId="625738035">
    <w:abstractNumId w:val="0"/>
  </w:num>
  <w:num w:numId="5" w16cid:durableId="368846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noPunctuationKerning/>
  <w:characterSpacingControl w:val="doNotCompress"/>
  <w:footnotePr>
    <w:pos w:val="beneathTex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F4"/>
    <w:rsid w:val="000B09A4"/>
    <w:rsid w:val="001943F0"/>
    <w:rsid w:val="001B50FB"/>
    <w:rsid w:val="001D2D91"/>
    <w:rsid w:val="002626F7"/>
    <w:rsid w:val="00285D8E"/>
    <w:rsid w:val="002A4CF4"/>
    <w:rsid w:val="003819BC"/>
    <w:rsid w:val="004679F1"/>
    <w:rsid w:val="00485F33"/>
    <w:rsid w:val="004C5478"/>
    <w:rsid w:val="004C57A5"/>
    <w:rsid w:val="00531DC5"/>
    <w:rsid w:val="005A3F21"/>
    <w:rsid w:val="006E6705"/>
    <w:rsid w:val="00772980"/>
    <w:rsid w:val="008B061C"/>
    <w:rsid w:val="00B91063"/>
    <w:rsid w:val="00C03EA5"/>
    <w:rsid w:val="00C23535"/>
    <w:rsid w:val="00CC3DE1"/>
    <w:rsid w:val="00CD0002"/>
    <w:rsid w:val="00CE5A7E"/>
    <w:rsid w:val="00D06A47"/>
    <w:rsid w:val="00DA7185"/>
    <w:rsid w:val="00E214B4"/>
    <w:rsid w:val="00F643F1"/>
    <w:rsid w:val="0CF929F8"/>
    <w:rsid w:val="31DD4581"/>
    <w:rsid w:val="36CC1FD5"/>
    <w:rsid w:val="47430AC6"/>
    <w:rsid w:val="583A75D8"/>
    <w:rsid w:val="597C4CA3"/>
    <w:rsid w:val="5A5708E0"/>
    <w:rsid w:val="6BEC6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3258"/>
  <w15:docId w15:val="{B7BFF142-2E9B-43A3-ABD4-10DC83DB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1">
    <w:name w:val="heading 1"/>
    <w:basedOn w:val="a"/>
    <w:next w:val="a"/>
    <w:link w:val="10"/>
    <w:qFormat/>
    <w:pPr>
      <w:keepNext/>
      <w:spacing w:after="0" w:line="240" w:lineRule="auto"/>
      <w:ind w:left="5387"/>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pPr>
      <w:keepNext/>
      <w:spacing w:after="0" w:line="240" w:lineRule="auto"/>
      <w:ind w:firstLine="709"/>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rFonts w:ascii="Times New Roman" w:hAnsi="Times New Roman" w:cs="Times New Roman"/>
      <w:b/>
      <w:bCs/>
      <w:color w:val="000080"/>
      <w:sz w:val="20"/>
      <w:szCs w:val="20"/>
      <w:u w:val="single"/>
    </w:rPr>
  </w:style>
  <w:style w:type="character" w:styleId="a4">
    <w:name w:val="page number"/>
    <w:basedOn w:val="a0"/>
    <w:qFormat/>
  </w:style>
  <w:style w:type="character" w:styleId="a5">
    <w:name w:val="Strong"/>
    <w:basedOn w:val="a0"/>
    <w:uiPriority w:val="22"/>
    <w:qFormat/>
    <w:rPr>
      <w:b/>
      <w:bCs/>
    </w:rPr>
  </w:style>
  <w:style w:type="paragraph" w:styleId="a6">
    <w:name w:val="Balloon Text"/>
    <w:basedOn w:val="a"/>
    <w:link w:val="a7"/>
    <w:qFormat/>
    <w:pPr>
      <w:spacing w:after="0" w:line="240" w:lineRule="auto"/>
    </w:pPr>
    <w:rPr>
      <w:rFonts w:ascii="Tahoma" w:eastAsia="Times New Roman" w:hAnsi="Tahoma" w:cs="Tahoma"/>
      <w:sz w:val="16"/>
      <w:szCs w:val="16"/>
      <w:lang w:eastAsia="ru-RU"/>
    </w:rPr>
  </w:style>
  <w:style w:type="paragraph" w:styleId="21">
    <w:name w:val="Body Text 2"/>
    <w:basedOn w:val="a"/>
    <w:link w:val="22"/>
    <w:qFormat/>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qFormat/>
    <w:pPr>
      <w:spacing w:after="0" w:line="240" w:lineRule="auto"/>
      <w:ind w:firstLine="720"/>
    </w:pPr>
    <w:rPr>
      <w:rFonts w:ascii="Times New Roman" w:eastAsia="Times New Roman" w:hAnsi="Times New Roman" w:cs="Times New Roman"/>
      <w:sz w:val="28"/>
      <w:szCs w:val="20"/>
      <w:lang w:eastAsia="ru-RU"/>
    </w:rPr>
  </w:style>
  <w:style w:type="paragraph" w:styleId="a8">
    <w:name w:val="header"/>
    <w:basedOn w:val="a"/>
    <w:link w:val="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qFormat/>
    <w:pPr>
      <w:tabs>
        <w:tab w:val="left" w:pos="0"/>
      </w:tabs>
      <w:spacing w:after="0" w:line="240" w:lineRule="auto"/>
      <w:jc w:val="both"/>
    </w:pPr>
    <w:rPr>
      <w:rFonts w:ascii="Times New Roman" w:eastAsia="Times New Roman" w:hAnsi="Times New Roman" w:cs="Times New Roman"/>
      <w:sz w:val="28"/>
      <w:szCs w:val="20"/>
      <w:lang w:eastAsia="ru-RU"/>
    </w:rPr>
  </w:style>
  <w:style w:type="paragraph" w:styleId="ac">
    <w:name w:val="Body Text Indent"/>
    <w:basedOn w:val="a"/>
    <w:link w:val="ad"/>
    <w:pPr>
      <w:spacing w:after="0" w:line="240" w:lineRule="auto"/>
      <w:ind w:firstLine="567"/>
      <w:jc w:val="both"/>
    </w:pPr>
    <w:rPr>
      <w:rFonts w:ascii="Times New Roman" w:eastAsia="Times New Roman" w:hAnsi="Times New Roman" w:cs="Times New Roman"/>
      <w:i/>
      <w:sz w:val="28"/>
      <w:szCs w:val="20"/>
      <w:lang w:eastAsia="ru-RU"/>
    </w:rPr>
  </w:style>
  <w:style w:type="paragraph" w:styleId="ae">
    <w:name w:val="footer"/>
    <w:basedOn w:val="a"/>
    <w:link w:val="af"/>
    <w:uiPriority w:val="99"/>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Normal (Web)"/>
    <w:basedOn w:val="a"/>
    <w:link w:val="af1"/>
    <w:uiPriority w:val="99"/>
    <w:qFormat/>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8"/>
      <w:szCs w:val="20"/>
      <w:lang w:eastAsia="ru-RU"/>
    </w:rPr>
  </w:style>
  <w:style w:type="paragraph" w:styleId="23">
    <w:name w:val="Body Text Indent 2"/>
    <w:basedOn w:val="a"/>
    <w:link w:val="24"/>
    <w:qFormat/>
    <w:pPr>
      <w:spacing w:after="0" w:line="240" w:lineRule="auto"/>
      <w:ind w:left="5387"/>
      <w:jc w:val="center"/>
    </w:pPr>
    <w:rPr>
      <w:rFonts w:ascii="Times New Roman" w:eastAsia="Times New Roman" w:hAnsi="Times New Roman" w:cs="Times New Roman"/>
      <w:i/>
      <w:sz w:val="24"/>
      <w:szCs w:val="20"/>
      <w:lang w:eastAsia="ru-RU"/>
    </w:rPr>
  </w:style>
  <w:style w:type="table" w:styleId="af2">
    <w:name w:val="Table Grid"/>
    <w:basedOn w:val="a1"/>
    <w:uiPriority w:val="59"/>
    <w:qFormat/>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qFormat/>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sz w:val="24"/>
      <w:szCs w:val="20"/>
      <w:lang w:eastAsia="ru-RU"/>
    </w:rPr>
  </w:style>
  <w:style w:type="character" w:customStyle="1" w:styleId="30">
    <w:name w:val="Заголовок 3 Знак"/>
    <w:basedOn w:val="a0"/>
    <w:link w:val="3"/>
    <w:qFormat/>
    <w:rPr>
      <w:rFonts w:ascii="Times New Roman" w:eastAsia="Times New Roman" w:hAnsi="Times New Roman" w:cs="Times New Roman"/>
      <w:b/>
      <w:bCs/>
      <w:sz w:val="24"/>
      <w:szCs w:val="20"/>
      <w:lang w:eastAsia="ru-RU"/>
    </w:rPr>
  </w:style>
  <w:style w:type="character" w:customStyle="1" w:styleId="ad">
    <w:name w:val="Основной текст с отступом Знак"/>
    <w:basedOn w:val="a0"/>
    <w:link w:val="ac"/>
    <w:qFormat/>
    <w:rPr>
      <w:rFonts w:ascii="Times New Roman" w:eastAsia="Times New Roman" w:hAnsi="Times New Roman" w:cs="Times New Roman"/>
      <w:i/>
      <w:sz w:val="28"/>
      <w:szCs w:val="20"/>
      <w:lang w:eastAsia="ru-RU"/>
    </w:rPr>
  </w:style>
  <w:style w:type="character" w:customStyle="1" w:styleId="ab">
    <w:name w:val="Основной текст Знак"/>
    <w:basedOn w:val="a0"/>
    <w:link w:val="aa"/>
    <w:qFormat/>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qFormat/>
    <w:rPr>
      <w:rFonts w:ascii="Times New Roman" w:eastAsia="Times New Roman" w:hAnsi="Times New Roman" w:cs="Times New Roman"/>
      <w:sz w:val="28"/>
      <w:szCs w:val="20"/>
      <w:lang w:eastAsia="ru-RU"/>
    </w:rPr>
  </w:style>
  <w:style w:type="paragraph" w:customStyle="1" w:styleId="-2">
    <w:name w:val="Основной-2"/>
    <w:qFormat/>
    <w:pPr>
      <w:ind w:firstLine="170"/>
      <w:jc w:val="both"/>
    </w:pPr>
    <w:rPr>
      <w:rFonts w:ascii="Гельветика" w:eastAsia="Times New Roman" w:hAnsi="Гельветика"/>
      <w:snapToGrid w:val="0"/>
      <w:sz w:val="17"/>
      <w:lang w:val="ru-RU" w:eastAsia="ru-RU"/>
    </w:rPr>
  </w:style>
  <w:style w:type="paragraph" w:customStyle="1" w:styleId="Iauiue">
    <w:name w:val="Iau?iue"/>
    <w:qFormat/>
    <w:pPr>
      <w:widowControl w:val="0"/>
    </w:pPr>
    <w:rPr>
      <w:rFonts w:eastAsia="Times New Roman"/>
      <w:lang w:val="ru-RU" w:eastAsia="ru-RU"/>
    </w:rPr>
  </w:style>
  <w:style w:type="character" w:customStyle="1" w:styleId="34">
    <w:name w:val="Основной текст 3 Знак"/>
    <w:basedOn w:val="a0"/>
    <w:link w:val="33"/>
    <w:qFormat/>
    <w:rPr>
      <w:rFonts w:ascii="Times New Roman" w:eastAsia="Times New Roman" w:hAnsi="Times New Roman" w:cs="Times New Roman"/>
      <w:b/>
      <w:sz w:val="28"/>
      <w:szCs w:val="20"/>
      <w:lang w:eastAsia="ru-RU"/>
    </w:rPr>
  </w:style>
  <w:style w:type="character" w:customStyle="1" w:styleId="af3">
    <w:name w:val="номер страницы"/>
    <w:basedOn w:val="a0"/>
    <w:qFormat/>
  </w:style>
  <w:style w:type="character" w:customStyle="1" w:styleId="a9">
    <w:name w:val="Верхний колонтитул Знак"/>
    <w:basedOn w:val="a0"/>
    <w:link w:val="a8"/>
    <w:qFormat/>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qFormat/>
    <w:rPr>
      <w:rFonts w:ascii="Times New Roman" w:eastAsia="Times New Roman" w:hAnsi="Times New Roman" w:cs="Times New Roman"/>
      <w:i/>
      <w:sz w:val="24"/>
      <w:szCs w:val="20"/>
      <w:lang w:eastAsia="ru-RU"/>
    </w:rPr>
  </w:style>
  <w:style w:type="character" w:customStyle="1" w:styleId="af">
    <w:name w:val="Нижний колонтитул Знак"/>
    <w:basedOn w:val="a0"/>
    <w:link w:val="ae"/>
    <w:uiPriority w:val="99"/>
    <w:qFormat/>
    <w:rPr>
      <w:rFonts w:ascii="Times New Roman" w:eastAsia="Times New Roman" w:hAnsi="Times New Roman" w:cs="Times New Roman"/>
      <w:sz w:val="20"/>
      <w:szCs w:val="20"/>
      <w:lang w:eastAsia="ru-RU"/>
    </w:rPr>
  </w:style>
  <w:style w:type="paragraph" w:customStyle="1" w:styleId="WW-2">
    <w:name w:val="WW-Основной текст 2"/>
    <w:basedOn w:val="a"/>
    <w:qFormat/>
    <w:pPr>
      <w:suppressAutoHyphens/>
      <w:spacing w:after="0" w:line="240" w:lineRule="auto"/>
      <w:jc w:val="both"/>
    </w:pPr>
    <w:rPr>
      <w:rFonts w:ascii="Times New Roman" w:eastAsia="Times New Roman" w:hAnsi="Times New Roman" w:cs="Times New Roman"/>
      <w:b/>
      <w:sz w:val="24"/>
      <w:szCs w:val="20"/>
      <w:lang w:eastAsia="ru-RU"/>
    </w:rPr>
  </w:style>
  <w:style w:type="paragraph" w:customStyle="1" w:styleId="CharChar">
    <w:name w:val="Char Char"/>
    <w:basedOn w:val="a"/>
    <w:qFormat/>
    <w:pPr>
      <w:spacing w:line="240" w:lineRule="exact"/>
    </w:pPr>
    <w:rPr>
      <w:rFonts w:ascii="Times New Roman" w:eastAsia="SimSun" w:hAnsi="Times New Roman" w:cs="Times New Roman"/>
      <w:b/>
      <w:sz w:val="28"/>
      <w:szCs w:val="24"/>
      <w:lang w:val="en-US"/>
    </w:rPr>
  </w:style>
  <w:style w:type="paragraph" w:customStyle="1" w:styleId="CharChar1">
    <w:name w:val="Char Char1"/>
    <w:basedOn w:val="a"/>
    <w:qFormat/>
    <w:pPr>
      <w:spacing w:line="240" w:lineRule="exact"/>
    </w:pPr>
    <w:rPr>
      <w:rFonts w:ascii="Times New Roman" w:eastAsia="SimSun" w:hAnsi="Times New Roman" w:cs="Times New Roman"/>
      <w:b/>
      <w:sz w:val="28"/>
      <w:szCs w:val="24"/>
      <w:lang w:val="en-US"/>
    </w:rPr>
  </w:style>
  <w:style w:type="character" w:customStyle="1" w:styleId="s0">
    <w:name w:val="s0"/>
    <w:qFormat/>
    <w:rPr>
      <w:rFonts w:ascii="Times New Roman" w:hAnsi="Times New Roman" w:cs="Times New Roman"/>
      <w:color w:val="000000"/>
      <w:sz w:val="20"/>
      <w:szCs w:val="20"/>
      <w:u w:val="none"/>
    </w:rPr>
  </w:style>
  <w:style w:type="character" w:customStyle="1" w:styleId="a7">
    <w:name w:val="Текст выноски Знак"/>
    <w:basedOn w:val="a0"/>
    <w:link w:val="a6"/>
    <w:qFormat/>
    <w:rPr>
      <w:rFonts w:ascii="Tahoma" w:eastAsia="Times New Roman" w:hAnsi="Tahoma" w:cs="Tahoma"/>
      <w:sz w:val="16"/>
      <w:szCs w:val="16"/>
      <w:lang w:eastAsia="ru-RU"/>
    </w:rPr>
  </w:style>
  <w:style w:type="character" w:customStyle="1" w:styleId="FontStyle83">
    <w:name w:val="Font Style83"/>
    <w:qFormat/>
    <w:rPr>
      <w:rFonts w:ascii="Times New Roman" w:hAnsi="Times New Roman" w:cs="Times New Roman"/>
      <w:sz w:val="20"/>
      <w:szCs w:val="20"/>
    </w:rPr>
  </w:style>
  <w:style w:type="paragraph" w:customStyle="1" w:styleId="af4">
    <w:name w:val="Знак"/>
    <w:basedOn w:val="a"/>
    <w:qFormat/>
    <w:pPr>
      <w:spacing w:line="240" w:lineRule="exact"/>
    </w:pPr>
    <w:rPr>
      <w:rFonts w:ascii="Times New Roman" w:eastAsia="SimSun" w:hAnsi="Times New Roman" w:cs="Times New Roman"/>
      <w:b/>
      <w:sz w:val="28"/>
      <w:szCs w:val="24"/>
      <w:lang w:val="en-US"/>
    </w:rPr>
  </w:style>
  <w:style w:type="character" w:customStyle="1" w:styleId="af1">
    <w:name w:val="Обычный (Интернет) Знак"/>
    <w:link w:val="af0"/>
    <w:uiPriority w:val="99"/>
    <w:qFormat/>
    <w:rPr>
      <w:rFonts w:ascii="Arial Unicode MS" w:eastAsia="Arial Unicode MS" w:hAnsi="Arial Unicode MS" w:cs="Arial Unicode MS"/>
      <w:sz w:val="24"/>
      <w:szCs w:val="24"/>
      <w:lang w:eastAsia="ru-RU"/>
    </w:rPr>
  </w:style>
  <w:style w:type="paragraph" w:styleId="af5">
    <w:name w:val="No Spacing"/>
    <w:link w:val="af6"/>
    <w:uiPriority w:val="1"/>
    <w:qFormat/>
    <w:rPr>
      <w:rFonts w:ascii="Calibri" w:eastAsia="Times New Roman" w:hAnsi="Calibri"/>
      <w:sz w:val="22"/>
      <w:szCs w:val="22"/>
      <w:lang w:val="ru-RU" w:eastAsia="ru-RU"/>
    </w:rPr>
  </w:style>
  <w:style w:type="character" w:customStyle="1" w:styleId="af6">
    <w:name w:val="Без интервала Знак"/>
    <w:link w:val="af5"/>
    <w:uiPriority w:val="1"/>
    <w:qFormat/>
    <w:rPr>
      <w:rFonts w:ascii="Calibri" w:eastAsia="Times New Roman" w:hAnsi="Calibri" w:cs="Times New Roman"/>
      <w:lang w:eastAsia="ru-RU"/>
    </w:rPr>
  </w:style>
  <w:style w:type="paragraph" w:styleId="af7">
    <w:name w:val="List Paragraph"/>
    <w:basedOn w:val="a"/>
    <w:link w:val="af8"/>
    <w:uiPriority w:val="99"/>
    <w:qFormat/>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8">
    <w:name w:val="Абзац списка Знак"/>
    <w:basedOn w:val="a0"/>
    <w:link w:val="af7"/>
    <w:uiPriority w:val="34"/>
    <w:qFormat/>
    <w:rPr>
      <w:rFonts w:ascii="Times New Roman" w:eastAsia="Times New Roman" w:hAnsi="Times New Roman" w:cs="Times New Roman"/>
      <w:sz w:val="20"/>
      <w:szCs w:val="20"/>
      <w:lang w:eastAsia="ru-RU"/>
    </w:rPr>
  </w:style>
  <w:style w:type="character" w:customStyle="1" w:styleId="s1">
    <w:name w:val="s1"/>
    <w:qFormat/>
    <w:rPr>
      <w:rFonts w:ascii="Times New Roman" w:hAnsi="Times New Roman" w:cs="Times New Roman" w:hint="default"/>
      <w:b/>
      <w:bCs/>
      <w:color w:val="000000"/>
    </w:rPr>
  </w:style>
  <w:style w:type="table" w:customStyle="1" w:styleId="TableNormal1">
    <w:name w:val="Table Normal1"/>
    <w:uiPriority w:val="2"/>
    <w:semiHidden/>
    <w:unhideWhenUsed/>
    <w:qFormat/>
    <w:pPr>
      <w:widowControl w:val="0"/>
      <w:autoSpaceDE w:val="0"/>
      <w:autoSpaceDN w:val="0"/>
    </w:pPr>
    <w:rPr>
      <w:rFonts w:ascii="Calibri" w:eastAsia="Calibri" w:hAnsi="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479" TargetMode="External"/><Relationship Id="rId13" Type="http://schemas.openxmlformats.org/officeDocument/2006/relationships/hyperlink" Target="https://adilet.zan.kz/rus/docs/V2300032733" TargetMode="External"/><Relationship Id="rId18" Type="http://schemas.openxmlformats.org/officeDocument/2006/relationships/hyperlink" Target="https://adilet.zan.kz/rus/docs/Z140000020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dilet.zan.kz/rus/docs/V2100022175" TargetMode="External"/><Relationship Id="rId7" Type="http://schemas.openxmlformats.org/officeDocument/2006/relationships/endnotes" Target="endnotes.xml"/><Relationship Id="rId12" Type="http://schemas.openxmlformats.org/officeDocument/2006/relationships/hyperlink" Target="https://adilet.zan.kz/rus/docs/V2300032733" TargetMode="External"/><Relationship Id="rId17" Type="http://schemas.openxmlformats.org/officeDocument/2006/relationships/hyperlink" Target="https://adilet.zan.kz/rus/docs/V2300032733" TargetMode="External"/><Relationship Id="rId25"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s://adilet.zan.kz/rus/docs/K080000095_" TargetMode="External"/><Relationship Id="rId20" Type="http://schemas.openxmlformats.org/officeDocument/2006/relationships/hyperlink" Target="https://adilet.zan.kz/rus/docs/V23000327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10002223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dilet.zan.kz/rus/docs/V2300032733"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adilet.zan.kz/rus/docs/V2100023886" TargetMode="External"/><Relationship Id="rId19"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V2100024253" TargetMode="External"/><Relationship Id="rId14" Type="http://schemas.openxmlformats.org/officeDocument/2006/relationships/hyperlink" Target="https://adilet.zan.kz/rus/docs/V200002147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571A-D94F-427C-A4F1-3D98D1B2255B}">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38</Pages>
  <Words>21210</Words>
  <Characters>120902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2024-03-12T11:53:00Z</cp:lastPrinted>
  <dcterms:created xsi:type="dcterms:W3CDTF">2024-02-15T09:05:00Z</dcterms:created>
  <dcterms:modified xsi:type="dcterms:W3CDTF">2024-06-13T10:48:00Z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406E7EC73FD6428A8824A8E16FFCA892_12</vt:lpwstr>
  </property>
</Properties>
</file>