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A3" w:rsidRDefault="006007A3" w:rsidP="00AC65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6007A3">
        <w:rPr>
          <w:rFonts w:ascii="Times New Roman" w:hAnsi="Times New Roman" w:cs="Times New Roman"/>
          <w:b/>
          <w:sz w:val="24"/>
          <w:szCs w:val="24"/>
          <w:lang w:val="kk-KZ"/>
        </w:rPr>
        <w:t>Жаңа туылған нәрестеге туылғаннан кейінгі күтім жасау мен бағалау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058"/>
        <w:gridCol w:w="9"/>
        <w:gridCol w:w="5611"/>
      </w:tblGrid>
      <w:tr w:rsidR="006C4E9A" w:rsidRPr="006C4E9A" w:rsidTr="00AC6542">
        <w:trPr>
          <w:trHeight w:val="251"/>
        </w:trPr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6C4E9A" w:rsidRPr="006C4E9A" w:rsidRDefault="006C4E9A" w:rsidP="00AC65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E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C4E9A" w:rsidRPr="006C4E9A" w:rsidRDefault="006C4E9A" w:rsidP="00AC6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C4E9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Қадамдар</w:t>
            </w:r>
          </w:p>
        </w:tc>
        <w:tc>
          <w:tcPr>
            <w:tcW w:w="26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C4E9A" w:rsidRPr="006C4E9A" w:rsidRDefault="006C4E9A" w:rsidP="00AC6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C4E9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Дағдыны орындау критериі. </w:t>
            </w:r>
          </w:p>
        </w:tc>
      </w:tr>
      <w:tr w:rsidR="006C4E9A" w:rsidRPr="00AC6542" w:rsidTr="00AC6542">
        <w:trPr>
          <w:trHeight w:val="218"/>
        </w:trPr>
        <w:tc>
          <w:tcPr>
            <w:tcW w:w="357" w:type="pct"/>
            <w:shd w:val="clear" w:color="auto" w:fill="auto"/>
            <w:hideMark/>
          </w:tcPr>
          <w:p w:rsidR="006C4E9A" w:rsidRPr="006C4E9A" w:rsidRDefault="006C4E9A" w:rsidP="00AC65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6C4E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1947" w:type="pct"/>
            <w:shd w:val="clear" w:color="auto" w:fill="auto"/>
            <w:hideMark/>
          </w:tcPr>
          <w:p w:rsidR="006C4E9A" w:rsidRPr="006C4E9A" w:rsidRDefault="006C4E9A" w:rsidP="00AC6542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6C4E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Қолды өңдеу. </w:t>
            </w:r>
          </w:p>
        </w:tc>
        <w:tc>
          <w:tcPr>
            <w:tcW w:w="2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4E9A" w:rsidRPr="006C4E9A" w:rsidRDefault="006C4E9A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Қолын жуып бір реттік сүлгімен құрғатты. Бір реттік стерильді қолғапты киді</w:t>
            </w:r>
          </w:p>
        </w:tc>
      </w:tr>
      <w:tr w:rsidR="006C4E9A" w:rsidRPr="006C4E9A" w:rsidTr="00AC6542">
        <w:trPr>
          <w:trHeight w:val="218"/>
        </w:trPr>
        <w:tc>
          <w:tcPr>
            <w:tcW w:w="357" w:type="pct"/>
            <w:shd w:val="clear" w:color="auto" w:fill="auto"/>
            <w:hideMark/>
          </w:tcPr>
          <w:p w:rsidR="006C4E9A" w:rsidRPr="006C4E9A" w:rsidRDefault="006C4E9A" w:rsidP="00AC65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6C4E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1947" w:type="pct"/>
            <w:shd w:val="clear" w:color="auto" w:fill="auto"/>
            <w:hideMark/>
          </w:tcPr>
          <w:p w:rsidR="006C4E9A" w:rsidRPr="006C4E9A" w:rsidRDefault="006C4E9A" w:rsidP="00AC654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E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Жаңа туылған нәрестені бағалау. </w:t>
            </w:r>
          </w:p>
        </w:tc>
        <w:tc>
          <w:tcPr>
            <w:tcW w:w="2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4E9A" w:rsidRPr="006C4E9A" w:rsidRDefault="006C4E9A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туылған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нәрестені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бағалады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Апгар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шкаласы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4E9A" w:rsidRPr="00AC6542" w:rsidTr="00AC6542">
        <w:trPr>
          <w:trHeight w:val="305"/>
        </w:trPr>
        <w:tc>
          <w:tcPr>
            <w:tcW w:w="357" w:type="pct"/>
            <w:shd w:val="clear" w:color="auto" w:fill="auto"/>
            <w:hideMark/>
          </w:tcPr>
          <w:p w:rsidR="006C4E9A" w:rsidRPr="006C4E9A" w:rsidRDefault="006C4E9A" w:rsidP="00AC65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E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7" w:type="pct"/>
            <w:shd w:val="clear" w:color="auto" w:fill="auto"/>
            <w:hideMark/>
          </w:tcPr>
          <w:p w:rsidR="006C4E9A" w:rsidRPr="006C4E9A" w:rsidRDefault="006C4E9A" w:rsidP="00AC65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C4E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Тыныс алу жолдарын тазарту. </w:t>
            </w:r>
          </w:p>
        </w:tc>
        <w:tc>
          <w:tcPr>
            <w:tcW w:w="2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4E9A" w:rsidRPr="006C4E9A" w:rsidRDefault="006C4E9A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Тыныс алу жолдарын тазарту (керек болған жағдайда).</w:t>
            </w:r>
          </w:p>
        </w:tc>
      </w:tr>
      <w:tr w:rsidR="006C4E9A" w:rsidRPr="006C4E9A" w:rsidTr="00AC6542">
        <w:trPr>
          <w:trHeight w:val="305"/>
        </w:trPr>
        <w:tc>
          <w:tcPr>
            <w:tcW w:w="357" w:type="pct"/>
            <w:shd w:val="clear" w:color="auto" w:fill="auto"/>
          </w:tcPr>
          <w:p w:rsidR="006C4E9A" w:rsidRPr="006C4E9A" w:rsidRDefault="006C4E9A" w:rsidP="00AC65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E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7" w:type="pct"/>
            <w:shd w:val="clear" w:color="auto" w:fill="auto"/>
          </w:tcPr>
          <w:p w:rsidR="006C4E9A" w:rsidRPr="006C4E9A" w:rsidRDefault="006C4E9A" w:rsidP="00AC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Жаңа туылған нәрестен</w:t>
            </w:r>
            <w:bookmarkStart w:id="0" w:name="_GoBack"/>
            <w:bookmarkEnd w:id="0"/>
            <w:r w:rsidRPr="006C4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 құрғату.</w:t>
            </w:r>
          </w:p>
        </w:tc>
        <w:tc>
          <w:tcPr>
            <w:tcW w:w="2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4E9A" w:rsidRPr="006C4E9A" w:rsidRDefault="006C4E9A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туылған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нәрестені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</w:t>
            </w:r>
            <w:proofErr w:type="gram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ғатты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туылғаннан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кейін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оны таза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жұмсақ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жаялыққа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алып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құрғатты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содан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кейін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ылғалды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жаялықты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алып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тастады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Нәрестені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анасының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кеудесіне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жатқызып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оны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</w:t>
            </w:r>
            <w:proofErr w:type="gram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ғақ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жаялықпен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құрғатты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Ылғалды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жаялықты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арада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</w:t>
            </w:r>
            <w:proofErr w:type="gram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ғақ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жаялыққа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ауыстырды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4E9A" w:rsidRPr="006C4E9A" w:rsidTr="00AC6542">
        <w:trPr>
          <w:trHeight w:val="131"/>
        </w:trPr>
        <w:tc>
          <w:tcPr>
            <w:tcW w:w="357" w:type="pct"/>
            <w:shd w:val="clear" w:color="auto" w:fill="auto"/>
          </w:tcPr>
          <w:p w:rsidR="006C4E9A" w:rsidRPr="006C4E9A" w:rsidRDefault="006C4E9A" w:rsidP="00AC65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E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7" w:type="pct"/>
            <w:shd w:val="clear" w:color="auto" w:fill="auto"/>
          </w:tcPr>
          <w:p w:rsidR="006C4E9A" w:rsidRPr="006C4E9A" w:rsidRDefault="006C4E9A" w:rsidP="00AC654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E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Нәрестені киіндіру. </w:t>
            </w:r>
          </w:p>
        </w:tc>
        <w:tc>
          <w:tcPr>
            <w:tcW w:w="2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4E9A" w:rsidRPr="006C4E9A" w:rsidRDefault="006C4E9A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Баланың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басын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қалпақпен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жаялықпен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жапты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аяқтарына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шұлығын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кигізді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4E9A" w:rsidRPr="006C4E9A" w:rsidTr="00AC6542">
        <w:trPr>
          <w:trHeight w:val="131"/>
        </w:trPr>
        <w:tc>
          <w:tcPr>
            <w:tcW w:w="357" w:type="pct"/>
            <w:shd w:val="clear" w:color="auto" w:fill="auto"/>
          </w:tcPr>
          <w:p w:rsidR="006C4E9A" w:rsidRPr="006C4E9A" w:rsidRDefault="006C4E9A" w:rsidP="00AC65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E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7" w:type="pct"/>
            <w:shd w:val="clear" w:color="auto" w:fill="auto"/>
          </w:tcPr>
          <w:p w:rsidR="006C4E9A" w:rsidRPr="006C4E9A" w:rsidRDefault="006C4E9A" w:rsidP="00AC65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E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Анасының кеудесіне жатқызу. </w:t>
            </w:r>
          </w:p>
        </w:tc>
        <w:tc>
          <w:tcPr>
            <w:tcW w:w="2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4E9A" w:rsidRPr="006C4E9A" w:rsidRDefault="006C4E9A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Анасының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кеудесіне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жалаңаш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күйінде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жатқызды</w:t>
            </w:r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олардың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</w:t>
            </w:r>
            <w:proofErr w:type="gram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іне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көрпе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жапты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4E9A" w:rsidRPr="00AC6542" w:rsidTr="00AC6542">
        <w:trPr>
          <w:trHeight w:val="131"/>
        </w:trPr>
        <w:tc>
          <w:tcPr>
            <w:tcW w:w="357" w:type="pct"/>
            <w:shd w:val="clear" w:color="auto" w:fill="auto"/>
          </w:tcPr>
          <w:p w:rsidR="006C4E9A" w:rsidRPr="006C4E9A" w:rsidRDefault="006C4E9A" w:rsidP="00AC65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E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7" w:type="pct"/>
            <w:shd w:val="clear" w:color="auto" w:fill="auto"/>
          </w:tcPr>
          <w:p w:rsidR="006C4E9A" w:rsidRPr="006C4E9A" w:rsidRDefault="006C4E9A" w:rsidP="00AC654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C4E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Босанған әйелмен қарым-қатынаста болу. </w:t>
            </w:r>
          </w:p>
        </w:tc>
        <w:tc>
          <w:tcPr>
            <w:tcW w:w="2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4E9A" w:rsidRPr="006C4E9A" w:rsidRDefault="006C4E9A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Босанған әйелмен қарым-қатынаста болды. Баланың жағдайын айтып отырды. Анасымен ары қарай ем жүргізу тактикасы туралы әңгіме өрбітті.</w:t>
            </w:r>
          </w:p>
        </w:tc>
      </w:tr>
      <w:tr w:rsidR="006C4E9A" w:rsidRPr="006C4E9A" w:rsidTr="00AC6542">
        <w:trPr>
          <w:trHeight w:val="131"/>
        </w:trPr>
        <w:tc>
          <w:tcPr>
            <w:tcW w:w="357" w:type="pct"/>
            <w:shd w:val="clear" w:color="auto" w:fill="auto"/>
          </w:tcPr>
          <w:p w:rsidR="006C4E9A" w:rsidRPr="006C4E9A" w:rsidRDefault="006C4E9A" w:rsidP="00AC65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E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7" w:type="pct"/>
            <w:shd w:val="clear" w:color="auto" w:fill="auto"/>
          </w:tcPr>
          <w:p w:rsidR="006C4E9A" w:rsidRPr="006C4E9A" w:rsidRDefault="006C4E9A" w:rsidP="00AC654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C4E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6C4E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рофилакти</w:t>
            </w:r>
            <w:proofErr w:type="spellEnd"/>
            <w:r w:rsidRPr="006C4E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калық шаралар жүргізу.</w:t>
            </w:r>
          </w:p>
          <w:p w:rsidR="006C4E9A" w:rsidRPr="006C4E9A" w:rsidRDefault="006C4E9A" w:rsidP="00AC654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E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4E9A" w:rsidRPr="006C4E9A" w:rsidRDefault="006C4E9A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Анасының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келісі</w:t>
            </w:r>
            <w:proofErr w:type="gram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профилактикалық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шаралар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жүргізді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C4E9A" w:rsidRPr="006C4E9A" w:rsidRDefault="006C4E9A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туылған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нәрестенің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геморрагиялық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proofErr w:type="gram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витаминін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бұлшықетке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1мг 1рет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енгізді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нұсқаулыққа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препаратты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ішке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қабылдады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C4E9A" w:rsidRPr="006C4E9A" w:rsidRDefault="006C4E9A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Конъюктивитті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1% тетрациклин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майын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0,5% эритромицин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майын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баланың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көзіне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тигеннен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кейінгі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сағаттың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соңында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қолдану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тиімді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C4E9A" w:rsidRPr="006C4E9A" w:rsidRDefault="006C4E9A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</w:t>
            </w:r>
            <w:proofErr w:type="gram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гипатитіне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қарсы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вакцина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салынады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4E9A" w:rsidRPr="006C4E9A" w:rsidRDefault="006C4E9A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4.БЦЖ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вакцинасы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барлық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туылған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нәрестелерге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перзентханадан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шыққанға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жасалады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күнге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жалғыз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көрсеткіш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АИТВ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инфекциясының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симптоматикалық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инфекциясы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6C4E9A" w:rsidRPr="00AC6542" w:rsidTr="00AC6542">
        <w:trPr>
          <w:trHeight w:val="131"/>
        </w:trPr>
        <w:tc>
          <w:tcPr>
            <w:tcW w:w="357" w:type="pct"/>
            <w:shd w:val="clear" w:color="auto" w:fill="auto"/>
          </w:tcPr>
          <w:p w:rsidR="006C4E9A" w:rsidRPr="006C4E9A" w:rsidRDefault="006C4E9A" w:rsidP="00AC65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E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7" w:type="pct"/>
            <w:shd w:val="clear" w:color="auto" w:fill="auto"/>
          </w:tcPr>
          <w:p w:rsidR="006C4E9A" w:rsidRPr="006C4E9A" w:rsidRDefault="006C4E9A" w:rsidP="00AC654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C4E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120 минут</w:t>
            </w:r>
            <w:r w:rsidRPr="006C4E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тан</w:t>
            </w:r>
            <w:r w:rsidRPr="006C4E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4E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кейін толық </w:t>
            </w:r>
            <w:r w:rsidRPr="006C4E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медицин</w:t>
            </w:r>
            <w:r w:rsidRPr="006C4E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алық тексеруден өткізу.</w:t>
            </w:r>
          </w:p>
        </w:tc>
        <w:tc>
          <w:tcPr>
            <w:tcW w:w="2696" w:type="pct"/>
            <w:gridSpan w:val="2"/>
            <w:tcBorders>
              <w:bottom w:val="nil"/>
            </w:tcBorders>
            <w:shd w:val="clear" w:color="auto" w:fill="auto"/>
          </w:tcPr>
          <w:p w:rsidR="006C4E9A" w:rsidRPr="006C4E9A" w:rsidRDefault="006C4E9A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 минут кейін толық медициналық тексеруден өтеді, салмағын, бойын, басын және кеуде аумағын өлшеді.</w:t>
            </w:r>
          </w:p>
        </w:tc>
      </w:tr>
      <w:tr w:rsidR="006C4E9A" w:rsidRPr="006C4E9A" w:rsidTr="00AC6542">
        <w:trPr>
          <w:trHeight w:val="131"/>
        </w:trPr>
        <w:tc>
          <w:tcPr>
            <w:tcW w:w="357" w:type="pct"/>
            <w:shd w:val="clear" w:color="auto" w:fill="auto"/>
          </w:tcPr>
          <w:p w:rsidR="006C4E9A" w:rsidRPr="006C4E9A" w:rsidRDefault="006C4E9A" w:rsidP="00AC65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E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47" w:type="pct"/>
            <w:shd w:val="clear" w:color="auto" w:fill="auto"/>
          </w:tcPr>
          <w:p w:rsidR="006C4E9A" w:rsidRPr="006C4E9A" w:rsidRDefault="006C4E9A" w:rsidP="00AC654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E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ru-RU"/>
              </w:rPr>
              <w:t>Кіндікті күту туралы анасымен әңгімені өрбіту.</w:t>
            </w:r>
            <w:r w:rsidRPr="006C4E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4E9A" w:rsidRPr="006C4E9A" w:rsidRDefault="006C4E9A" w:rsidP="00AC654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6" w:type="pct"/>
            <w:gridSpan w:val="2"/>
            <w:shd w:val="clear" w:color="auto" w:fill="auto"/>
          </w:tcPr>
          <w:p w:rsidR="006C4E9A" w:rsidRPr="006C4E9A" w:rsidRDefault="006C4E9A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Кіндікті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үту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C4E9A" w:rsidRPr="006C4E9A" w:rsidRDefault="006C4E9A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кіндік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аймағын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таза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</w:t>
            </w:r>
            <w:proofErr w:type="gram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ғақ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ұстады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ештеңе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жақпау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салмау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C4E9A" w:rsidRPr="006C4E9A" w:rsidRDefault="006C4E9A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кіндік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үнделікті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антисептиктермен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өңдеуді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етпейтінін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C4E9A" w:rsidRPr="006C4E9A" w:rsidRDefault="006C4E9A" w:rsidP="0059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киімінің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тазалығына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яғни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зә</w:t>
            </w:r>
            <w:proofErr w:type="gram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нәжіс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тиіп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кетпеуін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қадағалау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керектігін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айтты</w:t>
            </w:r>
            <w:proofErr w:type="spellEnd"/>
            <w:r w:rsidRPr="006C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007A3" w:rsidRPr="006007A3" w:rsidRDefault="006007A3">
      <w:pPr>
        <w:rPr>
          <w:rFonts w:ascii="Times New Roman" w:hAnsi="Times New Roman" w:cs="Times New Roman"/>
          <w:b/>
          <w:sz w:val="24"/>
          <w:szCs w:val="24"/>
        </w:rPr>
      </w:pPr>
    </w:p>
    <w:sectPr w:rsidR="006007A3" w:rsidRPr="006007A3" w:rsidSect="00AC6542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E9" w:rsidRDefault="00DD3BE9" w:rsidP="00AC6542">
      <w:pPr>
        <w:spacing w:after="0" w:line="240" w:lineRule="auto"/>
      </w:pPr>
      <w:r>
        <w:separator/>
      </w:r>
    </w:p>
  </w:endnote>
  <w:endnote w:type="continuationSeparator" w:id="0">
    <w:p w:rsidR="00DD3BE9" w:rsidRDefault="00DD3BE9" w:rsidP="00AC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E9" w:rsidRDefault="00DD3BE9" w:rsidP="00AC6542">
      <w:pPr>
        <w:spacing w:after="0" w:line="240" w:lineRule="auto"/>
      </w:pPr>
      <w:r>
        <w:separator/>
      </w:r>
    </w:p>
  </w:footnote>
  <w:footnote w:type="continuationSeparator" w:id="0">
    <w:p w:rsidR="00DD3BE9" w:rsidRDefault="00DD3BE9" w:rsidP="00AC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13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5"/>
      <w:gridCol w:w="3721"/>
      <w:gridCol w:w="3526"/>
      <w:gridCol w:w="1717"/>
    </w:tblGrid>
    <w:tr w:rsidR="00AC6542" w:rsidRPr="006007A3" w:rsidTr="00D86B9E">
      <w:trPr>
        <w:trHeight w:val="765"/>
        <w:jc w:val="center"/>
      </w:trPr>
      <w:tc>
        <w:tcPr>
          <w:tcW w:w="1175" w:type="dxa"/>
          <w:vMerge w:val="restart"/>
        </w:tcPr>
        <w:p w:rsidR="00AC6542" w:rsidRPr="006007A3" w:rsidRDefault="00AC6542" w:rsidP="00D86B9E">
          <w:pPr>
            <w:tabs>
              <w:tab w:val="center" w:pos="4677"/>
              <w:tab w:val="right" w:pos="9355"/>
            </w:tabs>
            <w:rPr>
              <w:rFonts w:ascii="Times New Roman" w:eastAsia="Times New Roman" w:hAnsi="Times New Roman" w:cs="Times New Roman"/>
              <w:sz w:val="6"/>
              <w:szCs w:val="24"/>
              <w:lang w:eastAsia="ru-RU"/>
            </w:rPr>
          </w:pPr>
        </w:p>
        <w:p w:rsidR="00AC6542" w:rsidRPr="006007A3" w:rsidRDefault="00AC6542" w:rsidP="00D86B9E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6007A3">
            <w:rPr>
              <w:rFonts w:ascii="Times New Roman" w:eastAsia="Times New Roman" w:hAnsi="Times New Roman" w:cs="Times New Roman"/>
              <w:b/>
              <w:noProof/>
              <w:sz w:val="14"/>
              <w:szCs w:val="14"/>
              <w:lang w:eastAsia="ru-RU"/>
            </w:rPr>
            <w:drawing>
              <wp:inline distT="0" distB="0" distL="0" distR="0" wp14:anchorId="2BCEE3C4" wp14:editId="3B04A567">
                <wp:extent cx="566930" cy="65722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4" w:type="dxa"/>
          <w:gridSpan w:val="3"/>
        </w:tcPr>
        <w:p w:rsidR="00AC6542" w:rsidRPr="006007A3" w:rsidRDefault="00AC6542" w:rsidP="00D86B9E">
          <w:pPr>
            <w:ind w:left="51" w:hanging="5"/>
            <w:contextualSpacing/>
            <w:jc w:val="center"/>
            <w:rPr>
              <w:rFonts w:ascii="Tahoma" w:eastAsia="Times New Roman" w:hAnsi="Tahoma" w:cs="Tahoma"/>
              <w:b/>
              <w:sz w:val="8"/>
              <w:szCs w:val="17"/>
              <w:lang w:val="kk-KZ" w:eastAsia="ru-RU"/>
            </w:rPr>
          </w:pPr>
        </w:p>
        <w:p w:rsidR="00AC6542" w:rsidRPr="006007A3" w:rsidRDefault="00AC6542" w:rsidP="00D86B9E">
          <w:pPr>
            <w:jc w:val="center"/>
            <w:rPr>
              <w:rFonts w:ascii="Tahoma" w:eastAsia="Times New Roman" w:hAnsi="Tahoma" w:cs="Tahoma"/>
              <w:b/>
              <w:sz w:val="17"/>
              <w:szCs w:val="17"/>
              <w:lang w:val="kk-KZ" w:eastAsia="ru-RU"/>
            </w:rPr>
          </w:pPr>
          <w:r w:rsidRPr="006007A3">
            <w:rPr>
              <w:rFonts w:ascii="Tahoma" w:eastAsia="Times New Roman" w:hAnsi="Tahoma" w:cs="Tahoma"/>
              <w:b/>
              <w:bCs/>
              <w:sz w:val="17"/>
              <w:szCs w:val="17"/>
              <w:lang w:val="kk-KZ" w:eastAsia="ru-RU"/>
            </w:rPr>
            <w:t xml:space="preserve">«С.Ж.АСФЕНДИЯРОВ АТЫНДАҒЫ ҚАЗАҚ ҰЛТТЫҚ МЕДИЦИНА УНИВЕРСИТЕТІ» КЕАҚ </w:t>
          </w:r>
        </w:p>
        <w:p w:rsidR="00AC6542" w:rsidRPr="006007A3" w:rsidRDefault="00AC6542" w:rsidP="00D86B9E">
          <w:pPr>
            <w:contextualSpacing/>
            <w:jc w:val="center"/>
            <w:rPr>
              <w:rFonts w:ascii="Tahoma" w:eastAsia="Times New Roman" w:hAnsi="Tahoma" w:cs="Tahoma"/>
              <w:b/>
              <w:sz w:val="4"/>
              <w:szCs w:val="17"/>
              <w:lang w:val="kk-KZ" w:eastAsia="ru-RU"/>
            </w:rPr>
          </w:pPr>
        </w:p>
        <w:p w:rsidR="00AC6542" w:rsidRPr="006007A3" w:rsidRDefault="00AC6542" w:rsidP="00D86B9E">
          <w:pPr>
            <w:tabs>
              <w:tab w:val="center" w:pos="4677"/>
              <w:tab w:val="right" w:pos="9355"/>
            </w:tabs>
            <w:contextualSpacing/>
            <w:jc w:val="center"/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</w:pPr>
          <w:r w:rsidRPr="006007A3">
            <w:rPr>
              <w:rFonts w:ascii="Tahoma" w:eastAsia="Times New Roman" w:hAnsi="Tahoma" w:cs="Tahoma"/>
              <w:b/>
              <w:sz w:val="17"/>
              <w:szCs w:val="17"/>
              <w:lang w:val="kk-KZ" w:eastAsia="ru-RU"/>
            </w:rPr>
            <w:t xml:space="preserve">НАО </w:t>
          </w:r>
          <w:r w:rsidRPr="006007A3"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  <w:t>«</w:t>
          </w:r>
          <w:r w:rsidRPr="006007A3">
            <w:rPr>
              <w:rFonts w:ascii="Tahoma" w:eastAsia="Times New Roman" w:hAnsi="Tahoma" w:cs="Tahoma"/>
              <w:b/>
              <w:sz w:val="17"/>
              <w:szCs w:val="17"/>
              <w:lang w:val="kk-KZ" w:eastAsia="ru-RU"/>
            </w:rPr>
            <w:t xml:space="preserve">КАЗАХСКИЙ </w:t>
          </w:r>
          <w:r w:rsidRPr="006007A3"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  <w:t>НАЦИОНАЛЬНЫЙ МЕДИЦИНСКИЙ УНИВЕРСИТЕТ</w:t>
          </w:r>
          <w:r w:rsidRPr="006007A3">
            <w:rPr>
              <w:rFonts w:ascii="Tahoma" w:eastAsia="Times New Roman" w:hAnsi="Tahoma" w:cs="Tahoma"/>
              <w:b/>
              <w:sz w:val="17"/>
              <w:szCs w:val="17"/>
              <w:lang w:val="kk-KZ" w:eastAsia="ru-RU"/>
            </w:rPr>
            <w:t xml:space="preserve"> ИМЕНИ С.Д. АСФЕНДИЯРОВА</w:t>
          </w:r>
          <w:r w:rsidRPr="006007A3"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  <w:t>»</w:t>
          </w:r>
        </w:p>
        <w:p w:rsidR="00AC6542" w:rsidRPr="006007A3" w:rsidRDefault="00AC6542" w:rsidP="00D86B9E">
          <w:pPr>
            <w:tabs>
              <w:tab w:val="center" w:pos="4677"/>
              <w:tab w:val="right" w:pos="9355"/>
            </w:tabs>
            <w:rPr>
              <w:rFonts w:ascii="Tahoma" w:eastAsia="Times New Roman" w:hAnsi="Tahoma" w:cs="Tahoma"/>
              <w:sz w:val="8"/>
              <w:szCs w:val="24"/>
              <w:lang w:eastAsia="ru-RU"/>
            </w:rPr>
          </w:pPr>
        </w:p>
      </w:tc>
    </w:tr>
    <w:tr w:rsidR="00AC6542" w:rsidRPr="006007A3" w:rsidTr="00D86B9E">
      <w:trPr>
        <w:trHeight w:val="236"/>
        <w:jc w:val="center"/>
      </w:trPr>
      <w:tc>
        <w:tcPr>
          <w:tcW w:w="1175" w:type="dxa"/>
          <w:vMerge/>
        </w:tcPr>
        <w:p w:rsidR="00AC6542" w:rsidRPr="006007A3" w:rsidRDefault="00AC6542" w:rsidP="00D86B9E">
          <w:pPr>
            <w:tabs>
              <w:tab w:val="center" w:pos="4677"/>
              <w:tab w:val="right" w:pos="9355"/>
            </w:tabs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3721" w:type="dxa"/>
          <w:vMerge w:val="restart"/>
          <w:vAlign w:val="center"/>
        </w:tcPr>
        <w:p w:rsidR="00AC6542" w:rsidRPr="006007A3" w:rsidRDefault="00AC6542" w:rsidP="00D86B9E">
          <w:pPr>
            <w:tabs>
              <w:tab w:val="center" w:pos="4677"/>
              <w:tab w:val="right" w:pos="9355"/>
            </w:tabs>
            <w:jc w:val="center"/>
            <w:rPr>
              <w:rFonts w:ascii="Tahoma" w:eastAsia="Times New Roman" w:hAnsi="Tahoma" w:cs="Tahoma"/>
              <w:sz w:val="24"/>
              <w:szCs w:val="24"/>
              <w:lang w:eastAsia="ru-RU"/>
            </w:rPr>
          </w:pPr>
          <w:r w:rsidRPr="006007A3">
            <w:rPr>
              <w:rFonts w:ascii="Times New Roman" w:eastAsia="Times New Roman" w:hAnsi="Times New Roman" w:cs="Times New Roman"/>
              <w:sz w:val="17"/>
              <w:szCs w:val="17"/>
              <w:lang w:val="kk-KZ" w:eastAsia="ru-RU"/>
            </w:rPr>
            <w:t>Симуляциялық Орталық</w:t>
          </w:r>
        </w:p>
      </w:tc>
      <w:tc>
        <w:tcPr>
          <w:tcW w:w="3526" w:type="dxa"/>
          <w:vMerge w:val="restart"/>
          <w:vAlign w:val="center"/>
        </w:tcPr>
        <w:p w:rsidR="00AC6542" w:rsidRPr="006007A3" w:rsidRDefault="00AC6542" w:rsidP="00D86B9E">
          <w:pPr>
            <w:jc w:val="center"/>
            <w:rPr>
              <w:rFonts w:ascii="Times New Roman" w:eastAsia="Times New Roman" w:hAnsi="Times New Roman" w:cs="Times New Roman"/>
              <w:sz w:val="17"/>
              <w:szCs w:val="17"/>
              <w:lang w:val="kk-KZ" w:eastAsia="ru-RU"/>
            </w:rPr>
          </w:pPr>
          <w:r w:rsidRPr="006007A3">
            <w:rPr>
              <w:rFonts w:ascii="Times New Roman" w:eastAsia="Times New Roman" w:hAnsi="Times New Roman" w:cs="Times New Roman"/>
              <w:sz w:val="17"/>
              <w:szCs w:val="17"/>
              <w:lang w:val="kk-KZ" w:eastAsia="ru-RU"/>
            </w:rPr>
            <w:t xml:space="preserve">Алгоритм </w:t>
          </w:r>
        </w:p>
      </w:tc>
      <w:tc>
        <w:tcPr>
          <w:tcW w:w="1715" w:type="dxa"/>
        </w:tcPr>
        <w:p w:rsidR="00AC6542" w:rsidRPr="006007A3" w:rsidRDefault="00AC6542" w:rsidP="00D86B9E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color w:val="7030A0"/>
              <w:sz w:val="24"/>
              <w:szCs w:val="24"/>
              <w:lang w:val="kk-KZ" w:eastAsia="ru-RU"/>
            </w:rPr>
          </w:pPr>
          <w:r w:rsidRPr="006007A3"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eastAsia="ru-RU"/>
            </w:rPr>
            <w:t xml:space="preserve">Редакция: </w:t>
          </w:r>
          <w:r w:rsidRPr="006007A3"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val="kk-KZ" w:eastAsia="ru-RU"/>
            </w:rPr>
            <w:t>1</w:t>
          </w:r>
        </w:p>
      </w:tc>
    </w:tr>
    <w:tr w:rsidR="00AC6542" w:rsidRPr="006007A3" w:rsidTr="00D86B9E">
      <w:trPr>
        <w:trHeight w:val="183"/>
        <w:jc w:val="center"/>
      </w:trPr>
      <w:tc>
        <w:tcPr>
          <w:tcW w:w="1175" w:type="dxa"/>
          <w:vMerge/>
        </w:tcPr>
        <w:p w:rsidR="00AC6542" w:rsidRPr="006007A3" w:rsidRDefault="00AC6542" w:rsidP="00D86B9E">
          <w:pPr>
            <w:tabs>
              <w:tab w:val="center" w:pos="4677"/>
              <w:tab w:val="right" w:pos="9355"/>
            </w:tabs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3721" w:type="dxa"/>
          <w:vMerge/>
        </w:tcPr>
        <w:p w:rsidR="00AC6542" w:rsidRPr="006007A3" w:rsidRDefault="00AC6542" w:rsidP="00D86B9E">
          <w:pPr>
            <w:tabs>
              <w:tab w:val="center" w:pos="4677"/>
              <w:tab w:val="right" w:pos="9355"/>
            </w:tabs>
            <w:rPr>
              <w:rFonts w:ascii="Tahoma" w:eastAsia="Times New Roman" w:hAnsi="Tahoma" w:cs="Tahoma"/>
              <w:sz w:val="24"/>
              <w:szCs w:val="24"/>
              <w:lang w:eastAsia="ru-RU"/>
            </w:rPr>
          </w:pPr>
        </w:p>
      </w:tc>
      <w:tc>
        <w:tcPr>
          <w:tcW w:w="3526" w:type="dxa"/>
          <w:vMerge/>
        </w:tcPr>
        <w:p w:rsidR="00AC6542" w:rsidRPr="006007A3" w:rsidRDefault="00AC6542" w:rsidP="00D86B9E">
          <w:pPr>
            <w:tabs>
              <w:tab w:val="center" w:pos="4677"/>
              <w:tab w:val="right" w:pos="9355"/>
            </w:tabs>
            <w:rPr>
              <w:rFonts w:ascii="Tahoma" w:eastAsia="Times New Roman" w:hAnsi="Tahoma" w:cs="Tahoma"/>
              <w:sz w:val="24"/>
              <w:szCs w:val="24"/>
              <w:lang w:eastAsia="ru-RU"/>
            </w:rPr>
          </w:pPr>
        </w:p>
      </w:tc>
      <w:tc>
        <w:tcPr>
          <w:tcW w:w="1715" w:type="dxa"/>
        </w:tcPr>
        <w:p w:rsidR="00AC6542" w:rsidRPr="006007A3" w:rsidRDefault="00AC6542" w:rsidP="00D86B9E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eastAsia="ru-RU"/>
            </w:rPr>
          </w:pPr>
          <w:r w:rsidRPr="006007A3">
            <w:rPr>
              <w:rFonts w:ascii="Times New Roman" w:eastAsia="Times New Roman" w:hAnsi="Times New Roman" w:cs="Times New Roman"/>
              <w:sz w:val="17"/>
              <w:szCs w:val="17"/>
              <w:lang w:eastAsia="ru-RU"/>
            </w:rPr>
            <w:t>1</w:t>
          </w:r>
          <w:r w:rsidRPr="006007A3">
            <w:rPr>
              <w:rFonts w:ascii="Times New Roman" w:eastAsia="Times New Roman" w:hAnsi="Times New Roman" w:cs="Times New Roman"/>
              <w:noProof/>
              <w:color w:val="7030A0"/>
              <w:sz w:val="17"/>
              <w:szCs w:val="17"/>
              <w:lang w:val="kk-KZ" w:eastAsia="ru-RU"/>
            </w:rPr>
            <w:t xml:space="preserve"> беттің </w:t>
          </w:r>
          <w:r w:rsidRPr="006007A3"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val="en-US" w:eastAsia="ru-RU"/>
            </w:rPr>
            <w:fldChar w:fldCharType="begin"/>
          </w:r>
          <w:r w:rsidRPr="006007A3"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val="en-US" w:eastAsia="ru-RU"/>
            </w:rPr>
            <w:instrText>PAGE  \* Arabic  \* MERGEFORMAT</w:instrText>
          </w:r>
          <w:r w:rsidRPr="006007A3"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val="en-US" w:eastAsia="ru-RU"/>
            </w:rPr>
            <w:fldChar w:fldCharType="separate"/>
          </w:r>
          <w:r w:rsidR="00593AD4">
            <w:rPr>
              <w:rFonts w:ascii="Times New Roman" w:eastAsia="Times New Roman" w:hAnsi="Times New Roman" w:cs="Times New Roman"/>
              <w:noProof/>
              <w:color w:val="7030A0"/>
              <w:sz w:val="17"/>
              <w:szCs w:val="17"/>
              <w:lang w:val="en-US" w:eastAsia="ru-RU"/>
            </w:rPr>
            <w:t>1</w:t>
          </w:r>
          <w:r w:rsidRPr="006007A3"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val="en-US" w:eastAsia="ru-RU"/>
            </w:rPr>
            <w:fldChar w:fldCharType="end"/>
          </w:r>
          <w:proofErr w:type="spellStart"/>
          <w:r w:rsidRPr="006007A3"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eastAsia="ru-RU"/>
            </w:rPr>
            <w:t>беті</w:t>
          </w:r>
          <w:proofErr w:type="spellEnd"/>
          <w:r w:rsidRPr="006007A3">
            <w:rPr>
              <w:rFonts w:ascii="Times New Roman" w:eastAsia="Times New Roman" w:hAnsi="Times New Roman" w:cs="Times New Roman"/>
              <w:color w:val="7030A0"/>
              <w:sz w:val="17"/>
              <w:szCs w:val="17"/>
              <w:lang w:eastAsia="ru-RU"/>
            </w:rPr>
            <w:t xml:space="preserve"> </w:t>
          </w:r>
        </w:p>
      </w:tc>
    </w:tr>
  </w:tbl>
  <w:p w:rsidR="00AC6542" w:rsidRDefault="00AC65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A3"/>
    <w:rsid w:val="001C3DB4"/>
    <w:rsid w:val="004A77BC"/>
    <w:rsid w:val="00593AD4"/>
    <w:rsid w:val="006007A3"/>
    <w:rsid w:val="006C4E9A"/>
    <w:rsid w:val="00AC6542"/>
    <w:rsid w:val="00D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7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542"/>
  </w:style>
  <w:style w:type="paragraph" w:styleId="a8">
    <w:name w:val="footer"/>
    <w:basedOn w:val="a"/>
    <w:link w:val="a9"/>
    <w:uiPriority w:val="99"/>
    <w:unhideWhenUsed/>
    <w:rsid w:val="00AC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7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542"/>
  </w:style>
  <w:style w:type="paragraph" w:styleId="a8">
    <w:name w:val="footer"/>
    <w:basedOn w:val="a"/>
    <w:link w:val="a9"/>
    <w:uiPriority w:val="99"/>
    <w:unhideWhenUsed/>
    <w:rsid w:val="00AC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uadmin</dc:creator>
  <cp:lastModifiedBy>uadmin</cp:lastModifiedBy>
  <cp:revision>7</cp:revision>
  <dcterms:created xsi:type="dcterms:W3CDTF">2021-04-05T09:17:00Z</dcterms:created>
  <dcterms:modified xsi:type="dcterms:W3CDTF">2022-08-09T04:43:00Z</dcterms:modified>
</cp:coreProperties>
</file>