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1-қосымша</w:t>
      </w:r>
    </w:p>
    <w:p w:rsidR="00000000" w:rsidDel="00000000" w:rsidP="00000000" w:rsidRDefault="00000000" w:rsidRPr="00000000" w14:paraId="00000002">
      <w:pPr>
        <w:shd w:fill="ffffff" w:val="clear"/>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pStyle w:val="Heading3"/>
        <w:spacing w:before="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30100-Медицина ғылымдары ғылыми бағыты бойынша</w:t>
      </w:r>
    </w:p>
    <w:p w:rsidR="00000000" w:rsidDel="00000000" w:rsidP="00000000" w:rsidRDefault="00000000" w:rsidRPr="00000000" w14:paraId="00000005">
      <w:pPr>
        <w:pStyle w:val="Heading3"/>
        <w:spacing w:before="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«Қауымдастырылған профессор» ғылыми атағын ізденуші туралы</w:t>
      </w:r>
    </w:p>
    <w:p w:rsidR="00000000" w:rsidDel="00000000" w:rsidP="00000000" w:rsidRDefault="00000000" w:rsidRPr="00000000" w14:paraId="00000006">
      <w:pPr>
        <w:pStyle w:val="Heading3"/>
        <w:spacing w:before="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анықтама</w:t>
      </w:r>
    </w:p>
    <w:p w:rsidR="00000000" w:rsidDel="00000000" w:rsidP="00000000" w:rsidRDefault="00000000" w:rsidRPr="00000000" w14:paraId="00000007">
      <w:pPr>
        <w:rPr/>
      </w:pPr>
      <w:r w:rsidDel="00000000" w:rsidR="00000000" w:rsidRPr="00000000">
        <w:rPr>
          <w:rtl w:val="0"/>
        </w:rPr>
      </w:r>
    </w:p>
    <w:tbl>
      <w:tblPr>
        <w:tblStyle w:val="Table1"/>
        <w:tblW w:w="9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0"/>
        <w:gridCol w:w="4035"/>
        <w:gridCol w:w="4485"/>
        <w:tblGridChange w:id="0">
          <w:tblGrid>
            <w:gridCol w:w="540"/>
            <w:gridCol w:w="4035"/>
            <w:gridCol w:w="4485"/>
          </w:tblGrid>
        </w:tblGridChange>
      </w:tblGrid>
      <w:tr>
        <w:trPr>
          <w:cantSplit w:val="0"/>
          <w:trHeight w:val="668" w:hRule="atLeast"/>
          <w:tblHeader w:val="0"/>
        </w:trPr>
        <w:tc>
          <w:tcPr>
            <w:vAlign w:val="center"/>
          </w:tcPr>
          <w:p w:rsidR="00000000" w:rsidDel="00000000" w:rsidP="00000000" w:rsidRDefault="00000000" w:rsidRPr="00000000" w14:paraId="0000000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center"/>
          </w:tcPr>
          <w:p w:rsidR="00000000" w:rsidDel="00000000" w:rsidP="00000000" w:rsidRDefault="00000000" w:rsidRPr="00000000" w14:paraId="0000000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Тегі, Аты, Әкесінің аты (болған жағдайда)</w:t>
            </w:r>
          </w:p>
        </w:tc>
        <w:tc>
          <w:tcPr>
            <w:vAlign w:val="center"/>
          </w:tcPr>
          <w:p w:rsidR="00000000" w:rsidDel="00000000" w:rsidP="00000000" w:rsidRDefault="00000000" w:rsidRPr="00000000" w14:paraId="0000000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Тулебаева Айгуль</w:t>
            </w:r>
          </w:p>
        </w:tc>
      </w:tr>
      <w:tr>
        <w:trPr>
          <w:cantSplit w:val="0"/>
          <w:tblHeader w:val="0"/>
        </w:trPr>
        <w:tc>
          <w:tcPr>
            <w:vAlign w:val="center"/>
          </w:tcPr>
          <w:p w:rsidR="00000000" w:rsidDel="00000000" w:rsidP="00000000" w:rsidRDefault="00000000" w:rsidRPr="00000000" w14:paraId="0000000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shd w:fill="auto" w:val="clear"/>
          </w:tcPr>
          <w:p w:rsidR="00000000" w:rsidDel="00000000" w:rsidP="00000000" w:rsidRDefault="00000000" w:rsidRPr="00000000" w14:paraId="0000000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берілген уақыты</w:t>
            </w:r>
          </w:p>
        </w:tc>
        <w:tc>
          <w:tcPr/>
          <w:p w:rsidR="00000000" w:rsidDel="00000000" w:rsidP="00000000" w:rsidRDefault="00000000" w:rsidRPr="00000000" w14:paraId="0000000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медицина ғылымдарының кандидаты</w:t>
            </w:r>
          </w:p>
          <w:p w:rsidR="00000000" w:rsidDel="00000000" w:rsidP="00000000" w:rsidRDefault="00000000" w:rsidRPr="00000000" w14:paraId="0000000E">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(2001 жылғы 23 мамырдағы №11 хаттама)</w:t>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ҒК №0008440</w:t>
            </w:r>
          </w:p>
        </w:tc>
      </w:tr>
      <w:tr>
        <w:trPr>
          <w:cantSplit w:val="0"/>
          <w:trHeight w:val="704" w:hRule="atLeast"/>
          <w:tblHeader w:val="0"/>
        </w:trPr>
        <w:tc>
          <w:tcPr>
            <w:vAlign w:val="center"/>
          </w:tcPr>
          <w:p w:rsidR="00000000" w:rsidDel="00000000" w:rsidP="00000000" w:rsidRDefault="00000000" w:rsidRPr="00000000" w14:paraId="0000001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shd w:fill="auto" w:val="clear"/>
          </w:tcPr>
          <w:p w:rsidR="00000000" w:rsidDel="00000000" w:rsidP="00000000" w:rsidRDefault="00000000" w:rsidRPr="00000000" w14:paraId="0000001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Ғылыми атақ, берілген уақыты</w:t>
            </w:r>
          </w:p>
        </w:tc>
        <w:tc>
          <w:tcPr>
            <w:vAlign w:val="center"/>
          </w:tcPr>
          <w:p w:rsidR="00000000" w:rsidDel="00000000" w:rsidP="00000000" w:rsidRDefault="00000000" w:rsidRPr="00000000" w14:paraId="0000001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Жоқ </w:t>
            </w:r>
          </w:p>
        </w:tc>
      </w:tr>
      <w:tr>
        <w:trPr>
          <w:cantSplit w:val="0"/>
          <w:tblHeader w:val="0"/>
        </w:trPr>
        <w:tc>
          <w:tcPr>
            <w:vAlign w:val="center"/>
          </w:tcPr>
          <w:p w:rsidR="00000000" w:rsidDel="00000000" w:rsidP="00000000" w:rsidRDefault="00000000" w:rsidRPr="00000000" w14:paraId="0000001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shd w:fill="auto" w:val="clear"/>
          </w:tcPr>
          <w:p w:rsidR="00000000" w:rsidDel="00000000" w:rsidP="00000000" w:rsidRDefault="00000000" w:rsidRPr="00000000" w14:paraId="0000001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Құрметті атақ, берілген уақыты</w:t>
            </w:r>
          </w:p>
        </w:tc>
        <w:tc>
          <w:tcPr>
            <w:vAlign w:val="center"/>
          </w:tcPr>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36"/>
                <w:tab w:val="left" w:leader="none" w:pos="138.00000000000068"/>
              </w:tabs>
              <w:spacing w:after="0" w:before="0" w:line="240"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«Қазакстан Республикасы Денсаулық сактау iciнiн үздігі» төс белгісі (куәлік № 746, 2010)</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36"/>
                <w:tab w:val="left" w:leader="none" w:pos="138.00000000000068"/>
              </w:tabs>
              <w:spacing w:after="0" w:before="0" w:line="240"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«Денсаулық сактау ісіне қосқан үлесі үшін» төс белгісі (№013, №845 бұйрық 29.09.2022)</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36"/>
                <w:tab w:val="left" w:leader="none" w:pos="138.00000000000068"/>
              </w:tabs>
              <w:spacing w:after="0" w:before="0" w:line="240"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«Қазақстан Республикасы Денсаулық сақтау министрінің құрмет грамотасымен марапатталды», №584 бұйрық, 09.10.2013</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36"/>
                <w:tab w:val="left" w:leader="none" w:pos="138.00000000000068"/>
              </w:tabs>
              <w:spacing w:after="0" w:before="0" w:line="240"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«Қазақстан Республикасының денсаулық сақтау саласындағы жемісті еңбегі мен еліміздің денсаулық сақтау жүйесін дамытуға қосқан үлесі үшін» Қазақстан Республикасы Денсаулық сақтау министрінің құрмет грамотасымен марапатталды (2018)</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36"/>
                <w:tab w:val="left" w:leader="none" w:pos="138.00000000000068"/>
              </w:tabs>
              <w:spacing w:after="0" w:before="0" w:line="240"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ПБХҒО-ның естелік медалі (№13 бұйрық, 04.10.2022)</w:t>
            </w:r>
          </w:p>
        </w:tc>
      </w:tr>
      <w:tr>
        <w:trPr>
          <w:cantSplit w:val="0"/>
          <w:tblHeader w:val="0"/>
        </w:trPr>
        <w:tc>
          <w:tcPr>
            <w:vAlign w:val="center"/>
          </w:tcPr>
          <w:p w:rsidR="00000000" w:rsidDel="00000000" w:rsidP="00000000" w:rsidRDefault="00000000" w:rsidRPr="00000000" w14:paraId="0000001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shd w:fill="auto" w:val="clear"/>
          </w:tcPr>
          <w:p w:rsidR="00000000" w:rsidDel="00000000" w:rsidP="00000000" w:rsidRDefault="00000000" w:rsidRPr="00000000" w14:paraId="0000001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Лауазымы (лауазымға тағайындалу туралы бұйрық мерзімі және нөмірі)</w:t>
            </w:r>
          </w:p>
        </w:tc>
        <w:tc>
          <w:tcPr>
            <w:vAlign w:val="center"/>
          </w:tcPr>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8"/>
                <w:tab w:val="left" w:leader="none" w:pos="138.00000000000068"/>
              </w:tabs>
              <w:spacing w:after="0" w:before="0" w:line="240"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ПБХҒО онкогематология орталығының дәрігері, 07.08.1995 жылғы №36 бұйрық (01.09.1995-18.09.1995)</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8"/>
                <w:tab w:val="left" w:leader="none" w:pos="138.00000000000068"/>
              </w:tabs>
              <w:spacing w:after="0" w:before="0" w:line="240"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ПБХҒО онкогематология бөлімшесінде кіші ғылыми қызметкер, 18.09.95 жылғы №40 бұйрық (18.09.1995-01.07.2001)</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8"/>
                <w:tab w:val="left" w:leader="none" w:pos="138.00000000000068"/>
              </w:tabs>
              <w:spacing w:after="0" w:before="0" w:line="240"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ПБХҒО онкогематология бөлімшесінде ғылыми қызметкер, 30.07.2001 жылғы №35 бұйрық (01.07.2001-20.11.2003)</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8"/>
                <w:tab w:val="left" w:leader="none" w:pos="138.00000000000068"/>
              </w:tabs>
              <w:spacing w:after="0" w:before="0" w:line="240"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ПБХҒО гематология бөлімінің меңгерушісі, №67 бұйрық, 20.11.2003 (20.11.2003-26.01.2004)</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8"/>
                <w:tab w:val="left" w:leader="none" w:pos="138.00000000000068"/>
              </w:tabs>
              <w:spacing w:after="0" w:before="0" w:line="240"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Педиатрия және балалар хирургиясы ғылыми орталығының онкогематология бөлімінің аға ғылыми қызметкері, ПБХҒО гематология бөлімі меңгерушісінің м.а., №4 бұйрық, 26.01.2004 (26.01.2004-12.05.2005)</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8"/>
                <w:tab w:val="left" w:leader="none" w:pos="138.00000000000068"/>
              </w:tabs>
              <w:spacing w:after="0" w:before="0" w:line="240"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ПБХҒО онкогематология бөлімшесінің меңгерушісі, №12 бұйрық 12.05. 2005 (12.05.2005-01.02.2012)</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8"/>
                <w:tab w:val="left" w:leader="none" w:pos="138.00000000000068"/>
              </w:tabs>
              <w:spacing w:after="0" w:before="0" w:line="240"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ПБХҒО гемопоэздік дің жасушаларын трансплантациялау бөлімшесінің меңгерушісі 113 бұйрық 10.02.2012 (01.12.12.-13.12.2021)</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8"/>
                <w:tab w:val="left" w:leader="none" w:pos="138.00000000000068"/>
              </w:tabs>
              <w:spacing w:after="0" w:before="0" w:line="240"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ҚазҰМУ балалар аурулары кафедрасының доценті, № 2226 бұйрық 15.12.21 (13.12.2021 бастап)</w:t>
            </w:r>
          </w:p>
        </w:tc>
      </w:tr>
      <w:tr>
        <w:trPr>
          <w:cantSplit w:val="0"/>
          <w:tblHeader w:val="0"/>
        </w:trPr>
        <w:tc>
          <w:tcPr>
            <w:vAlign w:val="center"/>
          </w:tcPr>
          <w:p w:rsidR="00000000" w:rsidDel="00000000" w:rsidP="00000000" w:rsidRDefault="00000000" w:rsidRPr="00000000" w14:paraId="0000002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shd w:fill="auto" w:val="clear"/>
          </w:tcPr>
          <w:p w:rsidR="00000000" w:rsidDel="00000000" w:rsidP="00000000" w:rsidRDefault="00000000" w:rsidRPr="00000000" w14:paraId="0000002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Ғылыми, ғылыми-педагогикалық жұмыс өтілі</w:t>
            </w:r>
          </w:p>
        </w:tc>
        <w:tc>
          <w:tcPr>
            <w:vAlign w:val="center"/>
          </w:tcPr>
          <w:p w:rsidR="00000000" w:rsidDel="00000000" w:rsidP="00000000" w:rsidRDefault="00000000" w:rsidRPr="00000000" w14:paraId="0000002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Жалпы жұмыс өтілі 39 жыл </w:t>
            </w:r>
          </w:p>
          <w:p w:rsidR="00000000" w:rsidDel="00000000" w:rsidP="00000000" w:rsidRDefault="00000000" w:rsidRPr="00000000" w14:paraId="0000002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Ғылыми қызметі 10 жыл </w:t>
            </w:r>
          </w:p>
          <w:p w:rsidR="00000000" w:rsidDel="00000000" w:rsidP="00000000" w:rsidRDefault="00000000" w:rsidRPr="00000000" w14:paraId="0000002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Педагогикалық қызмет 13 жыл</w:t>
            </w:r>
          </w:p>
          <w:p w:rsidR="00000000" w:rsidDel="00000000" w:rsidP="00000000" w:rsidRDefault="00000000" w:rsidRPr="00000000" w14:paraId="0000002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Емдеу өтілі 20 жыл </w:t>
            </w:r>
          </w:p>
          <w:p w:rsidR="00000000" w:rsidDel="00000000" w:rsidP="00000000" w:rsidRDefault="00000000" w:rsidRPr="00000000" w14:paraId="0000002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Басшылық лауазымы (бөлімше меңгерушісі) 18 жыл</w:t>
            </w:r>
          </w:p>
          <w:p w:rsidR="00000000" w:rsidDel="00000000" w:rsidP="00000000" w:rsidRDefault="00000000" w:rsidRPr="00000000" w14:paraId="0000002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Кафедра доценті лауазымында 3 жылдан астам</w:t>
            </w:r>
          </w:p>
        </w:tc>
      </w:tr>
      <w:tr>
        <w:trPr>
          <w:cantSplit w:val="0"/>
          <w:tblHeader w:val="0"/>
        </w:trPr>
        <w:tc>
          <w:tcPr>
            <w:vAlign w:val="center"/>
          </w:tcPr>
          <w:p w:rsidR="00000000" w:rsidDel="00000000" w:rsidP="00000000" w:rsidRDefault="00000000" w:rsidRPr="00000000" w14:paraId="0000002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c>
          <w:tcPr>
            <w:shd w:fill="auto" w:val="clear"/>
          </w:tcPr>
          <w:p w:rsidR="00000000" w:rsidDel="00000000" w:rsidP="00000000" w:rsidRDefault="00000000" w:rsidRPr="00000000" w14:paraId="0000002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Диссертация қорғағаннан/қауымдастырылған профессор (доцент) ғылыми атағын алғаннан кейінгі ғылыми мақалалар, шығармашылық еңбектер саны</w:t>
            </w:r>
          </w:p>
        </w:tc>
        <w:tc>
          <w:tcPr>
            <w:vAlign w:val="center"/>
          </w:tcPr>
          <w:p w:rsidR="00000000" w:rsidDel="00000000" w:rsidP="00000000" w:rsidRDefault="00000000" w:rsidRPr="00000000" w14:paraId="0000002E">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Барлығы - </w:t>
            </w:r>
            <w:r w:rsidDel="00000000" w:rsidR="00000000" w:rsidRPr="00000000">
              <w:rPr>
                <w:rFonts w:ascii="Times New Roman" w:cs="Times New Roman" w:eastAsia="Times New Roman" w:hAnsi="Times New Roman"/>
                <w:b w:val="1"/>
                <w:color w:val="000000"/>
                <w:sz w:val="24"/>
                <w:szCs w:val="24"/>
                <w:rtl w:val="0"/>
              </w:rPr>
              <w:t xml:space="preserve">25</w:t>
            </w:r>
            <w:r w:rsidDel="00000000" w:rsidR="00000000" w:rsidRPr="00000000">
              <w:rPr>
                <w:rFonts w:ascii="Times New Roman" w:cs="Times New Roman" w:eastAsia="Times New Roman" w:hAnsi="Times New Roman"/>
                <w:color w:val="000000"/>
                <w:sz w:val="24"/>
                <w:szCs w:val="24"/>
                <w:rtl w:val="0"/>
              </w:rPr>
              <w:t xml:space="preserve"> мақала, </w:t>
            </w:r>
          </w:p>
          <w:p w:rsidR="00000000" w:rsidDel="00000000" w:rsidP="00000000" w:rsidRDefault="00000000" w:rsidRPr="00000000" w14:paraId="0000002F">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оның ішінде уәкілетті орган ұсынған басылымдарда - </w:t>
            </w:r>
            <w:r w:rsidDel="00000000" w:rsidR="00000000" w:rsidRPr="00000000">
              <w:rPr>
                <w:rFonts w:ascii="Times New Roman" w:cs="Times New Roman" w:eastAsia="Times New Roman" w:hAnsi="Times New Roman"/>
                <w:b w:val="1"/>
                <w:color w:val="000000"/>
                <w:sz w:val="24"/>
                <w:szCs w:val="24"/>
                <w:rtl w:val="0"/>
              </w:rPr>
              <w:t xml:space="preserve">12,</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0">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Clarivate Analytics (Кларивэйт Аналитикс) (Web of Science Core Collection, Clarivate Analytics (Вэб оф Сайнс Кор Коллекшн, Кларивэйт Аналитикс)), Scopus (Скопус) немесе JSTOR (ДЖЕЙСТОР) базаларына кіретін ғылыми журналдарда - </w:t>
            </w:r>
            <w:r w:rsidDel="00000000" w:rsidR="00000000" w:rsidRPr="00000000">
              <w:rPr>
                <w:rFonts w:ascii="Times New Roman" w:cs="Times New Roman" w:eastAsia="Times New Roman" w:hAnsi="Times New Roman"/>
                <w:b w:val="1"/>
                <w:color w:val="000000"/>
                <w:sz w:val="24"/>
                <w:szCs w:val="24"/>
                <w:rtl w:val="0"/>
              </w:rPr>
              <w:t xml:space="preserve">5,</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1">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шығармашылық еңбектер (авторлық куәліктер) - </w:t>
            </w:r>
            <w:r w:rsidDel="00000000" w:rsidR="00000000" w:rsidRPr="00000000">
              <w:rPr>
                <w:rFonts w:ascii="Times New Roman" w:cs="Times New Roman" w:eastAsia="Times New Roman" w:hAnsi="Times New Roman"/>
                <w:b w:val="1"/>
                <w:color w:val="000000"/>
                <w:sz w:val="24"/>
                <w:szCs w:val="24"/>
                <w:rtl w:val="0"/>
              </w:rPr>
              <w:t xml:space="preserve">3.</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3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r>
          </w:p>
        </w:tc>
        <w:tc>
          <w:tcPr>
            <w:shd w:fill="auto" w:val="clear"/>
          </w:tcPr>
          <w:p w:rsidR="00000000" w:rsidDel="00000000" w:rsidP="00000000" w:rsidRDefault="00000000" w:rsidRPr="00000000" w14:paraId="0000003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Соңғы 5 жылда басылған монографиялар, оқулықтар, жеке жазылған оқу (оқу-әдістемелік) құралдар саны</w:t>
            </w:r>
            <w:r w:rsidDel="00000000" w:rsidR="00000000" w:rsidRPr="00000000">
              <w:rPr>
                <w:rtl w:val="0"/>
              </w:rPr>
            </w:r>
          </w:p>
        </w:tc>
        <w:tc>
          <w:tcPr>
            <w:vAlign w:val="center"/>
          </w:tcPr>
          <w:p w:rsidR="00000000" w:rsidDel="00000000" w:rsidP="00000000" w:rsidRDefault="00000000" w:rsidRPr="00000000" w14:paraId="00000034">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ҚР тәжірибелік қызметіне енгізілді және әзірленді </w:t>
            </w:r>
          </w:p>
          <w:p w:rsidR="00000000" w:rsidDel="00000000" w:rsidP="00000000" w:rsidRDefault="00000000" w:rsidRPr="00000000" w14:paraId="00000035">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Клиникалық хаттамалар - 4 </w:t>
            </w:r>
          </w:p>
          <w:p w:rsidR="00000000" w:rsidDel="00000000" w:rsidP="00000000" w:rsidRDefault="00000000" w:rsidRPr="00000000" w14:paraId="00000036">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Аутологиялық, гаплоиденттік, аллогендік ГДЖТ бойынша клиникалық хаттамалар, </w:t>
            </w:r>
          </w:p>
          <w:p w:rsidR="00000000" w:rsidDel="00000000" w:rsidP="00000000" w:rsidRDefault="00000000" w:rsidRPr="00000000" w14:paraId="0000003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SR және HR топтарының жедел лимфобластық лейкемиясын диагностикалау және емдеуге арналған КХ әзірленді және бекітілуде (2025)</w:t>
            </w:r>
          </w:p>
        </w:tc>
      </w:tr>
      <w:tr>
        <w:trPr>
          <w:cantSplit w:val="0"/>
          <w:tblHeader w:val="0"/>
        </w:trPr>
        <w:tc>
          <w:tcPr>
            <w:vAlign w:val="center"/>
          </w:tcPr>
          <w:p w:rsidR="00000000" w:rsidDel="00000000" w:rsidP="00000000" w:rsidRDefault="00000000" w:rsidRPr="00000000" w14:paraId="0000003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w:t>
            </w:r>
          </w:p>
        </w:tc>
        <w:tc>
          <w:tcPr>
            <w:shd w:fill="auto" w:val="clear"/>
          </w:tcPr>
          <w:p w:rsidR="00000000" w:rsidDel="00000000" w:rsidP="00000000" w:rsidRDefault="00000000" w:rsidRPr="00000000" w14:paraId="0000003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Оның басшылығымен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тұлғалар</w:t>
            </w:r>
            <w:r w:rsidDel="00000000" w:rsidR="00000000" w:rsidRPr="00000000">
              <w:rPr>
                <w:rtl w:val="0"/>
              </w:rPr>
            </w:r>
          </w:p>
        </w:tc>
        <w:tc>
          <w:tcPr/>
          <w:p w:rsidR="00000000" w:rsidDel="00000000" w:rsidP="00000000" w:rsidRDefault="00000000" w:rsidRPr="00000000" w14:paraId="0000003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r>
      <w:tr>
        <w:trPr>
          <w:cantSplit w:val="0"/>
          <w:tblHeader w:val="0"/>
        </w:trPr>
        <w:tc>
          <w:tcPr>
            <w:vAlign w:val="center"/>
          </w:tcPr>
          <w:p w:rsidR="00000000" w:rsidDel="00000000" w:rsidP="00000000" w:rsidRDefault="00000000" w:rsidRPr="00000000" w14:paraId="0000003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p>
        </w:tc>
        <w:tc>
          <w:tcPr>
            <w:shd w:fill="auto" w:val="clear"/>
          </w:tcPr>
          <w:p w:rsidR="00000000" w:rsidDel="00000000" w:rsidP="00000000" w:rsidRDefault="00000000" w:rsidRPr="00000000" w14:paraId="0000003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Оның жетекшілігімен даярланған республикалық, халықаралық, шетелдік конкурстардың, көрмелердің, фестивальдардың, сыйлықтардың, олимпиадалардың лауреаттары, жүлдегерлері</w:t>
            </w:r>
            <w:r w:rsidDel="00000000" w:rsidR="00000000" w:rsidRPr="00000000">
              <w:rPr>
                <w:rtl w:val="0"/>
              </w:rPr>
            </w:r>
          </w:p>
        </w:tc>
        <w:tc>
          <w:tcPr>
            <w:vAlign w:val="center"/>
          </w:tcPr>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24"/>
              </w:tabs>
              <w:spacing w:after="0" w:before="0" w:line="240"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дәрежелі диплом, «Үздік баяндама үшін»,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Санақбай Жұлдыз Жомартқызы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С.Ж. Асфендияров атындағы ҚазҰМУ-дің Балалар онкологиясы және гематологиясы мамандығы бойынша 1 жыл резиденті, «YOUNG PEDIATRIC RESEARCHER» студенттердің, интерндердің және резиденттердің ғылыми-практикалық конференциясында (08.12.2023)</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24"/>
              </w:tabs>
              <w:spacing w:after="0" w:before="0" w:line="240"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Диплом I орын,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Санақбай Жұлдыз Жомартқызы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С.Ж. Асфендияров атындағы ҚазҰМУ-дің Балалар онкологиясы және гематологиясы мамандығы бойынша 1 жыл резиденті, «Орфандық аурулардың іргелі және клиникалық аспектілері» халықаралық студенттік конференциясында (2024 жылғы 29 ақпан)</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24"/>
              </w:tabs>
              <w:spacing w:after="0" w:before="0" w:line="240"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Диплом 1 орын, постерлік баяндама,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Аида Әбеузитова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С.Ж. Асфендияров атындағы ҚазҰМУ-дің Балалар онкологиясы және гематологиясы мамандығы бойынша 2 жыл резиденті, Қазақстанның балалар дәрігерлерінің «Педиатрия мен балалар хирургиясының жетістіктері мен даму болашағы» атты X съезінде «Докторанттарға, магистранттар мен резиденттерге арналған жас ғалымдар мектебі» секциясында Жас зерттеуші: қазіргі заманғы педиатрия мен балалар хирургиясының сын-тегеуріндері мен даму болашағы» (17-18.10.2024 ж.), Алматы қ.</w:t>
            </w:r>
          </w:p>
        </w:tc>
      </w:tr>
      <w:tr>
        <w:trPr>
          <w:cantSplit w:val="0"/>
          <w:tblHeader w:val="0"/>
        </w:trPr>
        <w:tc>
          <w:tcPr>
            <w:vAlign w:val="center"/>
          </w:tcPr>
          <w:p w:rsidR="00000000" w:rsidDel="00000000" w:rsidP="00000000" w:rsidRDefault="00000000" w:rsidRPr="00000000" w14:paraId="0000004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w:t>
            </w:r>
          </w:p>
        </w:tc>
        <w:tc>
          <w:tcPr>
            <w:shd w:fill="auto" w:val="clear"/>
          </w:tcPr>
          <w:p w:rsidR="00000000" w:rsidDel="00000000" w:rsidP="00000000" w:rsidRDefault="00000000" w:rsidRPr="00000000" w14:paraId="0000004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Оның жетекшілігімен даярланған Дүниежүзілік универсиадалардың, Азия чемпионаттарының және Азия ойындарының чемпиондары, Еуропа, әлем және Олимпиада ойындарының чемпиондары немесе жүлдегерлері </w:t>
            </w:r>
            <w:r w:rsidDel="00000000" w:rsidR="00000000" w:rsidRPr="00000000">
              <w:rPr>
                <w:rtl w:val="0"/>
              </w:rPr>
            </w:r>
          </w:p>
        </w:tc>
        <w:tc>
          <w:tcPr/>
          <w:p w:rsidR="00000000" w:rsidDel="00000000" w:rsidP="00000000" w:rsidRDefault="00000000" w:rsidRPr="00000000" w14:paraId="0000004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r>
      <w:tr>
        <w:trPr>
          <w:cantSplit w:val="0"/>
          <w:tblHeader w:val="0"/>
        </w:trPr>
        <w:tc>
          <w:tcPr>
            <w:vAlign w:val="center"/>
          </w:tcPr>
          <w:p w:rsidR="00000000" w:rsidDel="00000000" w:rsidP="00000000" w:rsidRDefault="00000000" w:rsidRPr="00000000" w14:paraId="0000004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w:t>
            </w:r>
          </w:p>
        </w:tc>
        <w:tc>
          <w:tcPr>
            <w:shd w:fill="auto" w:val="clear"/>
          </w:tcPr>
          <w:p w:rsidR="00000000" w:rsidDel="00000000" w:rsidP="00000000" w:rsidRDefault="00000000" w:rsidRPr="00000000" w14:paraId="0000004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Қосымша ақпарат</w:t>
            </w:r>
            <w:r w:rsidDel="00000000" w:rsidR="00000000" w:rsidRPr="00000000">
              <w:rPr>
                <w:rtl w:val="0"/>
              </w:rPr>
            </w:r>
          </w:p>
        </w:tc>
        <w:tc>
          <w:tcPr>
            <w:vAlign w:val="center"/>
          </w:tcPr>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24"/>
              </w:tabs>
              <w:spacing w:after="0" w:before="0" w:line="240"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ҚазҰМУ-дің «Педиатрия» бағыты бойынша ғылыми комитет мүшесі (29.09.2023 ж. №507 бұйрық).</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24"/>
              </w:tabs>
              <w:spacing w:after="0" w:before="0" w:line="240"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ПБХҒО ғылыми кеңесінің мүшесі 2012-2024 (№299 бұйрық, 2024)</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24"/>
              </w:tabs>
              <w:spacing w:after="0" w:before="0" w:line="240"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Қазақстандық балалар онколог-гематологтары қоғамының мүшесі (2024)</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24"/>
              </w:tabs>
              <w:spacing w:after="0" w:before="0" w:line="240"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ҰТЭО жанындағы сараптама тобының мүшесі (2022, 2023, 2024, 2025жж)</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24"/>
              </w:tabs>
              <w:spacing w:after="0" w:before="0" w:line="240"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«Қазақстанның Педиатрия және бала хирургиясы» журналының рецензенті</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24"/>
              </w:tabs>
              <w:spacing w:after="0" w:before="0" w:line="240"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Қазақстан Республикасындағы қалта анықтамалығын бейімдеу жөніндегі жұмыс тобының мүшесі, ҚР ДСМ 21.12.2023 жылғы № 736 бұйрығы.</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24"/>
              </w:tabs>
              <w:spacing w:after="0" w:before="0" w:line="240"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ПБХҒО-ның онкогематология бойынша ҚР О-Б аймағының кураторы 2017-2022.</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24"/>
              </w:tabs>
              <w:spacing w:after="0" w:before="0" w:line="240"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Қарағанды қ. Балалар ауруханасының байқау кеңесінің мүшесі (2021)</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24"/>
              </w:tabs>
              <w:spacing w:after="0" w:before="0" w:line="240"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ПБХҒО конференцияларын ұйымдастыру комитеттерінің мүшесі</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24"/>
              </w:tabs>
              <w:spacing w:after="0" w:before="0" w:line="240"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Балалар онкологиясы/гематологиясы мамандығы бойынша клиникалық хаттамаларды әзірлеуші (ЖЛ, аутоГДЖТ, гаплоГДЖТ, аллоГДЖТ)</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24"/>
              </w:tabs>
              <w:spacing w:after="0" w:before="0" w:line="240"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«Әдістемелік ұсынымдарды әзірлеуші (авторлық куәлікті енгізу актісі: 2021 жылғы «9» қарашадағы № 21523. «Трансплантациядан кейін пациенттерді амбулаториялық бақылау») </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24"/>
              </w:tabs>
              <w:spacing w:after="0" w:before="0" w:line="240"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Авторлық куәлік: «Балалар ауруларының негіздері» пәні бойынша «Жалпы медицина» мамандығының 4 курс студенттерімен «Балалардағы иммундық тромбоцитопениялық пурпура. Балалардағы Гемофилия» тақырыбы бойынша TBL (Team-based learning) командалық оқыту әдісінің элементтерімен практикалық сабақты өткізу сценарийі (2024 жылғы «24» мамырдағы № 46365)</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24"/>
              </w:tabs>
              <w:spacing w:after="0" w:before="0" w:line="240"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Авторлық куәлік: «Балалар ауруларының негіздері» пәні бойынша «Жалпы медицина» мамандығының 4 курс студенттерімен «Балалардағы тапшылық анемиясы: темір тапшылығы, В12 дәрумені, фолий тапшылығы анемиясы» тақырыбында TBL (Team-basedlearning) командалық оқыту әдісінің элементтері бар практикалық сабақты өткізу сценарийі (2024 жылғы «21» мамырдағы №46118)</w:t>
            </w:r>
          </w:p>
        </w:tc>
      </w:tr>
    </w:tbl>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Профессор Н.А. Барлыбаева атындағы </w:t>
      </w:r>
    </w:p>
    <w:p w:rsidR="00000000" w:rsidDel="00000000" w:rsidP="00000000" w:rsidRDefault="00000000" w:rsidRPr="00000000" w14:paraId="00000055">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балалар аурулары кафедрасының меңгерушісі, м.ғ.д. </w:t>
      </w:r>
      <w:r w:rsidDel="00000000" w:rsidR="00000000" w:rsidRPr="00000000">
        <w:rPr>
          <w:rFonts w:ascii="Times New Roman" w:cs="Times New Roman" w:eastAsia="Times New Roman" w:hAnsi="Times New Roman"/>
          <w:b w:val="1"/>
          <w:color w:val="000000"/>
          <w:sz w:val="24"/>
          <w:szCs w:val="24"/>
          <w:rtl w:val="0"/>
        </w:rPr>
        <w:t xml:space="preserve">______ </w:t>
      </w:r>
      <w:r w:rsidDel="00000000" w:rsidR="00000000" w:rsidRPr="00000000">
        <w:rPr>
          <w:rFonts w:ascii="Times New Roman" w:cs="Times New Roman" w:eastAsia="Times New Roman" w:hAnsi="Times New Roman"/>
          <w:sz w:val="24"/>
          <w:szCs w:val="24"/>
          <w:rtl w:val="0"/>
        </w:rPr>
        <w:t xml:space="preserve">Ташенова Г.Т</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p w:rsidR="00000000" w:rsidDel="00000000" w:rsidP="00000000" w:rsidRDefault="00000000" w:rsidRPr="00000000" w14:paraId="00000056">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57">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058">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Кадр жұмысы басқармасының басшысы     ______________    </w:t>
      </w:r>
      <w:r w:rsidDel="00000000" w:rsidR="00000000" w:rsidRPr="00000000">
        <w:rPr>
          <w:rFonts w:ascii="Times New Roman" w:cs="Times New Roman" w:eastAsia="Times New Roman" w:hAnsi="Times New Roman"/>
          <w:sz w:val="24"/>
          <w:szCs w:val="24"/>
          <w:rtl w:val="0"/>
        </w:rPr>
        <w:t xml:space="preserve">Сапакова М.М.</w:t>
      </w:r>
      <w:r w:rsidDel="00000000" w:rsidR="00000000" w:rsidRPr="00000000">
        <w:rPr>
          <w:rtl w:val="0"/>
        </w:rPr>
      </w:r>
    </w:p>
    <w:p w:rsidR="00000000" w:rsidDel="00000000" w:rsidP="00000000" w:rsidRDefault="00000000" w:rsidRPr="00000000" w14:paraId="00000059">
      <w:pPr>
        <w:spacing w:after="0" w:line="240" w:lineRule="auto"/>
        <w:jc w:val="both"/>
        <w:rPr>
          <w:rFonts w:ascii="Times New Roman" w:cs="Times New Roman" w:eastAsia="Times New Roman" w:hAnsi="Times New Roman"/>
          <w:sz w:val="24"/>
          <w:szCs w:val="24"/>
        </w:rPr>
      </w:pPr>
      <w:r w:rsidDel="00000000" w:rsidR="00000000" w:rsidRPr="00000000">
        <w:rPr>
          <w:rtl w:val="0"/>
        </w:rPr>
      </w:r>
    </w:p>
    <w:sectPr>
      <w:headerReference r:id="rId7" w:type="default"/>
      <w:pgSz w:h="16838" w:w="11906" w:orient="portrait"/>
      <w:pgMar w:bottom="1440" w:top="1440" w:left="1797" w:right="179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bl>
    <w:tblPr>
      <w:tblStyle w:val="Table2"/>
      <w:tblW w:w="10206.0" w:type="dxa"/>
      <w:jc w:val="left"/>
      <w:tblInd w:w="-58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34"/>
      <w:gridCol w:w="4015"/>
      <w:gridCol w:w="3402"/>
      <w:gridCol w:w="1655"/>
      <w:tblGridChange w:id="0">
        <w:tblGrid>
          <w:gridCol w:w="1134"/>
          <w:gridCol w:w="4015"/>
          <w:gridCol w:w="3402"/>
          <w:gridCol w:w="1655"/>
        </w:tblGrid>
      </w:tblGridChange>
    </w:tblGrid>
    <w:tr>
      <w:trPr>
        <w:cantSplit w:val="0"/>
        <w:tblHeader w:val="0"/>
      </w:trPr>
      <w:tc>
        <w:tcPr>
          <w:vMerge w:val="restart"/>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Pr>
            <w:drawing>
              <wp:inline distB="0" distT="0" distL="0" distR="0">
                <wp:extent cx="600075" cy="723900"/>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00075" cy="723900"/>
                        </a:xfrm>
                        <a:prstGeom prst="rect"/>
                        <a:ln/>
                      </pic:spPr>
                    </pic:pic>
                  </a:graphicData>
                </a:graphic>
              </wp:inline>
            </w:drawing>
          </w:r>
          <w:r w:rsidDel="00000000" w:rsidR="00000000" w:rsidRPr="00000000">
            <w:rPr>
              <w:rtl w:val="0"/>
            </w:rPr>
          </w:r>
        </w:p>
      </w:tc>
      <w:tc>
        <w:tcPr>
          <w:gridSpan w:val="3"/>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1"/>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ahoma" w:cs="Tahoma" w:eastAsia="Tahoma" w:hAnsi="Tahoma"/>
              <w:b w:val="1"/>
              <w:i w:val="0"/>
              <w:smallCaps w:val="0"/>
              <w:strike w:val="0"/>
              <w:color w:val="000000"/>
              <w:sz w:val="17"/>
              <w:szCs w:val="17"/>
              <w:u w:val="none"/>
              <w:shd w:fill="auto" w:val="clear"/>
              <w:vertAlign w:val="baseline"/>
            </w:rPr>
          </w:pPr>
          <w:r w:rsidDel="00000000" w:rsidR="00000000" w:rsidRPr="00000000">
            <w:rPr>
              <w:rFonts w:ascii="Tahoma" w:cs="Tahoma" w:eastAsia="Tahoma" w:hAnsi="Tahoma"/>
              <w:b w:val="1"/>
              <w:i w:val="0"/>
              <w:smallCaps w:val="0"/>
              <w:strike w:val="0"/>
              <w:color w:val="000000"/>
              <w:sz w:val="17"/>
              <w:szCs w:val="17"/>
              <w:u w:val="none"/>
              <w:shd w:fill="auto" w:val="clear"/>
              <w:vertAlign w:val="baseline"/>
              <w:rtl w:val="0"/>
            </w:rPr>
            <w:t xml:space="preserve">«С.Ж. АСФЕНДИЯРОВ АТЫНДАҒЫ ҚАЗАҚ ҰЛТТЫҚ МЕДИЦИНА УНИВЕРСИТЕТІ» КЕАҚ</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1"/>
              <w:i w:val="0"/>
              <w:smallCaps w:val="0"/>
              <w:strike w:val="0"/>
              <w:color w:val="000000"/>
              <w:sz w:val="17"/>
              <w:szCs w:val="17"/>
              <w:u w:val="none"/>
              <w:shd w:fill="auto" w:val="clear"/>
              <w:vertAlign w:val="baseline"/>
            </w:rPr>
          </w:pPr>
          <w:r w:rsidDel="00000000" w:rsidR="00000000" w:rsidRPr="00000000">
            <w:rPr>
              <w:rFonts w:ascii="Tahoma" w:cs="Tahoma" w:eastAsia="Tahoma" w:hAnsi="Tahoma"/>
              <w:b w:val="1"/>
              <w:i w:val="0"/>
              <w:smallCaps w:val="0"/>
              <w:strike w:val="0"/>
              <w:color w:val="000000"/>
              <w:sz w:val="17"/>
              <w:szCs w:val="17"/>
              <w:u w:val="none"/>
              <w:shd w:fill="auto" w:val="clear"/>
              <w:vertAlign w:val="baseline"/>
              <w:rtl w:val="0"/>
            </w:rPr>
            <w:t xml:space="preserve">НАО «КАЗАХСКИЙ НАЦИОНАЛЬНЫЙ МЕДИЦИНСКИЙ УНИВЕРСИТЕТ ИМЕНИ С.Д.АСФЕНДИЯРОВА»</w:t>
          </w:r>
          <w:r w:rsidDel="00000000" w:rsidR="00000000" w:rsidRPr="00000000">
            <w:rPr>
              <w:rtl w:val="0"/>
            </w:rPr>
          </w:r>
        </w:p>
      </w:tc>
    </w:tr>
    <w:tr>
      <w:trPr>
        <w:cantSplit w:val="0"/>
        <w:trHeight w:val="264" w:hRule="atLeast"/>
        <w:tblHeader w:val="0"/>
      </w:trPr>
      <w:tc>
        <w:tcPr>
          <w:vMerge w:val="continue"/>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7"/>
              <w:szCs w:val="17"/>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7"/>
              <w:szCs w:val="17"/>
              <w:u w:val="none"/>
              <w:shd w:fill="auto" w:val="clear"/>
              <w:vertAlign w:val="baseline"/>
              <w:rtl w:val="0"/>
            </w:rPr>
            <w:t xml:space="preserve">Кадр жұмысы басқармасы</w:t>
          </w:r>
        </w:p>
      </w:tc>
      <w:tc>
        <w:tcPr>
          <w:vMerge w:val="restart"/>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7"/>
              <w:szCs w:val="17"/>
              <w:u w:val="none"/>
              <w:shd w:fill="auto" w:val="clear"/>
              <w:vertAlign w:val="baseline"/>
              <w:rtl w:val="0"/>
            </w:rPr>
            <w:t xml:space="preserve">1-қосымша</w:t>
          </w:r>
        </w:p>
      </w:tc>
      <w:tc>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7030a0"/>
              <w:sz w:val="17"/>
              <w:szCs w:val="17"/>
              <w:u w:val="none"/>
              <w:shd w:fill="auto" w:val="clear"/>
              <w:vertAlign w:val="baseline"/>
              <w:rtl w:val="0"/>
            </w:rPr>
            <w:t xml:space="preserve">Редакция: 1</w:t>
          </w:r>
          <w:r w:rsidDel="00000000" w:rsidR="00000000" w:rsidRPr="00000000">
            <w:rPr>
              <w:rtl w:val="0"/>
            </w:rPr>
          </w:r>
        </w:p>
      </w:tc>
    </w:tr>
    <w:tr>
      <w:trPr>
        <w:cantSplit w:val="0"/>
        <w:trHeight w:val="205" w:hRule="atLeast"/>
        <w:tblHeader w:val="0"/>
      </w:trPr>
      <w:tc>
        <w:tcPr>
          <w:vMerge w:val="continue"/>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tc>
      <w:tc>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7030a0"/>
              <w:sz w:val="17"/>
              <w:szCs w:val="17"/>
              <w:u w:val="none"/>
              <w:shd w:fill="auto" w:val="clear"/>
              <w:vertAlign w:val="baseline"/>
              <w:rtl w:val="0"/>
            </w:rPr>
            <w:t xml:space="preserve">5 беттің 1-беті</w:t>
          </w:r>
          <w:r w:rsidDel="00000000" w:rsidR="00000000" w:rsidRPr="00000000">
            <w:rPr>
              <w:rtl w:val="0"/>
            </w:rPr>
          </w:r>
        </w:p>
      </w:tc>
    </w:tr>
  </w:tbl>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5b9bd5"/>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spacing w:after="200" w:line="276" w:lineRule="auto"/>
    </w:pPr>
    <w:rPr>
      <w:rFonts w:asciiTheme="minorHAnsi" w:cstheme="minorBidi" w:eastAsiaTheme="minorHAnsi" w:hAnsiTheme="minorHAnsi"/>
      <w:sz w:val="22"/>
      <w:szCs w:val="22"/>
      <w:lang w:eastAsia="en-US"/>
    </w:rPr>
  </w:style>
  <w:style w:type="paragraph" w:styleId="3">
    <w:name w:val="heading 3"/>
    <w:basedOn w:val="a"/>
    <w:next w:val="a"/>
    <w:uiPriority w:val="9"/>
    <w:unhideWhenUsed w:val="1"/>
    <w:qFormat w:val="1"/>
    <w:pPr>
      <w:keepNext w:val="1"/>
      <w:keepLines w:val="1"/>
      <w:spacing w:after="0" w:before="200"/>
      <w:outlineLvl w:val="2"/>
    </w:pPr>
    <w:rPr>
      <w:rFonts w:asciiTheme="majorHAnsi" w:cstheme="majorBidi" w:eastAsiaTheme="majorEastAsia" w:hAnsiTheme="majorHAnsi"/>
      <w:b w:val="1"/>
      <w:bCs w:val="1"/>
      <w:color w:val="5b9bd5" w:themeColor="accent1"/>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Normal (Web)"/>
    <w:basedOn w:val="a"/>
    <w:uiPriority w:val="99"/>
    <w:unhideWhenUsed w:val="1"/>
    <w:qFormat w:val="1"/>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a4">
    <w:name w:val="header"/>
    <w:basedOn w:val="a"/>
    <w:link w:val="a5"/>
    <w:uiPriority w:val="99"/>
    <w:rsid w:val="00C66DDF"/>
    <w:pPr>
      <w:tabs>
        <w:tab w:val="center" w:pos="4513"/>
        <w:tab w:val="right" w:pos="9026"/>
      </w:tabs>
      <w:spacing w:after="0" w:line="240" w:lineRule="auto"/>
    </w:pPr>
  </w:style>
  <w:style w:type="character" w:styleId="a5" w:customStyle="1">
    <w:name w:val="Верхний колонтитул Знак"/>
    <w:basedOn w:val="a0"/>
    <w:link w:val="a4"/>
    <w:uiPriority w:val="99"/>
    <w:rsid w:val="00C66DDF"/>
    <w:rPr>
      <w:rFonts w:asciiTheme="minorHAnsi" w:cstheme="minorBidi" w:eastAsiaTheme="minorHAnsi" w:hAnsiTheme="minorHAnsi"/>
      <w:sz w:val="22"/>
      <w:szCs w:val="22"/>
      <w:lang w:eastAsia="en-US"/>
    </w:rPr>
  </w:style>
  <w:style w:type="paragraph" w:styleId="a6">
    <w:name w:val="footer"/>
    <w:basedOn w:val="a"/>
    <w:link w:val="a7"/>
    <w:rsid w:val="00C66DDF"/>
    <w:pPr>
      <w:tabs>
        <w:tab w:val="center" w:pos="4513"/>
        <w:tab w:val="right" w:pos="9026"/>
      </w:tabs>
      <w:spacing w:after="0" w:line="240" w:lineRule="auto"/>
    </w:pPr>
  </w:style>
  <w:style w:type="character" w:styleId="a7" w:customStyle="1">
    <w:name w:val="Нижний колонтитул Знак"/>
    <w:basedOn w:val="a0"/>
    <w:link w:val="a6"/>
    <w:rsid w:val="00C66DDF"/>
    <w:rPr>
      <w:rFonts w:asciiTheme="minorHAnsi" w:cstheme="minorBidi" w:eastAsiaTheme="minorHAnsi" w:hAnsiTheme="minorHAnsi"/>
      <w:sz w:val="22"/>
      <w:szCs w:val="22"/>
      <w:lang w:eastAsia="en-US"/>
    </w:rPr>
  </w:style>
  <w:style w:type="table" w:styleId="a8">
    <w:name w:val="Table Grid"/>
    <w:basedOn w:val="a1"/>
    <w:uiPriority w:val="39"/>
    <w:rsid w:val="00C66DDF"/>
    <w:rPr>
      <w:rFonts w:asciiTheme="minorHAnsi" w:cstheme="minorBidi" w:eastAsiaTheme="minorHAnsi" w:hAnsiTheme="minorHAnsi"/>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9">
    <w:name w:val="Body Text"/>
    <w:basedOn w:val="a"/>
    <w:link w:val="aa"/>
    <w:uiPriority w:val="1"/>
    <w:qFormat w:val="1"/>
    <w:rsid w:val="00CA406D"/>
    <w:pPr>
      <w:widowControl w:val="0"/>
      <w:autoSpaceDE w:val="0"/>
      <w:autoSpaceDN w:val="0"/>
      <w:spacing w:after="0" w:line="240" w:lineRule="auto"/>
      <w:ind w:left="112"/>
    </w:pPr>
    <w:rPr>
      <w:rFonts w:ascii="Times New Roman" w:cs="Times New Roman" w:eastAsia="Times New Roman" w:hAnsi="Times New Roman"/>
      <w:sz w:val="24"/>
      <w:szCs w:val="24"/>
    </w:rPr>
  </w:style>
  <w:style w:type="character" w:styleId="aa" w:customStyle="1">
    <w:name w:val="Основной текст Знак"/>
    <w:basedOn w:val="a0"/>
    <w:link w:val="a9"/>
    <w:uiPriority w:val="1"/>
    <w:rsid w:val="00CA406D"/>
    <w:rPr>
      <w:rFonts w:eastAsia="Times New Roman"/>
      <w:sz w:val="24"/>
      <w:szCs w:val="24"/>
      <w:lang w:eastAsia="en-US"/>
    </w:rPr>
  </w:style>
  <w:style w:type="paragraph" w:styleId="Default" w:customStyle="1">
    <w:name w:val="Default"/>
    <w:rsid w:val="00077C33"/>
    <w:pPr>
      <w:autoSpaceDE w:val="0"/>
      <w:autoSpaceDN w:val="0"/>
      <w:adjustRightInd w:val="0"/>
    </w:pPr>
    <w:rPr>
      <w:color w:val="000000"/>
      <w:sz w:val="24"/>
      <w:szCs w:val="24"/>
    </w:rPr>
  </w:style>
  <w:style w:type="paragraph" w:styleId="ab">
    <w:name w:val="List Paragraph"/>
    <w:basedOn w:val="a"/>
    <w:uiPriority w:val="34"/>
    <w:unhideWhenUsed w:val="1"/>
    <w:qFormat w:val="1"/>
    <w:rsid w:val="00E902E7"/>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h2InZQTOFhPcSpMdWCTM3MxdQ==">CgMxLjA4AHIhMWF2T3EtVzI2dmRrT2dRUDA0a0djdWpnaVEtTnBvYVV1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2025-03-20T11:59:00Z</dcterms:created>
  <dc:creator>USER PC</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39E8AEE74452494A9C9A118FF3471966_12</vt:lpwstr>
  </property>
</Properties>
</file>