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A281C" w14:textId="77777777" w:rsidR="00A0041A" w:rsidRDefault="00AB31AE">
      <w:pPr>
        <w:spacing w:after="0" w:line="240" w:lineRule="auto"/>
        <w:rPr>
          <w:rFonts w:ascii="Times New Roman" w:eastAsia="Times New Roman" w:hAnsi="Times New Roman" w:cs="Times New Roman"/>
          <w:sz w:val="24"/>
          <w:szCs w:val="24"/>
        </w:rPr>
      </w:pPr>
      <w:bookmarkStart w:id="0" w:name="bookmark=id.f6w3gygiwzp" w:colFirst="0" w:colLast="0"/>
      <w:bookmarkEnd w:id="0"/>
      <w:r>
        <w:rPr>
          <w:rFonts w:ascii="Times New Roman" w:eastAsia="Times New Roman" w:hAnsi="Times New Roman" w:cs="Times New Roman"/>
          <w:sz w:val="24"/>
          <w:szCs w:val="24"/>
        </w:rPr>
        <w:t>Приложение №1</w:t>
      </w:r>
    </w:p>
    <w:p w14:paraId="3FB1845A" w14:textId="77777777" w:rsidR="00A0041A" w:rsidRDefault="00AB31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 Правилам присвоения</w:t>
      </w:r>
      <w:r>
        <w:rPr>
          <w:rFonts w:ascii="Times New Roman" w:eastAsia="Times New Roman" w:hAnsi="Times New Roman" w:cs="Times New Roman"/>
          <w:sz w:val="24"/>
          <w:szCs w:val="24"/>
        </w:rPr>
        <w:br/>
        <w:t>ученых званий</w:t>
      </w:r>
      <w:r>
        <w:rPr>
          <w:rFonts w:ascii="Times New Roman" w:eastAsia="Times New Roman" w:hAnsi="Times New Roman" w:cs="Times New Roman"/>
          <w:sz w:val="24"/>
          <w:szCs w:val="24"/>
        </w:rPr>
        <w:br/>
        <w:t>(ассоциированный профессор</w:t>
      </w:r>
      <w:r>
        <w:rPr>
          <w:rFonts w:ascii="Times New Roman" w:eastAsia="Times New Roman" w:hAnsi="Times New Roman" w:cs="Times New Roman"/>
          <w:sz w:val="24"/>
          <w:szCs w:val="24"/>
        </w:rPr>
        <w:br/>
        <w:t>(доцент), профессор)</w:t>
      </w:r>
    </w:p>
    <w:p w14:paraId="182F43CB" w14:textId="77777777" w:rsidR="00A0041A" w:rsidRDefault="00AB31AE">
      <w:pPr>
        <w:spacing w:after="0" w:line="240" w:lineRule="auto"/>
        <w:ind w:firstLine="400"/>
        <w:jc w:val="right"/>
        <w:rPr>
          <w:rFonts w:ascii="Times New Roman" w:eastAsia="Times New Roman" w:hAnsi="Times New Roman" w:cs="Times New Roman"/>
          <w:b/>
          <w:sz w:val="24"/>
          <w:szCs w:val="24"/>
        </w:rPr>
      </w:pPr>
      <w:r>
        <w:rPr>
          <w:rFonts w:ascii="Times New Roman" w:eastAsia="Times New Roman" w:hAnsi="Times New Roman" w:cs="Times New Roman"/>
          <w:sz w:val="20"/>
          <w:szCs w:val="20"/>
        </w:rPr>
        <w:br/>
      </w:r>
    </w:p>
    <w:p w14:paraId="68488714" w14:textId="77777777" w:rsidR="00A0041A" w:rsidRDefault="00AB31AE">
      <w:pPr>
        <w:spacing w:after="0" w:line="240" w:lineRule="auto"/>
        <w:ind w:firstLine="4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Справка</w:t>
      </w:r>
    </w:p>
    <w:p w14:paraId="4172FD48" w14:textId="77777777" w:rsidR="00A0041A" w:rsidRDefault="00AB31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соискателе ученого звания - профессора по </w:t>
      </w:r>
      <w:proofErr w:type="gramStart"/>
      <w:r>
        <w:rPr>
          <w:rFonts w:ascii="Times New Roman" w:eastAsia="Times New Roman" w:hAnsi="Times New Roman" w:cs="Times New Roman"/>
          <w:sz w:val="24"/>
          <w:szCs w:val="24"/>
        </w:rPr>
        <w:t xml:space="preserve">специальности </w:t>
      </w:r>
      <w:r>
        <w:rPr>
          <w:rFonts w:ascii="Times New Roman" w:eastAsia="Times New Roman" w:hAnsi="Times New Roman" w:cs="Times New Roman"/>
          <w:color w:val="000000"/>
          <w:sz w:val="24"/>
          <w:szCs w:val="24"/>
        </w:rPr>
        <w:t xml:space="preserve"> 30300</w:t>
      </w:r>
      <w:proofErr w:type="gramEnd"/>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Наук</w:t>
      </w:r>
      <w:r>
        <w:rPr>
          <w:rFonts w:ascii="Times New Roman" w:eastAsia="Times New Roman" w:hAnsi="Times New Roman" w:cs="Times New Roman"/>
          <w:sz w:val="24"/>
          <w:szCs w:val="24"/>
        </w:rPr>
        <w:t xml:space="preserve">и </w:t>
      </w:r>
      <w:r>
        <w:rPr>
          <w:rFonts w:ascii="Times New Roman" w:eastAsia="Times New Roman" w:hAnsi="Times New Roman" w:cs="Times New Roman"/>
          <w:color w:val="000000"/>
          <w:sz w:val="24"/>
          <w:szCs w:val="24"/>
        </w:rPr>
        <w:t>о здоровье</w:t>
      </w:r>
      <w:r>
        <w:rPr>
          <w:rFonts w:ascii="Times New Roman" w:eastAsia="Times New Roman" w:hAnsi="Times New Roman" w:cs="Times New Roman"/>
          <w:sz w:val="24"/>
          <w:szCs w:val="24"/>
        </w:rPr>
        <w:t>”</w:t>
      </w:r>
    </w:p>
    <w:p w14:paraId="736B8606" w14:textId="77777777" w:rsidR="00A0041A" w:rsidRDefault="00AB31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(шифр и наименование специальности)</w:t>
      </w:r>
    </w:p>
    <w:p w14:paraId="7F019055" w14:textId="77777777" w:rsidR="00A0041A" w:rsidRDefault="00A0041A">
      <w:pPr>
        <w:keepNext/>
        <w:pBdr>
          <w:top w:val="nil"/>
          <w:left w:val="nil"/>
          <w:bottom w:val="nil"/>
          <w:right w:val="nil"/>
          <w:between w:val="nil"/>
        </w:pBdr>
        <w:spacing w:after="0"/>
        <w:ind w:right="-341" w:firstLine="709"/>
        <w:jc w:val="center"/>
        <w:rPr>
          <w:rFonts w:ascii="Times New Roman" w:eastAsia="Times New Roman" w:hAnsi="Times New Roman" w:cs="Times New Roman"/>
          <w:sz w:val="24"/>
          <w:szCs w:val="24"/>
        </w:rPr>
      </w:pPr>
    </w:p>
    <w:p w14:paraId="7A0B0C54" w14:textId="77777777" w:rsidR="00A0041A" w:rsidRDefault="00AB31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1"/>
        <w:tblW w:w="10073" w:type="dxa"/>
        <w:tblInd w:w="-27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50"/>
        <w:gridCol w:w="3420"/>
        <w:gridCol w:w="6203"/>
      </w:tblGrid>
      <w:tr w:rsidR="00A0041A" w14:paraId="66670807" w14:textId="77777777" w:rsidTr="00465AEA">
        <w:trPr>
          <w:trHeight w:val="20"/>
        </w:trPr>
        <w:tc>
          <w:tcPr>
            <w:tcW w:w="450" w:type="dxa"/>
            <w:tcBorders>
              <w:top w:val="single" w:sz="6" w:space="0" w:color="000000"/>
              <w:left w:val="single" w:sz="6" w:space="0" w:color="000000"/>
              <w:bottom w:val="single" w:sz="6" w:space="0" w:color="000000"/>
              <w:right w:val="single" w:sz="6" w:space="0" w:color="000000"/>
            </w:tcBorders>
            <w:vAlign w:val="center"/>
          </w:tcPr>
          <w:p w14:paraId="14E4F1AC" w14:textId="77777777" w:rsidR="00A0041A" w:rsidRDefault="00AB31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20" w:type="dxa"/>
            <w:tcBorders>
              <w:top w:val="single" w:sz="6" w:space="0" w:color="000000"/>
              <w:left w:val="single" w:sz="6" w:space="0" w:color="000000"/>
              <w:bottom w:val="single" w:sz="6" w:space="0" w:color="000000"/>
              <w:right w:val="single" w:sz="6" w:space="0" w:color="000000"/>
            </w:tcBorders>
            <w:vAlign w:val="center"/>
          </w:tcPr>
          <w:p w14:paraId="2E181067" w14:textId="77777777" w:rsidR="00A0041A" w:rsidRDefault="00AB31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Фамилия, имя, отчество</w:t>
            </w:r>
          </w:p>
        </w:tc>
        <w:tc>
          <w:tcPr>
            <w:tcW w:w="6203" w:type="dxa"/>
            <w:tcBorders>
              <w:top w:val="single" w:sz="6" w:space="0" w:color="000000"/>
              <w:left w:val="single" w:sz="6" w:space="0" w:color="000000"/>
              <w:bottom w:val="single" w:sz="6" w:space="0" w:color="000000"/>
              <w:right w:val="single" w:sz="6" w:space="0" w:color="000000"/>
            </w:tcBorders>
            <w:vAlign w:val="center"/>
          </w:tcPr>
          <w:p w14:paraId="6C3A0CBE" w14:textId="77777777" w:rsidR="00A0041A" w:rsidRDefault="00AB31AE">
            <w:pPr>
              <w:spacing w:after="0" w:line="240" w:lineRule="auto"/>
              <w:ind w:left="178" w:right="26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Мергенова</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Гаухар  </w:t>
            </w:r>
            <w:proofErr w:type="spellStart"/>
            <w:r>
              <w:rPr>
                <w:rFonts w:ascii="Times New Roman" w:eastAsia="Times New Roman" w:hAnsi="Times New Roman" w:cs="Times New Roman"/>
                <w:sz w:val="24"/>
                <w:szCs w:val="24"/>
              </w:rPr>
              <w:t>Айдарбековна</w:t>
            </w:r>
            <w:proofErr w:type="spellEnd"/>
            <w:proofErr w:type="gramEnd"/>
            <w:r>
              <w:rPr>
                <w:rFonts w:ascii="Times New Roman" w:eastAsia="Times New Roman" w:hAnsi="Times New Roman" w:cs="Times New Roman"/>
                <w:sz w:val="24"/>
                <w:szCs w:val="24"/>
              </w:rPr>
              <w:t xml:space="preserve"> </w:t>
            </w:r>
          </w:p>
          <w:p w14:paraId="0A07C040" w14:textId="77777777" w:rsidR="00A0041A" w:rsidRDefault="00A0041A">
            <w:pPr>
              <w:spacing w:after="0" w:line="240" w:lineRule="auto"/>
              <w:ind w:left="178" w:right="261"/>
              <w:rPr>
                <w:rFonts w:ascii="Times New Roman" w:eastAsia="Times New Roman" w:hAnsi="Times New Roman" w:cs="Times New Roman"/>
                <w:sz w:val="24"/>
                <w:szCs w:val="24"/>
              </w:rPr>
            </w:pPr>
          </w:p>
        </w:tc>
      </w:tr>
      <w:tr w:rsidR="00A0041A" w14:paraId="65669D43" w14:textId="77777777" w:rsidTr="00465AEA">
        <w:trPr>
          <w:trHeight w:val="20"/>
        </w:trPr>
        <w:tc>
          <w:tcPr>
            <w:tcW w:w="450" w:type="dxa"/>
            <w:tcBorders>
              <w:top w:val="single" w:sz="6" w:space="0" w:color="000000"/>
              <w:left w:val="single" w:sz="6" w:space="0" w:color="000000"/>
              <w:bottom w:val="single" w:sz="6" w:space="0" w:color="000000"/>
              <w:right w:val="single" w:sz="6" w:space="0" w:color="000000"/>
            </w:tcBorders>
            <w:vAlign w:val="center"/>
          </w:tcPr>
          <w:p w14:paraId="19ABD7E7" w14:textId="77777777" w:rsidR="00A0041A" w:rsidRDefault="00AB31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20" w:type="dxa"/>
            <w:tcBorders>
              <w:top w:val="single" w:sz="6" w:space="0" w:color="000000"/>
              <w:left w:val="single" w:sz="6" w:space="0" w:color="000000"/>
              <w:bottom w:val="single" w:sz="6" w:space="0" w:color="000000"/>
              <w:right w:val="single" w:sz="6" w:space="0" w:color="000000"/>
            </w:tcBorders>
            <w:vAlign w:val="center"/>
          </w:tcPr>
          <w:p w14:paraId="708666D9" w14:textId="77777777" w:rsidR="00A0041A" w:rsidRDefault="00AB31AE">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Ученая (академическая) степень, дата присуждения</w:t>
            </w:r>
          </w:p>
        </w:tc>
        <w:tc>
          <w:tcPr>
            <w:tcW w:w="6203" w:type="dxa"/>
            <w:tcBorders>
              <w:top w:val="single" w:sz="6" w:space="0" w:color="000000"/>
              <w:left w:val="single" w:sz="6" w:space="0" w:color="000000"/>
              <w:bottom w:val="single" w:sz="6" w:space="0" w:color="000000"/>
              <w:right w:val="single" w:sz="6" w:space="0" w:color="000000"/>
            </w:tcBorders>
            <w:vAlign w:val="center"/>
          </w:tcPr>
          <w:p w14:paraId="6F2479EE" w14:textId="7DD07C82" w:rsidR="00A0041A" w:rsidRPr="00465AEA" w:rsidRDefault="00AB31AE">
            <w:pPr>
              <w:spacing w:after="0" w:line="240" w:lineRule="auto"/>
              <w:ind w:left="178" w:right="261"/>
              <w:jc w:val="both"/>
              <w:rPr>
                <w:rFonts w:ascii="Times New Roman" w:eastAsia="Times New Roman" w:hAnsi="Times New Roman" w:cs="Times New Roman"/>
                <w:color w:val="000000"/>
                <w:sz w:val="24"/>
                <w:szCs w:val="24"/>
              </w:rPr>
            </w:pPr>
            <w:bookmarkStart w:id="1" w:name="_heading=h.l3xmne7x49aa" w:colFirst="0" w:colLast="0"/>
            <w:bookmarkEnd w:id="1"/>
            <w:r>
              <w:rPr>
                <w:rFonts w:ascii="Times New Roman" w:eastAsia="Times New Roman" w:hAnsi="Times New Roman" w:cs="Times New Roman"/>
                <w:color w:val="000000"/>
                <w:sz w:val="24"/>
                <w:szCs w:val="24"/>
              </w:rPr>
              <w:t>Кандидат медицинских наук по специальности 8D10101 – «Общественное здравоохранение», Решение Комитета по контролю в сфере образования и науки МОН РК от 22.09.2009г. (приказ №7)</w:t>
            </w:r>
            <w:r w:rsidR="00465AEA" w:rsidRPr="00465AEA">
              <w:rPr>
                <w:rFonts w:ascii="Times New Roman" w:eastAsia="Times New Roman" w:hAnsi="Times New Roman" w:cs="Times New Roman"/>
                <w:color w:val="000000"/>
                <w:sz w:val="24"/>
                <w:szCs w:val="24"/>
              </w:rPr>
              <w:t xml:space="preserve">, </w:t>
            </w:r>
            <w:r w:rsidR="00465AEA">
              <w:rPr>
                <w:rFonts w:ascii="Times New Roman" w:eastAsia="Times New Roman" w:hAnsi="Times New Roman" w:cs="Times New Roman"/>
                <w:color w:val="000000"/>
                <w:sz w:val="24"/>
                <w:szCs w:val="24"/>
                <w:lang w:val="en-US"/>
              </w:rPr>
              <w:t>FK</w:t>
            </w:r>
            <w:r w:rsidR="00465AEA">
              <w:rPr>
                <w:rFonts w:ascii="Times New Roman" w:eastAsia="Times New Roman" w:hAnsi="Times New Roman" w:cs="Times New Roman"/>
                <w:color w:val="000000"/>
                <w:sz w:val="24"/>
                <w:szCs w:val="24"/>
              </w:rPr>
              <w:t>№0003309</w:t>
            </w:r>
          </w:p>
        </w:tc>
      </w:tr>
      <w:tr w:rsidR="00A0041A" w14:paraId="1CCB72E2" w14:textId="77777777" w:rsidTr="00465AEA">
        <w:trPr>
          <w:trHeight w:val="20"/>
        </w:trPr>
        <w:tc>
          <w:tcPr>
            <w:tcW w:w="450" w:type="dxa"/>
            <w:tcBorders>
              <w:top w:val="single" w:sz="6" w:space="0" w:color="000000"/>
              <w:left w:val="single" w:sz="6" w:space="0" w:color="000000"/>
              <w:bottom w:val="single" w:sz="6" w:space="0" w:color="000000"/>
              <w:right w:val="single" w:sz="6" w:space="0" w:color="000000"/>
            </w:tcBorders>
            <w:vAlign w:val="center"/>
          </w:tcPr>
          <w:p w14:paraId="2CAC12A5" w14:textId="77777777" w:rsidR="00A0041A" w:rsidRDefault="00AB31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420" w:type="dxa"/>
            <w:tcBorders>
              <w:top w:val="single" w:sz="6" w:space="0" w:color="000000"/>
              <w:left w:val="single" w:sz="6" w:space="0" w:color="000000"/>
              <w:bottom w:val="single" w:sz="6" w:space="0" w:color="000000"/>
              <w:right w:val="single" w:sz="6" w:space="0" w:color="000000"/>
            </w:tcBorders>
            <w:vAlign w:val="center"/>
          </w:tcPr>
          <w:p w14:paraId="60540EB8" w14:textId="77777777" w:rsidR="00A0041A" w:rsidRDefault="00AB31AE">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Ученое звание, дата присуждения</w:t>
            </w:r>
          </w:p>
        </w:tc>
        <w:tc>
          <w:tcPr>
            <w:tcW w:w="6203" w:type="dxa"/>
            <w:tcBorders>
              <w:top w:val="single" w:sz="6" w:space="0" w:color="000000"/>
              <w:left w:val="single" w:sz="6" w:space="0" w:color="000000"/>
              <w:bottom w:val="single" w:sz="6" w:space="0" w:color="000000"/>
              <w:right w:val="single" w:sz="6" w:space="0" w:color="000000"/>
            </w:tcBorders>
            <w:vAlign w:val="center"/>
          </w:tcPr>
          <w:p w14:paraId="13C58D53" w14:textId="10079C86" w:rsidR="00A0041A" w:rsidRDefault="00465AEA">
            <w:pPr>
              <w:spacing w:after="0" w:line="240" w:lineRule="auto"/>
              <w:ind w:left="178" w:right="261"/>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Отсутствует</w:t>
            </w:r>
            <w:r w:rsidR="00AB31AE">
              <w:rPr>
                <w:rFonts w:ascii="Times New Roman" w:eastAsia="Times New Roman" w:hAnsi="Times New Roman" w:cs="Times New Roman"/>
                <w:sz w:val="24"/>
                <w:szCs w:val="24"/>
              </w:rPr>
              <w:t xml:space="preserve"> </w:t>
            </w:r>
          </w:p>
        </w:tc>
      </w:tr>
      <w:tr w:rsidR="00A0041A" w14:paraId="21D991BC" w14:textId="77777777" w:rsidTr="00465AEA">
        <w:trPr>
          <w:trHeight w:val="20"/>
        </w:trPr>
        <w:tc>
          <w:tcPr>
            <w:tcW w:w="450" w:type="dxa"/>
            <w:tcBorders>
              <w:top w:val="single" w:sz="6" w:space="0" w:color="000000"/>
              <w:left w:val="single" w:sz="6" w:space="0" w:color="000000"/>
              <w:bottom w:val="single" w:sz="6" w:space="0" w:color="000000"/>
              <w:right w:val="single" w:sz="6" w:space="0" w:color="000000"/>
            </w:tcBorders>
            <w:vAlign w:val="center"/>
          </w:tcPr>
          <w:p w14:paraId="440317C0" w14:textId="77777777" w:rsidR="00A0041A" w:rsidRDefault="00AB31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20" w:type="dxa"/>
            <w:tcBorders>
              <w:top w:val="single" w:sz="6" w:space="0" w:color="000000"/>
              <w:left w:val="single" w:sz="6" w:space="0" w:color="000000"/>
              <w:bottom w:val="single" w:sz="6" w:space="0" w:color="000000"/>
              <w:right w:val="single" w:sz="6" w:space="0" w:color="000000"/>
            </w:tcBorders>
            <w:vAlign w:val="center"/>
          </w:tcPr>
          <w:p w14:paraId="45B2FDD0" w14:textId="77777777" w:rsidR="00A0041A" w:rsidRDefault="00AB31AE">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Почетное звание, дата присуждения</w:t>
            </w:r>
          </w:p>
        </w:tc>
        <w:tc>
          <w:tcPr>
            <w:tcW w:w="6203" w:type="dxa"/>
            <w:tcBorders>
              <w:top w:val="single" w:sz="6" w:space="0" w:color="000000"/>
              <w:left w:val="single" w:sz="6" w:space="0" w:color="000000"/>
              <w:bottom w:val="single" w:sz="6" w:space="0" w:color="000000"/>
              <w:right w:val="single" w:sz="6" w:space="0" w:color="000000"/>
            </w:tcBorders>
            <w:vAlign w:val="center"/>
          </w:tcPr>
          <w:p w14:paraId="7EBFDEF6" w14:textId="249CFDC9" w:rsidR="00A0041A" w:rsidRDefault="00AB31AE">
            <w:pPr>
              <w:spacing w:after="0" w:line="240" w:lineRule="auto"/>
              <w:ind w:left="178" w:right="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65AEA">
              <w:rPr>
                <w:rFonts w:ascii="Times New Roman" w:eastAsia="Times New Roman" w:hAnsi="Times New Roman" w:cs="Times New Roman"/>
                <w:sz w:val="24"/>
                <w:szCs w:val="24"/>
              </w:rPr>
              <w:t>Отсутствует</w:t>
            </w:r>
            <w:r>
              <w:rPr>
                <w:rFonts w:ascii="Times New Roman" w:eastAsia="Times New Roman" w:hAnsi="Times New Roman" w:cs="Times New Roman"/>
                <w:sz w:val="24"/>
                <w:szCs w:val="24"/>
              </w:rPr>
              <w:t xml:space="preserve"> </w:t>
            </w:r>
          </w:p>
        </w:tc>
      </w:tr>
      <w:tr w:rsidR="00A0041A" w14:paraId="6318405B" w14:textId="77777777" w:rsidTr="00465AEA">
        <w:trPr>
          <w:trHeight w:val="20"/>
        </w:trPr>
        <w:tc>
          <w:tcPr>
            <w:tcW w:w="450" w:type="dxa"/>
            <w:tcBorders>
              <w:top w:val="single" w:sz="6" w:space="0" w:color="000000"/>
              <w:left w:val="single" w:sz="6" w:space="0" w:color="000000"/>
              <w:bottom w:val="single" w:sz="6" w:space="0" w:color="000000"/>
              <w:right w:val="single" w:sz="6" w:space="0" w:color="000000"/>
            </w:tcBorders>
            <w:vAlign w:val="center"/>
          </w:tcPr>
          <w:p w14:paraId="32B89145" w14:textId="77777777" w:rsidR="00A0041A" w:rsidRDefault="00AB31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420" w:type="dxa"/>
            <w:tcBorders>
              <w:top w:val="single" w:sz="6" w:space="0" w:color="000000"/>
              <w:left w:val="single" w:sz="6" w:space="0" w:color="000000"/>
              <w:bottom w:val="single" w:sz="6" w:space="0" w:color="000000"/>
              <w:right w:val="single" w:sz="6" w:space="0" w:color="000000"/>
            </w:tcBorders>
            <w:vAlign w:val="center"/>
          </w:tcPr>
          <w:p w14:paraId="6DA9D1D7" w14:textId="77777777" w:rsidR="00A0041A" w:rsidRDefault="00AB31AE">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Должность (дата и номер приказа о назначении на должность)</w:t>
            </w:r>
          </w:p>
        </w:tc>
        <w:tc>
          <w:tcPr>
            <w:tcW w:w="6203" w:type="dxa"/>
            <w:tcBorders>
              <w:top w:val="single" w:sz="6" w:space="0" w:color="000000"/>
              <w:left w:val="single" w:sz="6" w:space="0" w:color="000000"/>
              <w:bottom w:val="single" w:sz="6" w:space="0" w:color="000000"/>
              <w:right w:val="single" w:sz="6" w:space="0" w:color="000000"/>
            </w:tcBorders>
            <w:vAlign w:val="center"/>
          </w:tcPr>
          <w:p w14:paraId="26E413C7" w14:textId="77777777" w:rsidR="00A0041A" w:rsidRDefault="00AB31AE">
            <w:pPr>
              <w:spacing w:after="0" w:line="240" w:lineRule="auto"/>
              <w:ind w:left="178" w:right="2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Заведующая кафедрой </w:t>
            </w:r>
            <w:proofErr w:type="gramStart"/>
            <w:r>
              <w:rPr>
                <w:rFonts w:ascii="Times New Roman" w:eastAsia="Times New Roman" w:hAnsi="Times New Roman" w:cs="Times New Roman"/>
                <w:sz w:val="24"/>
                <w:szCs w:val="24"/>
              </w:rPr>
              <w:t>эпидемиологии  «</w:t>
            </w:r>
            <w:proofErr w:type="spellStart"/>
            <w:proofErr w:type="gramEnd"/>
            <w:r>
              <w:rPr>
                <w:rFonts w:ascii="Times New Roman" w:eastAsia="Times New Roman" w:hAnsi="Times New Roman" w:cs="Times New Roman"/>
                <w:sz w:val="24"/>
                <w:szCs w:val="24"/>
              </w:rPr>
              <w:t>КазНМУ</w:t>
            </w:r>
            <w:proofErr w:type="spellEnd"/>
            <w:r>
              <w:rPr>
                <w:rFonts w:ascii="Times New Roman" w:eastAsia="Times New Roman" w:hAnsi="Times New Roman" w:cs="Times New Roman"/>
                <w:sz w:val="24"/>
                <w:szCs w:val="24"/>
              </w:rPr>
              <w:t xml:space="preserve"> имени </w:t>
            </w:r>
            <w:proofErr w:type="spellStart"/>
            <w:r>
              <w:rPr>
                <w:rFonts w:ascii="Times New Roman" w:eastAsia="Times New Roman" w:hAnsi="Times New Roman" w:cs="Times New Roman"/>
                <w:sz w:val="24"/>
                <w:szCs w:val="24"/>
              </w:rPr>
              <w:t>С.Д.Асфендиярова</w:t>
            </w:r>
            <w:proofErr w:type="spellEnd"/>
            <w:r>
              <w:rPr>
                <w:rFonts w:ascii="Times New Roman" w:eastAsia="Times New Roman" w:hAnsi="Times New Roman" w:cs="Times New Roman"/>
                <w:sz w:val="24"/>
                <w:szCs w:val="24"/>
              </w:rPr>
              <w:t xml:space="preserve">», </w:t>
            </w:r>
          </w:p>
          <w:p w14:paraId="16D777B6" w14:textId="77777777" w:rsidR="00A0041A" w:rsidRDefault="00AB31AE">
            <w:pPr>
              <w:spacing w:after="0" w:line="240" w:lineRule="auto"/>
              <w:ind w:left="178" w:right="261"/>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приказ №1069 от 17.08.2020г.</w:t>
            </w:r>
          </w:p>
        </w:tc>
      </w:tr>
      <w:tr w:rsidR="00A0041A" w14:paraId="73E47BB9" w14:textId="77777777" w:rsidTr="00465AEA">
        <w:trPr>
          <w:trHeight w:val="857"/>
        </w:trPr>
        <w:tc>
          <w:tcPr>
            <w:tcW w:w="450" w:type="dxa"/>
            <w:tcBorders>
              <w:top w:val="single" w:sz="6" w:space="0" w:color="000000"/>
              <w:left w:val="single" w:sz="6" w:space="0" w:color="000000"/>
              <w:bottom w:val="single" w:sz="6" w:space="0" w:color="000000"/>
              <w:right w:val="single" w:sz="6" w:space="0" w:color="000000"/>
            </w:tcBorders>
            <w:vAlign w:val="center"/>
          </w:tcPr>
          <w:p w14:paraId="3469C896" w14:textId="77777777" w:rsidR="00A0041A" w:rsidRDefault="00AB31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420" w:type="dxa"/>
            <w:tcBorders>
              <w:top w:val="single" w:sz="6" w:space="0" w:color="000000"/>
              <w:left w:val="single" w:sz="6" w:space="0" w:color="000000"/>
              <w:bottom w:val="single" w:sz="6" w:space="0" w:color="000000"/>
              <w:right w:val="single" w:sz="6" w:space="0" w:color="000000"/>
            </w:tcBorders>
            <w:vAlign w:val="center"/>
          </w:tcPr>
          <w:p w14:paraId="5941010D" w14:textId="77777777" w:rsidR="00A0041A" w:rsidRDefault="00AB31AE">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Стаж научной, научно-педагогической деятельности</w:t>
            </w:r>
          </w:p>
        </w:tc>
        <w:tc>
          <w:tcPr>
            <w:tcW w:w="6203" w:type="dxa"/>
            <w:tcBorders>
              <w:top w:val="single" w:sz="6" w:space="0" w:color="000000"/>
              <w:left w:val="single" w:sz="6" w:space="0" w:color="000000"/>
              <w:bottom w:val="single" w:sz="6" w:space="0" w:color="000000"/>
              <w:right w:val="single" w:sz="6" w:space="0" w:color="000000"/>
            </w:tcBorders>
            <w:vAlign w:val="center"/>
          </w:tcPr>
          <w:p w14:paraId="2DD23268" w14:textId="77777777" w:rsidR="00A0041A" w:rsidRDefault="00AB31AE">
            <w:pPr>
              <w:spacing w:after="0" w:line="240" w:lineRule="auto"/>
              <w:ind w:left="178" w:right="261"/>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Общий стаж научно-педагогической работы 14 лет 11мес, на позиции заведующего кафедрой 4 года и 7 месяцев</w:t>
            </w:r>
          </w:p>
        </w:tc>
      </w:tr>
      <w:tr w:rsidR="00A0041A" w14:paraId="3B6B36FC" w14:textId="77777777" w:rsidTr="00465AEA">
        <w:trPr>
          <w:trHeight w:val="20"/>
        </w:trPr>
        <w:tc>
          <w:tcPr>
            <w:tcW w:w="450" w:type="dxa"/>
            <w:tcBorders>
              <w:top w:val="single" w:sz="6" w:space="0" w:color="000000"/>
              <w:left w:val="single" w:sz="6" w:space="0" w:color="000000"/>
              <w:bottom w:val="single" w:sz="6" w:space="0" w:color="000000"/>
              <w:right w:val="single" w:sz="6" w:space="0" w:color="000000"/>
            </w:tcBorders>
            <w:vAlign w:val="center"/>
          </w:tcPr>
          <w:p w14:paraId="1F6B4E09" w14:textId="77777777" w:rsidR="00A0041A" w:rsidRDefault="00AB31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420" w:type="dxa"/>
            <w:tcBorders>
              <w:top w:val="single" w:sz="6" w:space="0" w:color="000000"/>
              <w:left w:val="single" w:sz="6" w:space="0" w:color="000000"/>
              <w:bottom w:val="single" w:sz="6" w:space="0" w:color="000000"/>
              <w:right w:val="single" w:sz="6" w:space="0" w:color="000000"/>
            </w:tcBorders>
            <w:vAlign w:val="center"/>
          </w:tcPr>
          <w:p w14:paraId="729D8369" w14:textId="77777777" w:rsidR="00A0041A" w:rsidRDefault="00AB31AE">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научных статей после защиты диссертации/получения ученого звания ассоциированного профессора (доцента)</w:t>
            </w:r>
          </w:p>
        </w:tc>
        <w:tc>
          <w:tcPr>
            <w:tcW w:w="6203" w:type="dxa"/>
            <w:tcBorders>
              <w:top w:val="single" w:sz="6" w:space="0" w:color="000000"/>
              <w:left w:val="single" w:sz="6" w:space="0" w:color="000000"/>
              <w:bottom w:val="single" w:sz="6" w:space="0" w:color="000000"/>
              <w:right w:val="single" w:sz="6" w:space="0" w:color="000000"/>
            </w:tcBorders>
            <w:vAlign w:val="center"/>
          </w:tcPr>
          <w:p w14:paraId="1FC752AD" w14:textId="084AFCA1" w:rsidR="00A0041A" w:rsidRDefault="00AB31AE">
            <w:pPr>
              <w:spacing w:after="0" w:line="240" w:lineRule="auto"/>
              <w:ind w:left="178" w:right="261"/>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3</w:t>
            </w:r>
            <w:r w:rsidR="001348F6">
              <w:rPr>
                <w:rFonts w:ascii="Times New Roman" w:eastAsia="Times New Roman" w:hAnsi="Times New Roman" w:cs="Times New Roman"/>
                <w:sz w:val="24"/>
                <w:szCs w:val="24"/>
                <w:lang w:val="en-US"/>
              </w:rPr>
              <w:t>5</w:t>
            </w:r>
            <w:r>
              <w:rPr>
                <w:rFonts w:ascii="Times New Roman" w:eastAsia="Times New Roman" w:hAnsi="Times New Roman" w:cs="Times New Roman"/>
                <w:sz w:val="24"/>
                <w:szCs w:val="24"/>
              </w:rPr>
              <w:t>:</w:t>
            </w:r>
          </w:p>
          <w:p w14:paraId="3CBB7051" w14:textId="77777777" w:rsidR="00A0041A" w:rsidRDefault="00AB31AE">
            <w:pPr>
              <w:spacing w:after="0" w:line="240" w:lineRule="auto"/>
              <w:ind w:left="178" w:right="2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научных журналах, входящих в базы компании </w:t>
            </w:r>
            <w:proofErr w:type="spellStart"/>
            <w:r>
              <w:rPr>
                <w:rFonts w:ascii="Times New Roman" w:eastAsia="Times New Roman" w:hAnsi="Times New Roman" w:cs="Times New Roman"/>
                <w:sz w:val="24"/>
                <w:szCs w:val="24"/>
              </w:rPr>
              <w:t>Clarivate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Analytics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Кларивэйт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Аналитикс</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Web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Collection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Clarivate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Analytics</w:t>
            </w:r>
            <w:proofErr w:type="spellEnd"/>
            <w:r>
              <w:rPr>
                <w:rFonts w:ascii="Times New Roman" w:eastAsia="Times New Roman" w:hAnsi="Times New Roman" w:cs="Times New Roman"/>
                <w:sz w:val="24"/>
                <w:szCs w:val="24"/>
              </w:rPr>
              <w:t xml:space="preserve"> (Вэб оф </w:t>
            </w:r>
            <w:proofErr w:type="spellStart"/>
            <w:r>
              <w:rPr>
                <w:rFonts w:ascii="Times New Roman" w:eastAsia="Times New Roman" w:hAnsi="Times New Roman" w:cs="Times New Roman"/>
                <w:sz w:val="24"/>
                <w:szCs w:val="24"/>
              </w:rPr>
              <w:t>Сайнс</w:t>
            </w:r>
            <w:proofErr w:type="spellEnd"/>
            <w:r>
              <w:rPr>
                <w:rFonts w:ascii="Times New Roman" w:eastAsia="Times New Roman" w:hAnsi="Times New Roman" w:cs="Times New Roman"/>
                <w:sz w:val="24"/>
                <w:szCs w:val="24"/>
              </w:rPr>
              <w:t xml:space="preserve"> Кор </w:t>
            </w:r>
            <w:proofErr w:type="spellStart"/>
            <w:r>
              <w:rPr>
                <w:rFonts w:ascii="Times New Roman" w:eastAsia="Times New Roman" w:hAnsi="Times New Roman" w:cs="Times New Roman"/>
                <w:sz w:val="24"/>
                <w:szCs w:val="24"/>
              </w:rPr>
              <w:t>Коллекшн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Кларивэйт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Аналитикс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Scopus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Скопус</w:t>
            </w:r>
            <w:proofErr w:type="spellEnd"/>
            <w:r>
              <w:rPr>
                <w:rFonts w:ascii="Times New Roman" w:eastAsia="Times New Roman" w:hAnsi="Times New Roman" w:cs="Times New Roman"/>
                <w:sz w:val="24"/>
                <w:szCs w:val="24"/>
              </w:rPr>
              <w:t>) или JSTOR (ДЖЕЙСТОР) Q1-Q2: 25</w:t>
            </w:r>
          </w:p>
          <w:p w14:paraId="7DD0B97A" w14:textId="77777777" w:rsidR="00A0041A" w:rsidRDefault="00A0041A">
            <w:pPr>
              <w:spacing w:after="0" w:line="240" w:lineRule="auto"/>
              <w:ind w:left="178" w:right="261"/>
              <w:rPr>
                <w:rFonts w:ascii="Times New Roman" w:eastAsia="Times New Roman" w:hAnsi="Times New Roman" w:cs="Times New Roman"/>
                <w:sz w:val="24"/>
                <w:szCs w:val="24"/>
              </w:rPr>
            </w:pPr>
          </w:p>
          <w:p w14:paraId="4B68664B" w14:textId="637227B9" w:rsidR="00A0041A" w:rsidRPr="001348F6" w:rsidRDefault="00AB31AE">
            <w:pPr>
              <w:spacing w:after="0" w:line="240" w:lineRule="auto"/>
              <w:ind w:right="261"/>
              <w:rPr>
                <w:rFonts w:ascii="Times New Roman" w:eastAsia="Times New Roman" w:hAnsi="Times New Roman" w:cs="Times New Roman"/>
                <w:sz w:val="24"/>
                <w:szCs w:val="24"/>
              </w:rPr>
            </w:pPr>
            <w:r>
              <w:rPr>
                <w:rFonts w:ascii="Times New Roman" w:eastAsia="Times New Roman" w:hAnsi="Times New Roman" w:cs="Times New Roman"/>
                <w:sz w:val="24"/>
                <w:szCs w:val="24"/>
              </w:rPr>
              <w:t>В научных журналах, входящих</w:t>
            </w:r>
            <w:bookmarkStart w:id="2" w:name="_GoBack"/>
            <w:bookmarkEnd w:id="2"/>
            <w:r>
              <w:rPr>
                <w:rFonts w:ascii="Times New Roman" w:eastAsia="Times New Roman" w:hAnsi="Times New Roman" w:cs="Times New Roman"/>
                <w:sz w:val="24"/>
                <w:szCs w:val="24"/>
              </w:rPr>
              <w:t xml:space="preserve"> в базы компании </w:t>
            </w:r>
            <w:proofErr w:type="spellStart"/>
            <w:r>
              <w:rPr>
                <w:rFonts w:ascii="Times New Roman" w:eastAsia="Times New Roman" w:hAnsi="Times New Roman" w:cs="Times New Roman"/>
                <w:sz w:val="24"/>
                <w:szCs w:val="24"/>
              </w:rPr>
              <w:t>Clarivate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Analytics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Кларивэйт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Аналитикс</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Web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Collection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Clarivate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Analytics</w:t>
            </w:r>
            <w:proofErr w:type="spellEnd"/>
            <w:r>
              <w:rPr>
                <w:rFonts w:ascii="Times New Roman" w:eastAsia="Times New Roman" w:hAnsi="Times New Roman" w:cs="Times New Roman"/>
                <w:sz w:val="24"/>
                <w:szCs w:val="24"/>
              </w:rPr>
              <w:t xml:space="preserve"> (Вэб оф </w:t>
            </w:r>
            <w:proofErr w:type="spellStart"/>
            <w:r>
              <w:rPr>
                <w:rFonts w:ascii="Times New Roman" w:eastAsia="Times New Roman" w:hAnsi="Times New Roman" w:cs="Times New Roman"/>
                <w:sz w:val="24"/>
                <w:szCs w:val="24"/>
              </w:rPr>
              <w:t>Сайнс</w:t>
            </w:r>
            <w:proofErr w:type="spellEnd"/>
            <w:r>
              <w:rPr>
                <w:rFonts w:ascii="Times New Roman" w:eastAsia="Times New Roman" w:hAnsi="Times New Roman" w:cs="Times New Roman"/>
                <w:sz w:val="24"/>
                <w:szCs w:val="24"/>
              </w:rPr>
              <w:t xml:space="preserve"> Кор </w:t>
            </w:r>
            <w:proofErr w:type="spellStart"/>
            <w:r>
              <w:rPr>
                <w:rFonts w:ascii="Times New Roman" w:eastAsia="Times New Roman" w:hAnsi="Times New Roman" w:cs="Times New Roman"/>
                <w:sz w:val="24"/>
                <w:szCs w:val="24"/>
              </w:rPr>
              <w:t>Коллекшн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Кларивэйт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Аналитикс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Scopus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Скопус</w:t>
            </w:r>
            <w:proofErr w:type="spellEnd"/>
            <w:r>
              <w:rPr>
                <w:rFonts w:ascii="Times New Roman" w:eastAsia="Times New Roman" w:hAnsi="Times New Roman" w:cs="Times New Roman"/>
                <w:sz w:val="24"/>
                <w:szCs w:val="24"/>
              </w:rPr>
              <w:t xml:space="preserve">) или JSTOR (ДЖЕЙСТОР) Q3: </w:t>
            </w:r>
            <w:r w:rsidR="001348F6" w:rsidRPr="001348F6">
              <w:rPr>
                <w:rFonts w:ascii="Times New Roman" w:eastAsia="Times New Roman" w:hAnsi="Times New Roman" w:cs="Times New Roman"/>
                <w:sz w:val="24"/>
                <w:szCs w:val="24"/>
              </w:rPr>
              <w:t>6</w:t>
            </w:r>
          </w:p>
          <w:p w14:paraId="7F293784" w14:textId="77777777" w:rsidR="00A0041A" w:rsidRDefault="00A0041A">
            <w:pPr>
              <w:spacing w:after="0" w:line="240" w:lineRule="auto"/>
              <w:ind w:left="178" w:right="261"/>
              <w:rPr>
                <w:rFonts w:ascii="Times New Roman" w:eastAsia="Times New Roman" w:hAnsi="Times New Roman" w:cs="Times New Roman"/>
                <w:sz w:val="24"/>
                <w:szCs w:val="24"/>
              </w:rPr>
            </w:pPr>
          </w:p>
          <w:p w14:paraId="6B43AED9" w14:textId="77777777" w:rsidR="00A0041A" w:rsidRDefault="00AB31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журналах, опубликованных в перечне научных изданий, рекомендуемых</w:t>
            </w:r>
          </w:p>
          <w:p w14:paraId="1E97AA41" w14:textId="77777777" w:rsidR="00A0041A" w:rsidRDefault="00AB31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уполномоченным органом в области науки и высшего образования - 4.</w:t>
            </w:r>
          </w:p>
        </w:tc>
      </w:tr>
      <w:tr w:rsidR="00A0041A" w14:paraId="337304AA" w14:textId="77777777" w:rsidTr="00465AEA">
        <w:trPr>
          <w:trHeight w:val="20"/>
        </w:trPr>
        <w:tc>
          <w:tcPr>
            <w:tcW w:w="450" w:type="dxa"/>
            <w:tcBorders>
              <w:top w:val="single" w:sz="6" w:space="0" w:color="000000"/>
              <w:left w:val="single" w:sz="6" w:space="0" w:color="000000"/>
              <w:bottom w:val="single" w:sz="6" w:space="0" w:color="000000"/>
              <w:right w:val="single" w:sz="6" w:space="0" w:color="000000"/>
            </w:tcBorders>
            <w:vAlign w:val="center"/>
          </w:tcPr>
          <w:p w14:paraId="1B29444E" w14:textId="77777777" w:rsidR="00A0041A" w:rsidRDefault="00AB31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420" w:type="dxa"/>
            <w:tcBorders>
              <w:top w:val="single" w:sz="6" w:space="0" w:color="000000"/>
              <w:left w:val="single" w:sz="6" w:space="0" w:color="000000"/>
              <w:bottom w:val="single" w:sz="6" w:space="0" w:color="000000"/>
              <w:right w:val="single" w:sz="6" w:space="0" w:color="000000"/>
            </w:tcBorders>
            <w:vAlign w:val="center"/>
          </w:tcPr>
          <w:p w14:paraId="192E2740" w14:textId="77777777" w:rsidR="00A0041A" w:rsidRDefault="00AB31AE">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изданных за последние 5 лет монографий, учебников, единолично написанных учебных (учебно-методических) пособий</w:t>
            </w:r>
          </w:p>
        </w:tc>
        <w:tc>
          <w:tcPr>
            <w:tcW w:w="6203" w:type="dxa"/>
            <w:tcBorders>
              <w:top w:val="single" w:sz="6" w:space="0" w:color="000000"/>
              <w:left w:val="single" w:sz="6" w:space="0" w:color="000000"/>
              <w:bottom w:val="single" w:sz="6" w:space="0" w:color="000000"/>
              <w:right w:val="single" w:sz="6" w:space="0" w:color="000000"/>
            </w:tcBorders>
            <w:vAlign w:val="center"/>
          </w:tcPr>
          <w:p w14:paraId="1AA47D99" w14:textId="77777777" w:rsidR="00A0041A" w:rsidRDefault="00AB31AE">
            <w:pPr>
              <w:spacing w:after="0" w:line="240" w:lineRule="auto"/>
              <w:ind w:left="178" w:right="2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r>
      <w:tr w:rsidR="00A0041A" w14:paraId="42AE77A1" w14:textId="77777777" w:rsidTr="00465AEA">
        <w:trPr>
          <w:trHeight w:val="20"/>
        </w:trPr>
        <w:tc>
          <w:tcPr>
            <w:tcW w:w="450" w:type="dxa"/>
            <w:tcBorders>
              <w:top w:val="single" w:sz="6" w:space="0" w:color="000000"/>
              <w:left w:val="single" w:sz="6" w:space="0" w:color="000000"/>
              <w:bottom w:val="single" w:sz="6" w:space="0" w:color="000000"/>
              <w:right w:val="single" w:sz="6" w:space="0" w:color="000000"/>
            </w:tcBorders>
            <w:vAlign w:val="center"/>
          </w:tcPr>
          <w:p w14:paraId="5E86BC6E" w14:textId="77777777" w:rsidR="00A0041A" w:rsidRDefault="00AB31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420" w:type="dxa"/>
            <w:tcBorders>
              <w:top w:val="single" w:sz="6" w:space="0" w:color="000000"/>
              <w:left w:val="single" w:sz="6" w:space="0" w:color="000000"/>
              <w:bottom w:val="single" w:sz="6" w:space="0" w:color="000000"/>
              <w:right w:val="single" w:sz="6" w:space="0" w:color="000000"/>
            </w:tcBorders>
            <w:vAlign w:val="center"/>
          </w:tcPr>
          <w:p w14:paraId="71F7BD85" w14:textId="77777777" w:rsidR="00A0041A" w:rsidRDefault="00AB31AE">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Лица, защитившие диссертацию под его </w:t>
            </w:r>
            <w:r>
              <w:rPr>
                <w:rFonts w:ascii="Times New Roman" w:eastAsia="Times New Roman" w:hAnsi="Times New Roman" w:cs="Times New Roman"/>
                <w:sz w:val="24"/>
                <w:szCs w:val="24"/>
              </w:rPr>
              <w:lastRenderedPageBreak/>
              <w:t>руководством и имеющие ученую степень</w:t>
            </w:r>
          </w:p>
        </w:tc>
        <w:tc>
          <w:tcPr>
            <w:tcW w:w="6203" w:type="dxa"/>
            <w:tcBorders>
              <w:top w:val="single" w:sz="6" w:space="0" w:color="000000"/>
              <w:left w:val="single" w:sz="6" w:space="0" w:color="000000"/>
              <w:bottom w:val="single" w:sz="6" w:space="0" w:color="000000"/>
              <w:right w:val="single" w:sz="6" w:space="0" w:color="000000"/>
            </w:tcBorders>
            <w:vAlign w:val="center"/>
          </w:tcPr>
          <w:p w14:paraId="482E974B" w14:textId="77777777" w:rsidR="00A0041A" w:rsidRDefault="00A0041A">
            <w:pPr>
              <w:spacing w:line="240" w:lineRule="auto"/>
              <w:ind w:left="178" w:right="261"/>
              <w:jc w:val="both"/>
              <w:rPr>
                <w:rFonts w:ascii="Times New Roman" w:eastAsia="Times New Roman" w:hAnsi="Times New Roman" w:cs="Times New Roman"/>
                <w:sz w:val="24"/>
                <w:szCs w:val="24"/>
              </w:rPr>
            </w:pPr>
          </w:p>
          <w:p w14:paraId="3E6EFB60" w14:textId="77777777" w:rsidR="00A0041A" w:rsidRDefault="00AB31AE">
            <w:pPr>
              <w:spacing w:line="240" w:lineRule="auto"/>
              <w:ind w:right="2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0</w:t>
            </w:r>
          </w:p>
        </w:tc>
      </w:tr>
      <w:tr w:rsidR="00A0041A" w14:paraId="225695AD" w14:textId="77777777" w:rsidTr="00465AEA">
        <w:trPr>
          <w:trHeight w:val="20"/>
        </w:trPr>
        <w:tc>
          <w:tcPr>
            <w:tcW w:w="450" w:type="dxa"/>
            <w:tcBorders>
              <w:top w:val="single" w:sz="6" w:space="0" w:color="000000"/>
              <w:left w:val="single" w:sz="6" w:space="0" w:color="000000"/>
              <w:bottom w:val="single" w:sz="6" w:space="0" w:color="000000"/>
              <w:right w:val="single" w:sz="6" w:space="0" w:color="000000"/>
            </w:tcBorders>
            <w:vAlign w:val="center"/>
          </w:tcPr>
          <w:p w14:paraId="3A302897" w14:textId="77777777" w:rsidR="00A0041A" w:rsidRDefault="00AB31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3420" w:type="dxa"/>
            <w:tcBorders>
              <w:top w:val="single" w:sz="6" w:space="0" w:color="000000"/>
              <w:left w:val="single" w:sz="6" w:space="0" w:color="000000"/>
              <w:bottom w:val="single" w:sz="6" w:space="0" w:color="000000"/>
              <w:right w:val="single" w:sz="6" w:space="0" w:color="000000"/>
            </w:tcBorders>
            <w:vAlign w:val="center"/>
          </w:tcPr>
          <w:p w14:paraId="6491FF2C" w14:textId="77777777" w:rsidR="00A0041A" w:rsidRDefault="00AB31AE">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6203" w:type="dxa"/>
            <w:tcBorders>
              <w:top w:val="single" w:sz="6" w:space="0" w:color="000000"/>
              <w:left w:val="single" w:sz="6" w:space="0" w:color="000000"/>
              <w:bottom w:val="single" w:sz="6" w:space="0" w:color="000000"/>
              <w:right w:val="single" w:sz="6" w:space="0" w:color="000000"/>
            </w:tcBorders>
            <w:vAlign w:val="center"/>
          </w:tcPr>
          <w:p w14:paraId="4FF71E6A" w14:textId="77777777" w:rsidR="00A0041A" w:rsidRDefault="00A0041A">
            <w:pPr>
              <w:spacing w:line="240" w:lineRule="auto"/>
              <w:ind w:left="178" w:right="261"/>
              <w:jc w:val="both"/>
              <w:rPr>
                <w:rFonts w:ascii="Times New Roman" w:eastAsia="Times New Roman" w:hAnsi="Times New Roman" w:cs="Times New Roman"/>
                <w:color w:val="000000"/>
                <w:sz w:val="24"/>
                <w:szCs w:val="24"/>
              </w:rPr>
            </w:pPr>
          </w:p>
          <w:p w14:paraId="5656A3C5" w14:textId="77777777" w:rsidR="00A0041A" w:rsidRDefault="00AB31AE">
            <w:pPr>
              <w:spacing w:line="240" w:lineRule="auto"/>
              <w:ind w:left="178" w:right="26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0</w:t>
            </w:r>
          </w:p>
          <w:p w14:paraId="54D59F8C" w14:textId="77777777" w:rsidR="00A0041A" w:rsidRDefault="00A0041A">
            <w:pPr>
              <w:spacing w:line="240" w:lineRule="auto"/>
              <w:ind w:left="178" w:right="261"/>
              <w:jc w:val="both"/>
              <w:rPr>
                <w:rFonts w:ascii="Times New Roman" w:eastAsia="Times New Roman" w:hAnsi="Times New Roman" w:cs="Times New Roman"/>
                <w:color w:val="000000"/>
                <w:sz w:val="24"/>
                <w:szCs w:val="24"/>
              </w:rPr>
            </w:pPr>
          </w:p>
        </w:tc>
      </w:tr>
      <w:tr w:rsidR="00A0041A" w14:paraId="64FE359C" w14:textId="77777777" w:rsidTr="00465AEA">
        <w:trPr>
          <w:trHeight w:val="20"/>
        </w:trPr>
        <w:tc>
          <w:tcPr>
            <w:tcW w:w="450" w:type="dxa"/>
            <w:tcBorders>
              <w:top w:val="single" w:sz="6" w:space="0" w:color="000000"/>
              <w:left w:val="single" w:sz="6" w:space="0" w:color="000000"/>
              <w:bottom w:val="single" w:sz="6" w:space="0" w:color="000000"/>
              <w:right w:val="single" w:sz="6" w:space="0" w:color="000000"/>
            </w:tcBorders>
            <w:vAlign w:val="center"/>
          </w:tcPr>
          <w:p w14:paraId="6EB8E330" w14:textId="77777777" w:rsidR="00A0041A" w:rsidRDefault="00AB31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420" w:type="dxa"/>
            <w:tcBorders>
              <w:top w:val="single" w:sz="6" w:space="0" w:color="000000"/>
              <w:left w:val="single" w:sz="6" w:space="0" w:color="000000"/>
              <w:bottom w:val="single" w:sz="6" w:space="0" w:color="000000"/>
              <w:right w:val="single" w:sz="6" w:space="0" w:color="000000"/>
            </w:tcBorders>
            <w:vAlign w:val="center"/>
          </w:tcPr>
          <w:p w14:paraId="45F0A45E" w14:textId="77777777" w:rsidR="00A0041A" w:rsidRDefault="00AB31AE">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6203" w:type="dxa"/>
            <w:tcBorders>
              <w:top w:val="single" w:sz="6" w:space="0" w:color="000000"/>
              <w:left w:val="single" w:sz="6" w:space="0" w:color="000000"/>
              <w:bottom w:val="single" w:sz="6" w:space="0" w:color="000000"/>
              <w:right w:val="single" w:sz="6" w:space="0" w:color="000000"/>
            </w:tcBorders>
            <w:vAlign w:val="center"/>
          </w:tcPr>
          <w:p w14:paraId="3BDE94C6" w14:textId="77777777" w:rsidR="00A0041A" w:rsidRDefault="00AB31AE">
            <w:pPr>
              <w:spacing w:line="240" w:lineRule="auto"/>
              <w:ind w:left="178" w:right="26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0</w:t>
            </w:r>
          </w:p>
        </w:tc>
      </w:tr>
      <w:tr w:rsidR="00A0041A" w14:paraId="2B9A3120" w14:textId="77777777" w:rsidTr="00465AEA">
        <w:trPr>
          <w:trHeight w:val="20"/>
        </w:trPr>
        <w:tc>
          <w:tcPr>
            <w:tcW w:w="450" w:type="dxa"/>
            <w:tcBorders>
              <w:top w:val="single" w:sz="6" w:space="0" w:color="000000"/>
              <w:left w:val="single" w:sz="6" w:space="0" w:color="000000"/>
              <w:bottom w:val="single" w:sz="6" w:space="0" w:color="000000"/>
              <w:right w:val="single" w:sz="6" w:space="0" w:color="000000"/>
            </w:tcBorders>
            <w:vAlign w:val="center"/>
          </w:tcPr>
          <w:p w14:paraId="075B9F08" w14:textId="77777777" w:rsidR="00A0041A" w:rsidRDefault="00AB31AE">
            <w:pPr>
              <w:spacing w:before="360" w:after="3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420" w:type="dxa"/>
            <w:tcBorders>
              <w:top w:val="single" w:sz="6" w:space="0" w:color="000000"/>
              <w:left w:val="single" w:sz="6" w:space="0" w:color="000000"/>
              <w:bottom w:val="single" w:sz="6" w:space="0" w:color="000000"/>
              <w:right w:val="single" w:sz="6" w:space="0" w:color="000000"/>
            </w:tcBorders>
            <w:vAlign w:val="center"/>
          </w:tcPr>
          <w:p w14:paraId="60F0A4F6" w14:textId="77777777" w:rsidR="00A0041A" w:rsidRDefault="00AB31AE">
            <w:pPr>
              <w:spacing w:before="360" w:after="3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Дополнительная информация</w:t>
            </w:r>
          </w:p>
        </w:tc>
        <w:tc>
          <w:tcPr>
            <w:tcW w:w="6203" w:type="dxa"/>
            <w:tcBorders>
              <w:top w:val="single" w:sz="6" w:space="0" w:color="000000"/>
              <w:left w:val="single" w:sz="6" w:space="0" w:color="000000"/>
              <w:bottom w:val="single" w:sz="6" w:space="0" w:color="000000"/>
              <w:right w:val="single" w:sz="6" w:space="0" w:color="000000"/>
            </w:tcBorders>
            <w:vAlign w:val="center"/>
          </w:tcPr>
          <w:p w14:paraId="0AF54DE8" w14:textId="77777777" w:rsidR="00A0041A" w:rsidRDefault="00AB31AE">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Инициировала и выступала в качестве главного исследователя с 2018 по 2025 в 3  исследованиях, финансируемых правительством США, включая «Краудсорсинг для снижения стигмы ВИЧ и увеличения тестирования на ВИЧ среди подростков и молодых людей» (№ R21TW012017); «Психическое здоровье ВИЧ-инфицированных в Алматы, </w:t>
            </w:r>
            <w:proofErr w:type="spellStart"/>
            <w:r>
              <w:rPr>
                <w:rFonts w:ascii="Times New Roman" w:eastAsia="Times New Roman" w:hAnsi="Times New Roman" w:cs="Times New Roman"/>
                <w:sz w:val="24"/>
                <w:szCs w:val="24"/>
              </w:rPr>
              <w:t>Казахстан»,«Влияние</w:t>
            </w:r>
            <w:proofErr w:type="spellEnd"/>
            <w:r>
              <w:rPr>
                <w:rFonts w:ascii="Times New Roman" w:eastAsia="Times New Roman" w:hAnsi="Times New Roman" w:cs="Times New Roman"/>
                <w:sz w:val="24"/>
                <w:szCs w:val="24"/>
              </w:rPr>
              <w:t xml:space="preserve"> пандемии COVID-19 на здоровье людей, живущих с ВИЧ в Казахстане» финансируемые Международным центром </w:t>
            </w:r>
            <w:proofErr w:type="spellStart"/>
            <w:r>
              <w:rPr>
                <w:rFonts w:ascii="Times New Roman" w:eastAsia="Times New Roman" w:hAnsi="Times New Roman" w:cs="Times New Roman"/>
                <w:sz w:val="24"/>
                <w:szCs w:val="24"/>
              </w:rPr>
              <w:t>Фогарти</w:t>
            </w:r>
            <w:proofErr w:type="spellEnd"/>
            <w:r>
              <w:rPr>
                <w:rFonts w:ascii="Times New Roman" w:eastAsia="Times New Roman" w:hAnsi="Times New Roman" w:cs="Times New Roman"/>
                <w:sz w:val="24"/>
                <w:szCs w:val="24"/>
              </w:rPr>
              <w:t xml:space="preserve"> США.  А также исследований, </w:t>
            </w:r>
            <w:proofErr w:type="gramStart"/>
            <w:r>
              <w:rPr>
                <w:rFonts w:ascii="Times New Roman" w:eastAsia="Times New Roman" w:hAnsi="Times New Roman" w:cs="Times New Roman"/>
                <w:sz w:val="24"/>
                <w:szCs w:val="24"/>
              </w:rPr>
              <w:t>финансируемых  МНВО</w:t>
            </w:r>
            <w:proofErr w:type="gramEnd"/>
            <w:r>
              <w:rPr>
                <w:rFonts w:ascii="Times New Roman" w:eastAsia="Times New Roman" w:hAnsi="Times New Roman" w:cs="Times New Roman"/>
                <w:sz w:val="24"/>
                <w:szCs w:val="24"/>
              </w:rPr>
              <w:t xml:space="preserve"> Республики Казахстан: 2021-2023 гг. - Главный исследователь, «Влияние пандемии Covid-19 и ограничительных мер на образ жизни и доступность медицинской помощи в Казахстане», финансирование МНВО Республики Казахстан IRN AP09260497. </w:t>
            </w:r>
          </w:p>
          <w:p w14:paraId="7FBA7D44" w14:textId="77777777" w:rsidR="00A0041A" w:rsidRDefault="00A0041A">
            <w:pPr>
              <w:spacing w:after="0"/>
              <w:jc w:val="both"/>
              <w:rPr>
                <w:rFonts w:ascii="Times New Roman" w:eastAsia="Times New Roman" w:hAnsi="Times New Roman" w:cs="Times New Roman"/>
                <w:sz w:val="24"/>
                <w:szCs w:val="24"/>
              </w:rPr>
            </w:pPr>
          </w:p>
          <w:p w14:paraId="30649E8D" w14:textId="77777777" w:rsidR="00A0041A" w:rsidRDefault="00AB31AE">
            <w:pPr>
              <w:tabs>
                <w:tab w:val="left" w:pos="362"/>
              </w:tabs>
              <w:spacing w:after="0" w:line="240" w:lineRule="auto"/>
              <w:ind w:left="360" w:right="2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рамках исследований </w:t>
            </w:r>
            <w:proofErr w:type="spellStart"/>
            <w:r>
              <w:rPr>
                <w:rFonts w:ascii="Times New Roman" w:eastAsia="Times New Roman" w:hAnsi="Times New Roman" w:cs="Times New Roman"/>
                <w:sz w:val="24"/>
                <w:szCs w:val="24"/>
              </w:rPr>
              <w:t>National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Institute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Health</w:t>
            </w:r>
            <w:proofErr w:type="spellEnd"/>
            <w:r>
              <w:rPr>
                <w:rFonts w:ascii="Times New Roman" w:eastAsia="Times New Roman" w:hAnsi="Times New Roman" w:cs="Times New Roman"/>
                <w:sz w:val="24"/>
                <w:szCs w:val="24"/>
              </w:rPr>
              <w:t xml:space="preserve"> (USA) выступала в роли директора проектов: 2019 – 2022 – «Вовлечение мужчин, практикующих секс с мужчинами (МСМ) в континуум лечения в Республике Казахстан»; 2019 – 2023 – Директор проекта «Вмешательство по обеспечению приверженности к антиретровирусной терапии для пар для людей, употребляющих инъекционные наркотики в Казахстане»; 2014-2019- Директор проекта «Оценка микрофинансового вмешательства для женщин из группы высокого риска в Казахстане»; 2009-2012 гг. - «Снижение риска ВИЧ/ЗППП для рыночных торговцев в Казахстане»  3. Вклад в науку:</w:t>
            </w:r>
          </w:p>
          <w:p w14:paraId="1F236303" w14:textId="77777777" w:rsidR="00A0041A" w:rsidRDefault="00AB31AE">
            <w:pPr>
              <w:pBdr>
                <w:top w:val="nil"/>
                <w:left w:val="nil"/>
                <w:bottom w:val="nil"/>
                <w:right w:val="nil"/>
                <w:between w:val="nil"/>
              </w:pBdr>
              <w:tabs>
                <w:tab w:val="left" w:pos="362"/>
              </w:tabs>
              <w:spacing w:after="0" w:line="240" w:lineRule="auto"/>
              <w:ind w:left="360" w:right="26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Исследовательский интерес – изучение многоуровневых факторов риска ВИЧ, а также внедрение интервенций, направленных на профилактику и лечение ВИЧ в Казахстане и Центральной Азии. Внесла существенный вклад в </w:t>
            </w:r>
            <w:r>
              <w:rPr>
                <w:rFonts w:ascii="Times New Roman" w:eastAsia="Times New Roman" w:hAnsi="Times New Roman" w:cs="Times New Roman"/>
                <w:color w:val="000000"/>
                <w:sz w:val="24"/>
                <w:szCs w:val="24"/>
              </w:rPr>
              <w:lastRenderedPageBreak/>
              <w:t>исследования общественного здравоохранения в Центральной Азии, уделяя особое внимание профилактике ВИЧ, уходу и снижению стигмы среди уязвимых групп населения. Ее работа включает в себя руководство инновационными вмешательствами, которые сочетают снижение риска ВИЧ с микрофинансированием для женщин-работниц секс-индустрии, употребляющих наркотики, изучение роли психического здоровья и когнитивных функций в соблюдении антиретровирусной терапии и оценку охвата вакцинацией среди людей, живущих с ВИЧ, во время пандемии COVID-19. Она также исследовала социальные детерминанты риска ВИЧ среди групп мигрантов и совместно разрабатывала цифровые, основанные на гражданской науке вмешательства для снижения стигмы ВИЧ и поощрения тестирования среди молодежи. Ее исследования объединяют клинические, поведенческие и структурные подходы, продвигая справедливые и ориентированные на сообщества стратегии общественного здравоохранения в регионе.</w:t>
            </w:r>
          </w:p>
        </w:tc>
      </w:tr>
    </w:tbl>
    <w:p w14:paraId="555B5398" w14:textId="77777777" w:rsidR="00A0041A" w:rsidRDefault="00AB31AE">
      <w:pPr>
        <w:keepN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w:t>
      </w:r>
    </w:p>
    <w:p w14:paraId="2BA2C630" w14:textId="77777777" w:rsidR="00A0041A" w:rsidRDefault="00A0041A">
      <w:pPr>
        <w:ind w:left="720" w:firstLine="720"/>
        <w:rPr>
          <w:rFonts w:ascii="Times New Roman" w:eastAsia="Times New Roman" w:hAnsi="Times New Roman" w:cs="Times New Roman"/>
          <w:sz w:val="24"/>
          <w:szCs w:val="24"/>
        </w:rPr>
      </w:pPr>
    </w:p>
    <w:p w14:paraId="1E99DC5B" w14:textId="77777777" w:rsidR="00A0041A" w:rsidRDefault="00A0041A">
      <w:pPr>
        <w:ind w:firstLine="720"/>
        <w:rPr>
          <w:rFonts w:ascii="Times New Roman" w:eastAsia="Times New Roman" w:hAnsi="Times New Roman" w:cs="Times New Roman"/>
          <w:sz w:val="24"/>
          <w:szCs w:val="24"/>
        </w:rPr>
      </w:pPr>
    </w:p>
    <w:p w14:paraId="0FA75C63" w14:textId="5D4BA85A" w:rsidR="00A0041A" w:rsidRPr="00AB31AE" w:rsidRDefault="00AB31AE">
      <w:pPr>
        <w:rPr>
          <w:rFonts w:ascii="Times New Roman" w:eastAsia="Times New Roman" w:hAnsi="Times New Roman" w:cs="Times New Roman"/>
          <w:sz w:val="24"/>
          <w:szCs w:val="24"/>
        </w:rPr>
      </w:pPr>
      <w:r w:rsidRPr="00AB31AE">
        <w:rPr>
          <w:rFonts w:ascii="Times New Roman" w:eastAsia="Times New Roman" w:hAnsi="Times New Roman" w:cs="Times New Roman"/>
          <w:sz w:val="24"/>
          <w:szCs w:val="24"/>
        </w:rPr>
        <w:t>Декан Школы общественного здравоохранения __________________</w:t>
      </w:r>
      <w:proofErr w:type="spellStart"/>
      <w:r w:rsidRPr="00AB31AE">
        <w:rPr>
          <w:rFonts w:ascii="Times New Roman" w:eastAsia="Times New Roman" w:hAnsi="Times New Roman" w:cs="Times New Roman"/>
          <w:sz w:val="24"/>
          <w:szCs w:val="24"/>
        </w:rPr>
        <w:t>Нурбакыт</w:t>
      </w:r>
      <w:proofErr w:type="spellEnd"/>
      <w:r w:rsidRPr="00AB31AE">
        <w:rPr>
          <w:rFonts w:ascii="Times New Roman" w:eastAsia="Times New Roman" w:hAnsi="Times New Roman" w:cs="Times New Roman"/>
          <w:sz w:val="24"/>
          <w:szCs w:val="24"/>
        </w:rPr>
        <w:t xml:space="preserve"> А.Н. </w:t>
      </w:r>
    </w:p>
    <w:p w14:paraId="0A62A3B9" w14:textId="77777777" w:rsidR="00A0041A" w:rsidRDefault="00A0041A">
      <w:pPr>
        <w:jc w:val="center"/>
        <w:rPr>
          <w:rFonts w:ascii="Times New Roman" w:eastAsia="Times New Roman" w:hAnsi="Times New Roman" w:cs="Times New Roman"/>
          <w:sz w:val="24"/>
          <w:szCs w:val="24"/>
        </w:rPr>
      </w:pPr>
    </w:p>
    <w:sectPr w:rsidR="00A0041A">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E179E"/>
    <w:multiLevelType w:val="multilevel"/>
    <w:tmpl w:val="68225336"/>
    <w:lvl w:ilvl="0">
      <w:start w:val="1"/>
      <w:numFmt w:val="decimal"/>
      <w:pStyle w:val="5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7722B7C"/>
    <w:multiLevelType w:val="multilevel"/>
    <w:tmpl w:val="F852EC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A"/>
    <w:rsid w:val="001348F6"/>
    <w:rsid w:val="00465AEA"/>
    <w:rsid w:val="00A0041A"/>
    <w:rsid w:val="00AB3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8FDDA"/>
  <w15:docId w15:val="{D6B26AD9-00A1-4EF9-A5B8-4922875F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960"/>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link w:val="a5"/>
    <w:uiPriority w:val="99"/>
    <w:qFormat/>
    <w:rsid w:val="004F6191"/>
    <w:pPr>
      <w:ind w:left="720"/>
      <w:contextualSpacing/>
    </w:pPr>
  </w:style>
  <w:style w:type="character" w:customStyle="1" w:styleId="hps">
    <w:name w:val="hps"/>
    <w:basedOn w:val="a0"/>
    <w:rsid w:val="0001318B"/>
  </w:style>
  <w:style w:type="character" w:customStyle="1" w:styleId="hpsatn">
    <w:name w:val="hps atn"/>
    <w:basedOn w:val="a0"/>
    <w:uiPriority w:val="99"/>
    <w:rsid w:val="0001318B"/>
  </w:style>
  <w:style w:type="character" w:customStyle="1" w:styleId="a5">
    <w:name w:val="Абзац списка Знак"/>
    <w:link w:val="a4"/>
    <w:uiPriority w:val="99"/>
    <w:locked/>
    <w:rsid w:val="00BB666E"/>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7"/>
    <w:uiPriority w:val="99"/>
    <w:unhideWhenUsed/>
    <w:qFormat/>
    <w:rsid w:val="00BB66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locked/>
    <w:rsid w:val="00BB666E"/>
    <w:rPr>
      <w:rFonts w:ascii="Times New Roman" w:eastAsia="Times New Roman" w:hAnsi="Times New Roman" w:cs="Times New Roman"/>
      <w:sz w:val="24"/>
      <w:szCs w:val="24"/>
      <w:lang w:eastAsia="ru-RU"/>
    </w:rPr>
  </w:style>
  <w:style w:type="character" w:customStyle="1" w:styleId="s0">
    <w:name w:val="s0"/>
    <w:rsid w:val="00BB666E"/>
    <w:rPr>
      <w:rFonts w:ascii="Times New Roman" w:hAnsi="Times New Roman" w:cs="Times New Roman" w:hint="default"/>
      <w:b w:val="0"/>
      <w:bCs w:val="0"/>
      <w:i w:val="0"/>
      <w:iCs w:val="0"/>
      <w:strike w:val="0"/>
      <w:dstrike w:val="0"/>
      <w:color w:val="000000"/>
      <w:sz w:val="20"/>
      <w:szCs w:val="20"/>
      <w:u w:val="none"/>
      <w:effect w:val="none"/>
    </w:rPr>
  </w:style>
  <w:style w:type="paragraph" w:styleId="a8">
    <w:name w:val="Balloon Text"/>
    <w:basedOn w:val="a"/>
    <w:link w:val="a9"/>
    <w:uiPriority w:val="99"/>
    <w:semiHidden/>
    <w:unhideWhenUsed/>
    <w:rsid w:val="0007352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3521"/>
    <w:rPr>
      <w:rFonts w:ascii="Tahoma" w:hAnsi="Tahoma" w:cs="Tahoma"/>
      <w:sz w:val="16"/>
      <w:szCs w:val="16"/>
    </w:rPr>
  </w:style>
  <w:style w:type="paragraph" w:customStyle="1" w:styleId="51">
    <w:name w:val="Заголовок 51"/>
    <w:basedOn w:val="a"/>
    <w:next w:val="a"/>
    <w:rsid w:val="00C70EED"/>
    <w:pPr>
      <w:keepNext/>
      <w:numPr>
        <w:numId w:val="2"/>
      </w:numPr>
      <w:suppressAutoHyphens/>
      <w:spacing w:after="0" w:line="220" w:lineRule="atLeast"/>
      <w:ind w:leftChars="-1" w:left="-1" w:right="-341" w:hangingChars="1" w:hanging="1"/>
      <w:jc w:val="center"/>
      <w:textDirection w:val="btLr"/>
      <w:textAlignment w:val="top"/>
      <w:outlineLvl w:val="4"/>
    </w:pPr>
    <w:rPr>
      <w:rFonts w:ascii="Times New Roman" w:eastAsia="Times New Roman" w:hAnsi="Times New Roman"/>
      <w:b/>
      <w:position w:val="-1"/>
      <w:sz w:val="20"/>
      <w:szCs w:val="20"/>
    </w:rPr>
  </w:style>
  <w:style w:type="character" w:styleId="aa">
    <w:name w:val="annotation reference"/>
    <w:basedOn w:val="a0"/>
    <w:uiPriority w:val="99"/>
    <w:semiHidden/>
    <w:unhideWhenUsed/>
    <w:rsid w:val="00990A84"/>
    <w:rPr>
      <w:sz w:val="16"/>
      <w:szCs w:val="16"/>
    </w:rPr>
  </w:style>
  <w:style w:type="paragraph" w:styleId="ab">
    <w:name w:val="annotation text"/>
    <w:basedOn w:val="a"/>
    <w:link w:val="ac"/>
    <w:uiPriority w:val="99"/>
    <w:semiHidden/>
    <w:unhideWhenUsed/>
    <w:rsid w:val="00990A84"/>
    <w:pPr>
      <w:spacing w:line="240" w:lineRule="auto"/>
    </w:pPr>
    <w:rPr>
      <w:sz w:val="20"/>
      <w:szCs w:val="20"/>
    </w:rPr>
  </w:style>
  <w:style w:type="character" w:customStyle="1" w:styleId="ac">
    <w:name w:val="Текст примечания Знак"/>
    <w:basedOn w:val="a0"/>
    <w:link w:val="ab"/>
    <w:uiPriority w:val="99"/>
    <w:semiHidden/>
    <w:rsid w:val="00990A84"/>
    <w:rPr>
      <w:sz w:val="20"/>
      <w:szCs w:val="20"/>
    </w:rPr>
  </w:style>
  <w:style w:type="paragraph" w:styleId="ad">
    <w:name w:val="annotation subject"/>
    <w:basedOn w:val="ab"/>
    <w:next w:val="ab"/>
    <w:link w:val="ae"/>
    <w:uiPriority w:val="99"/>
    <w:semiHidden/>
    <w:unhideWhenUsed/>
    <w:rsid w:val="00990A84"/>
    <w:rPr>
      <w:b/>
      <w:bCs/>
    </w:rPr>
  </w:style>
  <w:style w:type="character" w:customStyle="1" w:styleId="ae">
    <w:name w:val="Тема примечания Знак"/>
    <w:basedOn w:val="ac"/>
    <w:link w:val="ad"/>
    <w:uiPriority w:val="99"/>
    <w:semiHidden/>
    <w:rsid w:val="00990A84"/>
    <w:rPr>
      <w:b/>
      <w:bCs/>
      <w:sz w:val="20"/>
      <w:szCs w:val="20"/>
    </w:rPr>
  </w:style>
  <w:style w:type="paragraph" w:styleId="af">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bFnKQN5Fq5GlotXqyCQIdPG9Q==">CgMxLjAyDmlkLmY2dzNneWdpd3pwMg5oLmwzeG1uZTd4NDlhYTgAciExUDBoQUE4cTlIbE1NZW5uckxNMTNkMXZ0d1BVd3dkbWs=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bulat mergenov</dc:creator>
  <cp:lastModifiedBy>Gaukhar</cp:lastModifiedBy>
  <cp:revision>3</cp:revision>
  <cp:lastPrinted>2025-05-01T17:42:00Z</cp:lastPrinted>
  <dcterms:created xsi:type="dcterms:W3CDTF">2025-04-25T17:59:00Z</dcterms:created>
  <dcterms:modified xsi:type="dcterms:W3CDTF">2025-05-01T17:43:00Z</dcterms:modified>
</cp:coreProperties>
</file>