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F2863" w14:textId="77777777" w:rsidR="00FC7581" w:rsidRPr="00450255" w:rsidRDefault="00450255">
      <w:pPr>
        <w:suppressAutoHyphens/>
        <w:spacing w:after="0" w:line="240" w:lineRule="auto"/>
        <w:jc w:val="right"/>
        <w:rPr>
          <w:rFonts w:ascii="Times New Roman" w:eastAsia="Times New Roman" w:hAnsi="Times New Roman" w:cs="Times New Roman"/>
          <w:color w:val="333333"/>
          <w:kern w:val="0"/>
          <w:shd w:val="clear" w:color="auto" w:fill="FFFFFF"/>
          <w:lang w:eastAsia="ar-SA"/>
        </w:rPr>
      </w:pPr>
      <w:r w:rsidRPr="00450255">
        <w:rPr>
          <w:rFonts w:ascii="Times New Roman" w:eastAsia="Times New Roman" w:hAnsi="Times New Roman" w:cs="Times New Roman"/>
          <w:color w:val="333333"/>
          <w:kern w:val="0"/>
          <w:shd w:val="clear" w:color="auto" w:fill="FFFFFF"/>
          <w:lang w:eastAsia="ar-SA"/>
        </w:rPr>
        <w:t>Приложение 1</w:t>
      </w:r>
    </w:p>
    <w:p w14:paraId="12FD637D" w14:textId="77777777" w:rsidR="00FC7581" w:rsidRPr="00450255" w:rsidRDefault="00450255">
      <w:pPr>
        <w:suppressAutoHyphens/>
        <w:spacing w:after="0" w:line="240" w:lineRule="auto"/>
        <w:jc w:val="right"/>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к Правилам присвоения</w:t>
      </w:r>
    </w:p>
    <w:p w14:paraId="1DDE8043" w14:textId="77777777" w:rsidR="00FC7581" w:rsidRPr="00450255" w:rsidRDefault="00450255">
      <w:pPr>
        <w:suppressAutoHyphens/>
        <w:spacing w:after="0" w:line="240" w:lineRule="auto"/>
        <w:jc w:val="right"/>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ученых званий (ассоциированный</w:t>
      </w:r>
    </w:p>
    <w:p w14:paraId="7BEB599C" w14:textId="77777777" w:rsidR="00FC7581" w:rsidRPr="00450255" w:rsidRDefault="00450255">
      <w:pPr>
        <w:suppressAutoHyphens/>
        <w:spacing w:after="0" w:line="240" w:lineRule="auto"/>
        <w:jc w:val="right"/>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профессор (доцент), профессор)</w:t>
      </w:r>
    </w:p>
    <w:p w14:paraId="0ED9BC9F" w14:textId="77777777" w:rsidR="00FC7581" w:rsidRPr="00450255" w:rsidRDefault="00FC7581">
      <w:pPr>
        <w:suppressAutoHyphens/>
        <w:spacing w:after="0" w:line="240" w:lineRule="auto"/>
        <w:rPr>
          <w:rFonts w:ascii="Times New Roman" w:eastAsia="Times New Roman" w:hAnsi="Times New Roman" w:cs="Times New Roman"/>
          <w:bCs/>
          <w:kern w:val="0"/>
          <w:lang w:eastAsia="ar-SA"/>
        </w:rPr>
      </w:pPr>
    </w:p>
    <w:p w14:paraId="5225D87B" w14:textId="77777777" w:rsidR="00FC7581" w:rsidRPr="00450255" w:rsidRDefault="00FC7581">
      <w:pPr>
        <w:suppressAutoHyphens/>
        <w:spacing w:after="0" w:line="240" w:lineRule="auto"/>
        <w:jc w:val="center"/>
        <w:rPr>
          <w:rFonts w:ascii="Times New Roman" w:eastAsia="Times New Roman" w:hAnsi="Times New Roman" w:cs="Times New Roman"/>
          <w:bCs/>
          <w:kern w:val="0"/>
          <w:lang w:eastAsia="ar-SA"/>
        </w:rPr>
      </w:pPr>
    </w:p>
    <w:p w14:paraId="10EED3C8"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Справка</w:t>
      </w:r>
    </w:p>
    <w:p w14:paraId="353F651E" w14:textId="77777777" w:rsidR="00FC7581" w:rsidRPr="00450255" w:rsidRDefault="00450255">
      <w:pPr>
        <w:suppressAutoHyphens/>
        <w:spacing w:after="0" w:line="240" w:lineRule="auto"/>
        <w:ind w:firstLine="708"/>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 xml:space="preserve">о соискателе ученого звания </w:t>
      </w:r>
      <w:r w:rsidRPr="00450255">
        <w:rPr>
          <w:rFonts w:ascii="Times New Roman" w:eastAsia="Times New Roman" w:hAnsi="Times New Roman" w:cs="Times New Roman"/>
          <w:kern w:val="0"/>
          <w:lang w:val="kk-KZ" w:eastAsia="ar-SA"/>
        </w:rPr>
        <w:t>ассоциированного профессора (доцента)</w:t>
      </w:r>
    </w:p>
    <w:p w14:paraId="5C16F1FC" w14:textId="77777777" w:rsidR="00FC7581" w:rsidRPr="00450255" w:rsidRDefault="00450255">
      <w:pPr>
        <w:suppressAutoHyphens/>
        <w:spacing w:after="0" w:line="240" w:lineRule="auto"/>
        <w:ind w:firstLine="708"/>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 xml:space="preserve">по научному направлению </w:t>
      </w:r>
      <w:r w:rsidRPr="00450255">
        <w:rPr>
          <w:rFonts w:ascii="Times New Roman" w:eastAsia="Times New Roman" w:hAnsi="Times New Roman" w:cs="Times New Roman"/>
          <w:kern w:val="0"/>
          <w:lang w:eastAsia="ar-SA"/>
        </w:rPr>
        <w:t xml:space="preserve">30300 </w:t>
      </w:r>
      <w:r w:rsidRPr="00450255">
        <w:rPr>
          <w:rFonts w:ascii="Times New Roman" w:eastAsia="Times New Roman" w:hAnsi="Times New Roman" w:cs="Times New Roman"/>
          <w:bCs/>
          <w:kern w:val="0"/>
          <w:lang w:eastAsia="ar-SA"/>
        </w:rPr>
        <w:t>«Науки о здоровье»</w:t>
      </w:r>
    </w:p>
    <w:p w14:paraId="774E3253" w14:textId="77777777" w:rsidR="00FC7581" w:rsidRPr="00450255" w:rsidRDefault="00FC7581">
      <w:pPr>
        <w:suppressAutoHyphens/>
        <w:spacing w:after="120" w:line="240" w:lineRule="auto"/>
        <w:rPr>
          <w:rFonts w:ascii="Times New Roman" w:eastAsia="Times New Roman" w:hAnsi="Times New Roman" w:cs="Times New Roman"/>
          <w:bCs/>
          <w:kern w:val="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293"/>
        <w:gridCol w:w="4894"/>
      </w:tblGrid>
      <w:tr w:rsidR="00FC7581" w:rsidRPr="00450255" w14:paraId="24815A7C" w14:textId="77777777" w:rsidTr="005836E7">
        <w:tc>
          <w:tcPr>
            <w:tcW w:w="559" w:type="dxa"/>
            <w:shd w:val="clear" w:color="auto" w:fill="auto"/>
          </w:tcPr>
          <w:p w14:paraId="0DED9BEE"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1</w:t>
            </w:r>
          </w:p>
        </w:tc>
        <w:tc>
          <w:tcPr>
            <w:tcW w:w="4293" w:type="dxa"/>
            <w:shd w:val="clear" w:color="auto" w:fill="auto"/>
          </w:tcPr>
          <w:p w14:paraId="6F83C403"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 xml:space="preserve">Фамилия, имя, отчество </w:t>
            </w:r>
          </w:p>
          <w:p w14:paraId="2D039D07"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(при его наличии)</w:t>
            </w:r>
          </w:p>
        </w:tc>
        <w:tc>
          <w:tcPr>
            <w:tcW w:w="4894" w:type="dxa"/>
            <w:shd w:val="clear" w:color="auto" w:fill="auto"/>
          </w:tcPr>
          <w:p w14:paraId="7EABEBC8"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proofErr w:type="spellStart"/>
            <w:r w:rsidRPr="00450255">
              <w:rPr>
                <w:rFonts w:ascii="Times New Roman" w:eastAsia="Times New Roman" w:hAnsi="Times New Roman" w:cs="Times New Roman"/>
                <w:bCs/>
                <w:kern w:val="0"/>
                <w:lang w:eastAsia="ar-SA"/>
              </w:rPr>
              <w:t>Байсугурова</w:t>
            </w:r>
            <w:proofErr w:type="spellEnd"/>
            <w:r w:rsidRPr="00450255">
              <w:rPr>
                <w:rFonts w:ascii="Times New Roman" w:eastAsia="Times New Roman" w:hAnsi="Times New Roman" w:cs="Times New Roman"/>
                <w:bCs/>
                <w:kern w:val="0"/>
                <w:lang w:eastAsia="ar-SA"/>
              </w:rPr>
              <w:t xml:space="preserve"> Венера Юрьевна</w:t>
            </w:r>
          </w:p>
        </w:tc>
      </w:tr>
      <w:tr w:rsidR="00FC7581" w:rsidRPr="00450255" w14:paraId="2DC62806" w14:textId="77777777" w:rsidTr="005836E7">
        <w:tc>
          <w:tcPr>
            <w:tcW w:w="559" w:type="dxa"/>
            <w:shd w:val="clear" w:color="auto" w:fill="auto"/>
          </w:tcPr>
          <w:p w14:paraId="11790038"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2</w:t>
            </w:r>
          </w:p>
        </w:tc>
        <w:tc>
          <w:tcPr>
            <w:tcW w:w="4293" w:type="dxa"/>
            <w:shd w:val="clear" w:color="auto" w:fill="auto"/>
          </w:tcPr>
          <w:p w14:paraId="6A0A2E85"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94" w:type="dxa"/>
            <w:shd w:val="clear" w:color="auto" w:fill="auto"/>
          </w:tcPr>
          <w:p w14:paraId="23A79DC7"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Доктор философии (PhD) по специальности 6</w:t>
            </w:r>
            <w:r w:rsidRPr="00450255">
              <w:rPr>
                <w:rFonts w:ascii="Times New Roman" w:eastAsia="Times New Roman" w:hAnsi="Times New Roman" w:cs="Times New Roman"/>
                <w:bCs/>
                <w:kern w:val="0"/>
                <w:lang w:val="en-US" w:eastAsia="ar-SA"/>
              </w:rPr>
              <w:t>D</w:t>
            </w:r>
            <w:r w:rsidRPr="00450255">
              <w:rPr>
                <w:rFonts w:ascii="Times New Roman" w:eastAsia="Times New Roman" w:hAnsi="Times New Roman" w:cs="Times New Roman"/>
                <w:bCs/>
                <w:kern w:val="0"/>
                <w:lang w:eastAsia="ar-SA"/>
              </w:rPr>
              <w:t>110200 – Общественное здравоохранение</w:t>
            </w:r>
          </w:p>
          <w:p w14:paraId="705C9FA0"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Решением Комитета по контролю в сфере образования и науки Министерства образования и науки Республики Казахстан от 11 марта 2015 года (приказ 336)</w:t>
            </w:r>
          </w:p>
          <w:p w14:paraId="2C64B024"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val="en-US" w:eastAsia="ar-SA"/>
              </w:rPr>
              <w:t>FД№0000695</w:t>
            </w:r>
          </w:p>
        </w:tc>
      </w:tr>
      <w:tr w:rsidR="00FC7581" w:rsidRPr="00450255" w14:paraId="3513C39B" w14:textId="77777777" w:rsidTr="005836E7">
        <w:tc>
          <w:tcPr>
            <w:tcW w:w="559" w:type="dxa"/>
            <w:shd w:val="clear" w:color="auto" w:fill="auto"/>
          </w:tcPr>
          <w:p w14:paraId="25FA4AF1"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3</w:t>
            </w:r>
          </w:p>
        </w:tc>
        <w:tc>
          <w:tcPr>
            <w:tcW w:w="4293" w:type="dxa"/>
            <w:shd w:val="clear" w:color="auto" w:fill="auto"/>
          </w:tcPr>
          <w:p w14:paraId="0E19D473"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Ученое звание, дата присуждения</w:t>
            </w:r>
          </w:p>
        </w:tc>
        <w:tc>
          <w:tcPr>
            <w:tcW w:w="4894" w:type="dxa"/>
            <w:shd w:val="clear" w:color="auto" w:fill="auto"/>
          </w:tcPr>
          <w:p w14:paraId="0FF7EB8A"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Не имеется</w:t>
            </w:r>
          </w:p>
        </w:tc>
      </w:tr>
      <w:tr w:rsidR="00FC7581" w:rsidRPr="00450255" w14:paraId="7294F8D0" w14:textId="77777777" w:rsidTr="005836E7">
        <w:tc>
          <w:tcPr>
            <w:tcW w:w="559" w:type="dxa"/>
            <w:shd w:val="clear" w:color="auto" w:fill="auto"/>
          </w:tcPr>
          <w:p w14:paraId="5243ED2B"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4</w:t>
            </w:r>
          </w:p>
        </w:tc>
        <w:tc>
          <w:tcPr>
            <w:tcW w:w="4293" w:type="dxa"/>
            <w:shd w:val="clear" w:color="auto" w:fill="auto"/>
          </w:tcPr>
          <w:p w14:paraId="12EE7EFD"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Почетное звание, дата присуждения</w:t>
            </w:r>
          </w:p>
        </w:tc>
        <w:tc>
          <w:tcPr>
            <w:tcW w:w="4894" w:type="dxa"/>
            <w:shd w:val="clear" w:color="auto" w:fill="auto"/>
          </w:tcPr>
          <w:p w14:paraId="628A66C2"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Не имеется</w:t>
            </w:r>
          </w:p>
        </w:tc>
      </w:tr>
      <w:tr w:rsidR="00FC7581" w:rsidRPr="00450255" w14:paraId="6F78F5CD" w14:textId="77777777" w:rsidTr="005836E7">
        <w:tc>
          <w:tcPr>
            <w:tcW w:w="559" w:type="dxa"/>
            <w:shd w:val="clear" w:color="auto" w:fill="auto"/>
          </w:tcPr>
          <w:p w14:paraId="581A49AF"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5</w:t>
            </w:r>
          </w:p>
        </w:tc>
        <w:tc>
          <w:tcPr>
            <w:tcW w:w="4293" w:type="dxa"/>
            <w:shd w:val="clear" w:color="auto" w:fill="auto"/>
          </w:tcPr>
          <w:p w14:paraId="03899DD0"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Должность (дата и номер приказа о назначении на должность)</w:t>
            </w:r>
          </w:p>
        </w:tc>
        <w:tc>
          <w:tcPr>
            <w:tcW w:w="4894" w:type="dxa"/>
            <w:shd w:val="clear" w:color="auto" w:fill="auto"/>
          </w:tcPr>
          <w:p w14:paraId="5177E2DE"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Доцент кафедры политики и управления здравоохранением (Приказ №4945л/с от 07.09.2016)</w:t>
            </w:r>
          </w:p>
          <w:p w14:paraId="7F474239"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Доцент кафедры биостатистики и основ научного исследования (Приказ №1609 л/с от 03.09.2018)</w:t>
            </w:r>
          </w:p>
          <w:p w14:paraId="6BC49444"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Ассоциированный профессор без ученого звания кафедры биостатистики и основ научного исследования (Приказ №2350 л/с от 02.09.2024)</w:t>
            </w:r>
          </w:p>
        </w:tc>
      </w:tr>
      <w:tr w:rsidR="00FC7581" w:rsidRPr="00450255" w14:paraId="5EBA6AA0" w14:textId="77777777" w:rsidTr="005836E7">
        <w:tc>
          <w:tcPr>
            <w:tcW w:w="559" w:type="dxa"/>
            <w:shd w:val="clear" w:color="auto" w:fill="auto"/>
          </w:tcPr>
          <w:p w14:paraId="0E7AB87B"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6</w:t>
            </w:r>
          </w:p>
        </w:tc>
        <w:tc>
          <w:tcPr>
            <w:tcW w:w="4293" w:type="dxa"/>
            <w:shd w:val="clear" w:color="auto" w:fill="auto"/>
          </w:tcPr>
          <w:p w14:paraId="1503F5AB"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 xml:space="preserve">Стаж научной, научно-педагогической деятельности </w:t>
            </w:r>
          </w:p>
        </w:tc>
        <w:tc>
          <w:tcPr>
            <w:tcW w:w="4894" w:type="dxa"/>
            <w:shd w:val="clear" w:color="auto" w:fill="auto"/>
          </w:tcPr>
          <w:p w14:paraId="53F45053"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Всего 14 лет 2 мес., в том числе в должности доцента кафедры 8 лет 7 мес.</w:t>
            </w:r>
          </w:p>
        </w:tc>
      </w:tr>
      <w:tr w:rsidR="00FC7581" w:rsidRPr="00450255" w14:paraId="3EE7BCFC" w14:textId="77777777" w:rsidTr="005836E7">
        <w:tc>
          <w:tcPr>
            <w:tcW w:w="559" w:type="dxa"/>
            <w:shd w:val="clear" w:color="auto" w:fill="auto"/>
          </w:tcPr>
          <w:p w14:paraId="30995A3C"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7</w:t>
            </w:r>
          </w:p>
        </w:tc>
        <w:tc>
          <w:tcPr>
            <w:tcW w:w="4293" w:type="dxa"/>
            <w:shd w:val="clear" w:color="auto" w:fill="auto"/>
          </w:tcPr>
          <w:p w14:paraId="06278F09"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 xml:space="preserve">Количество научных статей после защиты диссертации/получения ученого звания ассоциированного профессора (доцента) </w:t>
            </w:r>
          </w:p>
        </w:tc>
        <w:tc>
          <w:tcPr>
            <w:tcW w:w="4894" w:type="dxa"/>
            <w:shd w:val="clear" w:color="auto" w:fill="auto"/>
          </w:tcPr>
          <w:p w14:paraId="36A6FA93"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Всего 25 научных статей в периодических научных изданиях, соответствующих специальности, и опубликованных после защиты диссертации, в том числе в изданиях</w:t>
            </w:r>
            <w:r w:rsidRPr="00450255">
              <w:rPr>
                <w:rFonts w:ascii="Times New Roman" w:eastAsia="Times New Roman" w:hAnsi="Times New Roman" w:cs="Times New Roman"/>
                <w:bCs/>
                <w:kern w:val="0"/>
                <w:lang w:val="kk-KZ" w:eastAsia="ar-SA"/>
              </w:rPr>
              <w:t>,</w:t>
            </w:r>
            <w:r w:rsidRPr="00450255">
              <w:rPr>
                <w:rFonts w:ascii="Times New Roman" w:eastAsia="Times New Roman" w:hAnsi="Times New Roman" w:cs="Times New Roman"/>
                <w:bCs/>
                <w:kern w:val="0"/>
                <w:lang w:eastAsia="ar-SA"/>
              </w:rPr>
              <w:t xml:space="preserve"> рекомендуемых уполномоченным органом, 18 (восемнадцать), в научных журналах, входящих в базу </w:t>
            </w:r>
            <w:proofErr w:type="spellStart"/>
            <w:r w:rsidRPr="00450255">
              <w:rPr>
                <w:rFonts w:ascii="Times New Roman" w:eastAsia="Times New Roman" w:hAnsi="Times New Roman" w:cs="Times New Roman"/>
                <w:bCs/>
                <w:kern w:val="0"/>
                <w:lang w:eastAsia="ar-SA"/>
              </w:rPr>
              <w:t>Scopus</w:t>
            </w:r>
            <w:proofErr w:type="spellEnd"/>
            <w:r w:rsidRPr="00450255">
              <w:rPr>
                <w:rFonts w:ascii="Times New Roman" w:eastAsia="Times New Roman" w:hAnsi="Times New Roman" w:cs="Times New Roman"/>
                <w:bCs/>
                <w:kern w:val="0"/>
                <w:lang w:eastAsia="ar-SA"/>
              </w:rPr>
              <w:t xml:space="preserve"> (Скопус), с процентилем не ниже 35 - 2 (две).</w:t>
            </w:r>
          </w:p>
        </w:tc>
      </w:tr>
      <w:tr w:rsidR="00FC7581" w:rsidRPr="00450255" w14:paraId="6908F448" w14:textId="77777777" w:rsidTr="005836E7">
        <w:tc>
          <w:tcPr>
            <w:tcW w:w="559" w:type="dxa"/>
            <w:shd w:val="clear" w:color="auto" w:fill="auto"/>
          </w:tcPr>
          <w:p w14:paraId="5B49D262"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8</w:t>
            </w:r>
          </w:p>
        </w:tc>
        <w:tc>
          <w:tcPr>
            <w:tcW w:w="4293" w:type="dxa"/>
            <w:shd w:val="clear" w:color="auto" w:fill="auto"/>
          </w:tcPr>
          <w:p w14:paraId="3A18D457"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Количество изданных за последние 5</w:t>
            </w:r>
            <w:r w:rsidRPr="00450255">
              <w:rPr>
                <w:rFonts w:ascii="Times New Roman" w:eastAsia="Times New Roman" w:hAnsi="Times New Roman" w:cs="Times New Roman"/>
                <w:bCs/>
                <w:kern w:val="0"/>
                <w:lang w:val="en-US" w:eastAsia="ar-SA"/>
              </w:rPr>
              <w:t> </w:t>
            </w:r>
            <w:r w:rsidRPr="00450255">
              <w:rPr>
                <w:rFonts w:ascii="Times New Roman" w:eastAsia="Times New Roman" w:hAnsi="Times New Roman" w:cs="Times New Roman"/>
                <w:bCs/>
                <w:kern w:val="0"/>
                <w:lang w:eastAsia="ar-SA"/>
              </w:rPr>
              <w:t xml:space="preserve">лет монографий, учебников, единолично написанных учебных (учебно-методическое) пособий </w:t>
            </w:r>
          </w:p>
        </w:tc>
        <w:tc>
          <w:tcPr>
            <w:tcW w:w="4894" w:type="dxa"/>
            <w:shd w:val="clear" w:color="auto" w:fill="auto"/>
          </w:tcPr>
          <w:p w14:paraId="6596E62B" w14:textId="212D488A"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Не имеется</w:t>
            </w:r>
          </w:p>
        </w:tc>
      </w:tr>
      <w:tr w:rsidR="00FC7581" w:rsidRPr="00450255" w14:paraId="1480857E" w14:textId="77777777" w:rsidTr="005836E7">
        <w:tc>
          <w:tcPr>
            <w:tcW w:w="559" w:type="dxa"/>
            <w:shd w:val="clear" w:color="auto" w:fill="auto"/>
          </w:tcPr>
          <w:p w14:paraId="1790673E"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9</w:t>
            </w:r>
          </w:p>
        </w:tc>
        <w:tc>
          <w:tcPr>
            <w:tcW w:w="4293" w:type="dxa"/>
            <w:shd w:val="clear" w:color="auto" w:fill="auto"/>
          </w:tcPr>
          <w:p w14:paraId="2EB98023" w14:textId="30861868" w:rsidR="00FC7581" w:rsidRPr="00450255" w:rsidRDefault="00450255" w:rsidP="005836E7">
            <w:pPr>
              <w:tabs>
                <w:tab w:val="left" w:pos="480"/>
              </w:tabs>
              <w:suppressAutoHyphens/>
              <w:spacing w:after="0" w:line="240" w:lineRule="auto"/>
              <w:rPr>
                <w:rFonts w:ascii="Times New Roman" w:eastAsia="Times New Roman" w:hAnsi="Times New Roman" w:cs="Times New Roman"/>
                <w:kern w:val="0"/>
                <w:lang w:eastAsia="ar-SA"/>
              </w:rPr>
            </w:pPr>
            <w:r w:rsidRPr="00450255">
              <w:rPr>
                <w:rFonts w:ascii="Times New Roman" w:eastAsia="Times New Roman" w:hAnsi="Times New Roman" w:cs="Times New Roman"/>
                <w:kern w:val="0"/>
                <w:lang w:eastAsia="ar-SA"/>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w:t>
            </w:r>
            <w:r w:rsidRPr="00450255">
              <w:rPr>
                <w:rFonts w:ascii="Times New Roman" w:eastAsia="Times New Roman" w:hAnsi="Times New Roman" w:cs="Times New Roman"/>
                <w:kern w:val="0"/>
                <w:lang w:eastAsia="ar-SA"/>
              </w:rPr>
              <w:lastRenderedPageBreak/>
              <w:t>доктора философии (PhD), доктора по профилю или степень доктора философии (PhD), доктора по профилю</w:t>
            </w:r>
          </w:p>
        </w:tc>
        <w:tc>
          <w:tcPr>
            <w:tcW w:w="4894" w:type="dxa"/>
            <w:shd w:val="clear" w:color="auto" w:fill="auto"/>
          </w:tcPr>
          <w:p w14:paraId="1D757FC1"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lastRenderedPageBreak/>
              <w:t xml:space="preserve">Диссертация на соискание степени доктора философии (PhD) </w:t>
            </w:r>
            <w:proofErr w:type="spellStart"/>
            <w:r w:rsidRPr="00450255">
              <w:rPr>
                <w:rFonts w:ascii="Times New Roman" w:eastAsia="Times New Roman" w:hAnsi="Times New Roman" w:cs="Times New Roman"/>
                <w:bCs/>
                <w:kern w:val="0"/>
                <w:lang w:eastAsia="ar-SA"/>
              </w:rPr>
              <w:t>Таушановой</w:t>
            </w:r>
            <w:proofErr w:type="spellEnd"/>
            <w:r w:rsidRPr="00450255">
              <w:rPr>
                <w:rFonts w:ascii="Times New Roman" w:eastAsia="Times New Roman" w:hAnsi="Times New Roman" w:cs="Times New Roman"/>
                <w:bCs/>
                <w:kern w:val="0"/>
                <w:lang w:eastAsia="ar-SA"/>
              </w:rPr>
              <w:t xml:space="preserve"> Майи </w:t>
            </w:r>
            <w:proofErr w:type="spellStart"/>
            <w:r w:rsidRPr="00450255">
              <w:rPr>
                <w:rFonts w:ascii="Times New Roman" w:eastAsia="Times New Roman" w:hAnsi="Times New Roman" w:cs="Times New Roman"/>
                <w:bCs/>
                <w:kern w:val="0"/>
                <w:lang w:eastAsia="ar-SA"/>
              </w:rPr>
              <w:t>Карибаевны</w:t>
            </w:r>
            <w:proofErr w:type="spellEnd"/>
            <w:r w:rsidRPr="00450255">
              <w:rPr>
                <w:rFonts w:ascii="Times New Roman" w:eastAsia="Times New Roman" w:hAnsi="Times New Roman" w:cs="Times New Roman"/>
                <w:bCs/>
                <w:kern w:val="0"/>
                <w:lang w:eastAsia="ar-SA"/>
              </w:rPr>
              <w:t xml:space="preserve"> на тему: «</w:t>
            </w:r>
            <w:proofErr w:type="spellStart"/>
            <w:r w:rsidRPr="00450255">
              <w:rPr>
                <w:rFonts w:ascii="Times New Roman" w:eastAsia="Times New Roman" w:hAnsi="Times New Roman" w:cs="Times New Roman"/>
                <w:bCs/>
                <w:kern w:val="0"/>
                <w:lang w:eastAsia="ar-SA"/>
              </w:rPr>
              <w:t>Глаукомамен</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t>ауыратын</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t>науқастарды</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t>медициналық</w:t>
            </w:r>
            <w:proofErr w:type="spellEnd"/>
            <w:r w:rsidRPr="00450255">
              <w:rPr>
                <w:rFonts w:ascii="Times New Roman" w:eastAsia="Times New Roman" w:hAnsi="Times New Roman" w:cs="Times New Roman"/>
                <w:bCs/>
                <w:kern w:val="0"/>
                <w:lang w:eastAsia="ar-SA"/>
              </w:rPr>
              <w:t>-</w:t>
            </w:r>
          </w:p>
          <w:p w14:paraId="4BB1408E"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proofErr w:type="spellStart"/>
            <w:r w:rsidRPr="00450255">
              <w:rPr>
                <w:rFonts w:ascii="Times New Roman" w:eastAsia="Times New Roman" w:hAnsi="Times New Roman" w:cs="Times New Roman"/>
                <w:bCs/>
                <w:kern w:val="0"/>
                <w:lang w:eastAsia="ar-SA"/>
              </w:rPr>
              <w:t>санитариялық</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t>алғашқы</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t>көмек</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t>көрсету</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lastRenderedPageBreak/>
              <w:t>деңгейінде</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t>динамикалық</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t>бақылау</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t>жүйесін</w:t>
            </w:r>
            <w:proofErr w:type="spellEnd"/>
            <w:r w:rsidRPr="00450255">
              <w:rPr>
                <w:rFonts w:ascii="Times New Roman" w:eastAsia="Times New Roman" w:hAnsi="Times New Roman" w:cs="Times New Roman"/>
                <w:bCs/>
                <w:kern w:val="0"/>
                <w:lang w:eastAsia="ar-SA"/>
              </w:rPr>
              <w:t xml:space="preserve"> </w:t>
            </w:r>
            <w:proofErr w:type="spellStart"/>
            <w:r w:rsidRPr="00450255">
              <w:rPr>
                <w:rFonts w:ascii="Times New Roman" w:eastAsia="Times New Roman" w:hAnsi="Times New Roman" w:cs="Times New Roman"/>
                <w:bCs/>
                <w:kern w:val="0"/>
                <w:lang w:eastAsia="ar-SA"/>
              </w:rPr>
              <w:t>жетілдіру</w:t>
            </w:r>
            <w:proofErr w:type="spellEnd"/>
            <w:r w:rsidRPr="00450255">
              <w:rPr>
                <w:rFonts w:ascii="Times New Roman" w:eastAsia="Times New Roman" w:hAnsi="Times New Roman" w:cs="Times New Roman"/>
                <w:bCs/>
                <w:kern w:val="0"/>
                <w:lang w:eastAsia="ar-SA"/>
              </w:rPr>
              <w:t xml:space="preserve">» по образовательной программе 8D10101 – «Общественное здравоохранение». </w:t>
            </w:r>
          </w:p>
          <w:p w14:paraId="3642656B" w14:textId="72D8A14E"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 xml:space="preserve">Решение </w:t>
            </w:r>
            <w:r w:rsidR="00692A4E" w:rsidRPr="00450255">
              <w:rPr>
                <w:rFonts w:ascii="Times New Roman" w:eastAsia="Times New Roman" w:hAnsi="Times New Roman" w:cs="Times New Roman"/>
                <w:bCs/>
                <w:kern w:val="0"/>
                <w:lang w:eastAsia="ar-SA"/>
              </w:rPr>
              <w:t>Д</w:t>
            </w:r>
            <w:r w:rsidRPr="00450255">
              <w:rPr>
                <w:rFonts w:ascii="Times New Roman" w:eastAsia="Times New Roman" w:hAnsi="Times New Roman" w:cs="Times New Roman"/>
                <w:bCs/>
                <w:kern w:val="0"/>
                <w:lang w:eastAsia="ar-SA"/>
              </w:rPr>
              <w:t xml:space="preserve">иссертационного </w:t>
            </w:r>
            <w:proofErr w:type="gramStart"/>
            <w:r w:rsidRPr="00450255">
              <w:rPr>
                <w:rFonts w:ascii="Times New Roman" w:eastAsia="Times New Roman" w:hAnsi="Times New Roman" w:cs="Times New Roman"/>
                <w:bCs/>
                <w:kern w:val="0"/>
                <w:lang w:eastAsia="ar-SA"/>
              </w:rPr>
              <w:t xml:space="preserve">совета  </w:t>
            </w:r>
            <w:proofErr w:type="spellStart"/>
            <w:r w:rsidRPr="00450255">
              <w:rPr>
                <w:rFonts w:ascii="Times New Roman" w:eastAsia="Times New Roman" w:hAnsi="Times New Roman" w:cs="Times New Roman"/>
                <w:bCs/>
                <w:kern w:val="0"/>
                <w:lang w:eastAsia="ar-SA"/>
              </w:rPr>
              <w:t>Каз</w:t>
            </w:r>
            <w:proofErr w:type="gramEnd"/>
            <w:r w:rsidRPr="00450255">
              <w:rPr>
                <w:rFonts w:ascii="Times New Roman" w:eastAsia="Times New Roman" w:hAnsi="Times New Roman" w:cs="Times New Roman"/>
                <w:bCs/>
                <w:kern w:val="0"/>
                <w:lang w:eastAsia="ar-SA"/>
              </w:rPr>
              <w:t>aхского</w:t>
            </w:r>
            <w:proofErr w:type="spellEnd"/>
            <w:r w:rsidRPr="00450255">
              <w:rPr>
                <w:rFonts w:ascii="Times New Roman" w:eastAsia="Times New Roman" w:hAnsi="Times New Roman" w:cs="Times New Roman"/>
                <w:bCs/>
                <w:kern w:val="0"/>
                <w:lang w:eastAsia="ar-SA"/>
              </w:rPr>
              <w:t xml:space="preserve"> национального университета имени аль-Фараби от </w:t>
            </w:r>
            <w:r w:rsidR="00692A4E" w:rsidRPr="00450255">
              <w:rPr>
                <w:rFonts w:ascii="Times New Roman" w:eastAsia="Times New Roman" w:hAnsi="Times New Roman" w:cs="Times New Roman"/>
                <w:bCs/>
                <w:kern w:val="0"/>
                <w:lang w:eastAsia="ar-SA"/>
              </w:rPr>
              <w:t>17</w:t>
            </w:r>
            <w:r w:rsidRPr="00450255">
              <w:rPr>
                <w:rFonts w:ascii="Times New Roman" w:eastAsia="Times New Roman" w:hAnsi="Times New Roman" w:cs="Times New Roman"/>
                <w:bCs/>
                <w:kern w:val="0"/>
                <w:lang w:eastAsia="ar-SA"/>
              </w:rPr>
              <w:t xml:space="preserve"> марта 2025 г</w:t>
            </w:r>
            <w:r w:rsidR="00692A4E" w:rsidRPr="00450255">
              <w:rPr>
                <w:rFonts w:ascii="Times New Roman" w:eastAsia="Times New Roman" w:hAnsi="Times New Roman" w:cs="Times New Roman"/>
                <w:bCs/>
                <w:kern w:val="0"/>
                <w:lang w:eastAsia="ar-SA"/>
              </w:rPr>
              <w:t>. (протокол №8)</w:t>
            </w:r>
            <w:r w:rsidRPr="00450255">
              <w:rPr>
                <w:rFonts w:ascii="Times New Roman" w:eastAsia="Times New Roman" w:hAnsi="Times New Roman" w:cs="Times New Roman"/>
                <w:bCs/>
                <w:kern w:val="0"/>
                <w:lang w:eastAsia="ar-SA"/>
              </w:rPr>
              <w:t xml:space="preserve"> (приказ </w:t>
            </w:r>
            <w:r w:rsidR="00692A4E" w:rsidRPr="00450255">
              <w:rPr>
                <w:rFonts w:ascii="Times New Roman" w:eastAsia="Times New Roman" w:hAnsi="Times New Roman" w:cs="Times New Roman"/>
                <w:bCs/>
                <w:kern w:val="0"/>
                <w:lang w:eastAsia="ar-SA"/>
              </w:rPr>
              <w:t xml:space="preserve">Председателя Правления – Ректора </w:t>
            </w:r>
            <w:r w:rsidRPr="00450255">
              <w:rPr>
                <w:rFonts w:ascii="Times New Roman" w:eastAsia="Times New Roman" w:hAnsi="Times New Roman" w:cs="Times New Roman"/>
                <w:bCs/>
                <w:kern w:val="0"/>
                <w:lang w:eastAsia="ar-SA"/>
              </w:rPr>
              <w:t>№ 1654-б/а</w:t>
            </w:r>
            <w:r w:rsidR="00692A4E" w:rsidRPr="00450255">
              <w:rPr>
                <w:rFonts w:ascii="Times New Roman" w:eastAsia="Times New Roman" w:hAnsi="Times New Roman" w:cs="Times New Roman"/>
                <w:bCs/>
                <w:kern w:val="0"/>
                <w:lang w:eastAsia="ar-SA"/>
              </w:rPr>
              <w:t xml:space="preserve"> от 31.03.2025</w:t>
            </w:r>
            <w:r w:rsidRPr="00450255">
              <w:rPr>
                <w:rFonts w:ascii="Times New Roman" w:eastAsia="Times New Roman" w:hAnsi="Times New Roman" w:cs="Times New Roman"/>
                <w:bCs/>
                <w:kern w:val="0"/>
                <w:lang w:eastAsia="ar-SA"/>
              </w:rPr>
              <w:t>).</w:t>
            </w:r>
          </w:p>
          <w:p w14:paraId="6A067341" w14:textId="343D58D8" w:rsidR="00692A4E" w:rsidRPr="00450255" w:rsidRDefault="00692A4E"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 xml:space="preserve">Диплом </w:t>
            </w:r>
            <w:r w:rsidR="00C541D3" w:rsidRPr="00450255">
              <w:rPr>
                <w:rFonts w:ascii="Times New Roman" w:eastAsia="Times New Roman" w:hAnsi="Times New Roman" w:cs="Times New Roman"/>
                <w:bCs/>
                <w:kern w:val="0"/>
                <w:lang w:val="en-US" w:eastAsia="ar-SA"/>
              </w:rPr>
              <w:t>PhD</w:t>
            </w:r>
            <w:r w:rsidR="00C541D3" w:rsidRPr="00450255">
              <w:rPr>
                <w:rFonts w:ascii="Times New Roman" w:eastAsia="Times New Roman" w:hAnsi="Times New Roman" w:cs="Times New Roman"/>
                <w:bCs/>
                <w:kern w:val="0"/>
                <w:lang w:eastAsia="ar-SA"/>
              </w:rPr>
              <w:t>00016445925 (Регистрационный номер 431) от 11.04.2025г.</w:t>
            </w:r>
          </w:p>
        </w:tc>
      </w:tr>
      <w:tr w:rsidR="00FC7581" w:rsidRPr="00450255" w14:paraId="68F866A5" w14:textId="77777777" w:rsidTr="005836E7">
        <w:tc>
          <w:tcPr>
            <w:tcW w:w="559" w:type="dxa"/>
            <w:shd w:val="clear" w:color="auto" w:fill="auto"/>
          </w:tcPr>
          <w:p w14:paraId="218DF670"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lastRenderedPageBreak/>
              <w:t>10</w:t>
            </w:r>
          </w:p>
        </w:tc>
        <w:tc>
          <w:tcPr>
            <w:tcW w:w="4293" w:type="dxa"/>
            <w:shd w:val="clear" w:color="auto" w:fill="auto"/>
          </w:tcPr>
          <w:p w14:paraId="5E33DAFC"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kern w:val="0"/>
                <w:lang w:eastAsia="ar-SA"/>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94" w:type="dxa"/>
            <w:shd w:val="clear" w:color="auto" w:fill="auto"/>
          </w:tcPr>
          <w:p w14:paraId="0664ED83" w14:textId="1906A12C"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Не имеется</w:t>
            </w:r>
          </w:p>
        </w:tc>
      </w:tr>
      <w:tr w:rsidR="00FC7581" w:rsidRPr="00450255" w14:paraId="19DBB820" w14:textId="77777777" w:rsidTr="005836E7">
        <w:tc>
          <w:tcPr>
            <w:tcW w:w="559" w:type="dxa"/>
            <w:shd w:val="clear" w:color="auto" w:fill="auto"/>
          </w:tcPr>
          <w:p w14:paraId="1C86C0A7"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11</w:t>
            </w:r>
          </w:p>
        </w:tc>
        <w:tc>
          <w:tcPr>
            <w:tcW w:w="4293" w:type="dxa"/>
            <w:shd w:val="clear" w:color="auto" w:fill="auto"/>
          </w:tcPr>
          <w:p w14:paraId="7899920B" w14:textId="77777777" w:rsidR="00FC7581" w:rsidRPr="00450255" w:rsidRDefault="00450255" w:rsidP="005836E7">
            <w:pPr>
              <w:suppressAutoHyphens/>
              <w:spacing w:after="0" w:line="240" w:lineRule="auto"/>
              <w:rPr>
                <w:rFonts w:ascii="Times New Roman" w:eastAsia="Times New Roman" w:hAnsi="Times New Roman" w:cs="Times New Roman"/>
                <w:kern w:val="0"/>
                <w:lang w:eastAsia="ar-SA"/>
              </w:rPr>
            </w:pPr>
            <w:r w:rsidRPr="00450255">
              <w:rPr>
                <w:rFonts w:ascii="Times New Roman" w:eastAsia="Times New Roman" w:hAnsi="Times New Roman" w:cs="Times New Roman"/>
                <w:kern w:val="0"/>
                <w:lang w:eastAsia="ar-SA"/>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94" w:type="dxa"/>
            <w:shd w:val="clear" w:color="auto" w:fill="auto"/>
          </w:tcPr>
          <w:p w14:paraId="3684A5DC" w14:textId="548A13FB"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Не имеется</w:t>
            </w:r>
          </w:p>
        </w:tc>
      </w:tr>
      <w:tr w:rsidR="00FC7581" w:rsidRPr="00450255" w14:paraId="7CC34E7F" w14:textId="77777777" w:rsidTr="005836E7">
        <w:tc>
          <w:tcPr>
            <w:tcW w:w="559" w:type="dxa"/>
            <w:shd w:val="clear" w:color="auto" w:fill="auto"/>
          </w:tcPr>
          <w:p w14:paraId="1D3356E1" w14:textId="77777777" w:rsidR="00FC7581" w:rsidRPr="00450255" w:rsidRDefault="00450255">
            <w:pPr>
              <w:suppressAutoHyphens/>
              <w:spacing w:after="0" w:line="240" w:lineRule="auto"/>
              <w:jc w:val="center"/>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12</w:t>
            </w:r>
          </w:p>
        </w:tc>
        <w:tc>
          <w:tcPr>
            <w:tcW w:w="4293" w:type="dxa"/>
            <w:shd w:val="clear" w:color="auto" w:fill="auto"/>
          </w:tcPr>
          <w:p w14:paraId="5598B281" w14:textId="77777777" w:rsidR="00FC7581" w:rsidRPr="00450255" w:rsidRDefault="00450255" w:rsidP="005836E7">
            <w:pPr>
              <w:suppressAutoHyphens/>
              <w:spacing w:after="0" w:line="240" w:lineRule="auto"/>
              <w:rPr>
                <w:rFonts w:ascii="Times New Roman" w:eastAsia="Times New Roman" w:hAnsi="Times New Roman" w:cs="Times New Roman"/>
                <w:kern w:val="0"/>
                <w:lang w:eastAsia="ar-SA"/>
              </w:rPr>
            </w:pPr>
            <w:r w:rsidRPr="00450255">
              <w:rPr>
                <w:rFonts w:ascii="Times New Roman" w:eastAsia="Times New Roman" w:hAnsi="Times New Roman" w:cs="Times New Roman"/>
                <w:kern w:val="0"/>
                <w:lang w:eastAsia="ar-SA"/>
              </w:rPr>
              <w:t>Дополнительная информация</w:t>
            </w:r>
          </w:p>
        </w:tc>
        <w:tc>
          <w:tcPr>
            <w:tcW w:w="4894" w:type="dxa"/>
            <w:shd w:val="clear" w:color="auto" w:fill="auto"/>
          </w:tcPr>
          <w:p w14:paraId="5E04E49D" w14:textId="77777777" w:rsidR="00FC7581" w:rsidRPr="00450255" w:rsidRDefault="00450255" w:rsidP="005836E7">
            <w:pPr>
              <w:suppressAutoHyphens/>
              <w:spacing w:after="0" w:line="240" w:lineRule="auto"/>
              <w:rPr>
                <w:rFonts w:ascii="Times New Roman" w:eastAsia="Times New Roman" w:hAnsi="Times New Roman" w:cs="Times New Roman"/>
                <w:bCs/>
                <w:kern w:val="0"/>
                <w:lang w:eastAsia="ar-SA"/>
              </w:rPr>
            </w:pPr>
            <w:r w:rsidRPr="00450255">
              <w:rPr>
                <w:rFonts w:ascii="Times New Roman" w:eastAsia="Times New Roman" w:hAnsi="Times New Roman" w:cs="Times New Roman"/>
                <w:bCs/>
                <w:kern w:val="0"/>
                <w:lang w:eastAsia="ar-SA"/>
              </w:rPr>
              <w:t>Член Научного Комитета по направлению «Общественное здравоохранение» (2020 - 2025)</w:t>
            </w:r>
          </w:p>
        </w:tc>
      </w:tr>
    </w:tbl>
    <w:p w14:paraId="6BA75AD1" w14:textId="77777777" w:rsidR="00FC7581" w:rsidRPr="00450255" w:rsidRDefault="00FC7581">
      <w:pPr>
        <w:suppressAutoHyphens/>
        <w:spacing w:after="0" w:line="240" w:lineRule="auto"/>
        <w:jc w:val="both"/>
        <w:rPr>
          <w:rFonts w:ascii="Times New Roman" w:eastAsia="Times New Roman" w:hAnsi="Times New Roman" w:cs="Times New Roman"/>
          <w:kern w:val="0"/>
          <w:lang w:eastAsia="ar-SA"/>
        </w:rPr>
      </w:pPr>
    </w:p>
    <w:p w14:paraId="0E53E75C" w14:textId="77777777" w:rsidR="00FC7581" w:rsidRPr="00450255" w:rsidRDefault="00FC7581">
      <w:pPr>
        <w:suppressAutoHyphens/>
        <w:spacing w:after="0" w:line="240" w:lineRule="auto"/>
        <w:jc w:val="both"/>
        <w:rPr>
          <w:rFonts w:ascii="Times New Roman" w:eastAsia="Times New Roman" w:hAnsi="Times New Roman" w:cs="Times New Roman"/>
          <w:kern w:val="0"/>
          <w:lang w:eastAsia="ar-SA"/>
        </w:rPr>
      </w:pPr>
    </w:p>
    <w:p w14:paraId="43DF6965" w14:textId="77777777" w:rsidR="00FC7581" w:rsidRPr="00450255" w:rsidRDefault="00FC7581">
      <w:pPr>
        <w:suppressAutoHyphens/>
        <w:spacing w:after="0" w:line="240" w:lineRule="auto"/>
        <w:jc w:val="both"/>
        <w:rPr>
          <w:rFonts w:ascii="Times New Roman" w:eastAsia="Times New Roman" w:hAnsi="Times New Roman" w:cs="Times New Roman"/>
          <w:kern w:val="0"/>
          <w:lang w:eastAsia="ar-SA"/>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2921"/>
        <w:gridCol w:w="3385"/>
      </w:tblGrid>
      <w:tr w:rsidR="00FC7581" w:rsidRPr="00FA2E31" w14:paraId="70D95EB8" w14:textId="77777777">
        <w:tc>
          <w:tcPr>
            <w:tcW w:w="3567" w:type="dxa"/>
          </w:tcPr>
          <w:p w14:paraId="6CDB31A3" w14:textId="77777777" w:rsidR="00FC7581" w:rsidRPr="00FA2E31" w:rsidRDefault="00450255">
            <w:pPr>
              <w:suppressAutoHyphens/>
              <w:spacing w:after="0" w:line="240" w:lineRule="auto"/>
              <w:rPr>
                <w:rFonts w:ascii="Times New Roman" w:eastAsia="Times New Roman" w:hAnsi="Times New Roman" w:cs="Times New Roman"/>
                <w:bCs/>
                <w:kern w:val="0"/>
                <w:lang w:eastAsia="ar-SA"/>
              </w:rPr>
            </w:pPr>
            <w:r w:rsidRPr="00FA2E31">
              <w:rPr>
                <w:rFonts w:ascii="Times New Roman" w:eastAsia="Times New Roman" w:hAnsi="Times New Roman" w:cs="Times New Roman"/>
                <w:bCs/>
                <w:kern w:val="0"/>
                <w:lang w:eastAsia="ar-SA"/>
              </w:rPr>
              <w:t xml:space="preserve">Зав. кафедрой биостатистики и основ научного исследования, </w:t>
            </w:r>
            <w:proofErr w:type="spellStart"/>
            <w:r w:rsidRPr="00FA2E31">
              <w:rPr>
                <w:rFonts w:ascii="Times New Roman" w:eastAsia="Times New Roman" w:hAnsi="Times New Roman" w:cs="Times New Roman"/>
                <w:bCs/>
                <w:kern w:val="0"/>
                <w:lang w:eastAsia="ar-SA"/>
              </w:rPr>
              <w:t>к.ф-м.н</w:t>
            </w:r>
            <w:proofErr w:type="spellEnd"/>
            <w:r w:rsidRPr="00FA2E31">
              <w:rPr>
                <w:rFonts w:ascii="Times New Roman" w:eastAsia="Times New Roman" w:hAnsi="Times New Roman" w:cs="Times New Roman"/>
                <w:bCs/>
                <w:kern w:val="0"/>
                <w:lang w:eastAsia="ar-SA"/>
              </w:rPr>
              <w:t>.</w:t>
            </w:r>
          </w:p>
        </w:tc>
        <w:tc>
          <w:tcPr>
            <w:tcW w:w="2939" w:type="dxa"/>
            <w:tcBorders>
              <w:bottom w:val="single" w:sz="4" w:space="0" w:color="auto"/>
            </w:tcBorders>
          </w:tcPr>
          <w:p w14:paraId="300C3446" w14:textId="77777777" w:rsidR="00FC7581" w:rsidRPr="00FA2E31" w:rsidRDefault="00FC7581">
            <w:pPr>
              <w:suppressAutoHyphens/>
              <w:spacing w:after="0" w:line="240" w:lineRule="auto"/>
              <w:rPr>
                <w:rFonts w:ascii="Times New Roman" w:eastAsia="Times New Roman" w:hAnsi="Times New Roman" w:cs="Times New Roman"/>
                <w:bCs/>
                <w:kern w:val="0"/>
                <w:lang w:eastAsia="ar-SA"/>
              </w:rPr>
            </w:pPr>
          </w:p>
        </w:tc>
        <w:tc>
          <w:tcPr>
            <w:tcW w:w="3405" w:type="dxa"/>
            <w:vAlign w:val="bottom"/>
          </w:tcPr>
          <w:p w14:paraId="5F3E3739" w14:textId="77777777" w:rsidR="00FC7581" w:rsidRPr="00FA2E31" w:rsidRDefault="00450255">
            <w:pPr>
              <w:suppressAutoHyphens/>
              <w:spacing w:after="0" w:line="240" w:lineRule="auto"/>
              <w:jc w:val="right"/>
              <w:rPr>
                <w:rFonts w:ascii="Times New Roman" w:eastAsia="Times New Roman" w:hAnsi="Times New Roman" w:cs="Times New Roman"/>
                <w:bCs/>
                <w:kern w:val="0"/>
                <w:lang w:eastAsia="ar-SA"/>
              </w:rPr>
            </w:pPr>
            <w:proofErr w:type="spellStart"/>
            <w:r w:rsidRPr="00FA2E31">
              <w:rPr>
                <w:rFonts w:ascii="Times New Roman" w:eastAsia="Times New Roman" w:hAnsi="Times New Roman" w:cs="Times New Roman"/>
                <w:bCs/>
                <w:kern w:val="0"/>
                <w:lang w:eastAsia="ar-SA"/>
              </w:rPr>
              <w:t>Аймаханова</w:t>
            </w:r>
            <w:proofErr w:type="spellEnd"/>
            <w:r w:rsidRPr="00FA2E31">
              <w:rPr>
                <w:rFonts w:ascii="Times New Roman" w:eastAsia="Times New Roman" w:hAnsi="Times New Roman" w:cs="Times New Roman"/>
                <w:bCs/>
                <w:kern w:val="0"/>
                <w:lang w:eastAsia="ar-SA"/>
              </w:rPr>
              <w:t xml:space="preserve"> А.Ш.</w:t>
            </w:r>
          </w:p>
        </w:tc>
      </w:tr>
      <w:tr w:rsidR="00FC7581" w:rsidRPr="00FA2E31" w14:paraId="3419CCD4" w14:textId="77777777">
        <w:tc>
          <w:tcPr>
            <w:tcW w:w="3567" w:type="dxa"/>
          </w:tcPr>
          <w:p w14:paraId="5E13B0F4" w14:textId="77777777" w:rsidR="00FC7581" w:rsidRPr="00FA2E31" w:rsidRDefault="00FC7581">
            <w:pPr>
              <w:suppressAutoHyphens/>
              <w:spacing w:after="0" w:line="240" w:lineRule="auto"/>
              <w:rPr>
                <w:rFonts w:ascii="Times New Roman" w:eastAsia="Times New Roman" w:hAnsi="Times New Roman" w:cs="Times New Roman"/>
                <w:bCs/>
                <w:kern w:val="0"/>
                <w:lang w:eastAsia="ar-SA"/>
              </w:rPr>
            </w:pPr>
          </w:p>
        </w:tc>
        <w:tc>
          <w:tcPr>
            <w:tcW w:w="2939" w:type="dxa"/>
            <w:tcBorders>
              <w:top w:val="single" w:sz="4" w:space="0" w:color="auto"/>
            </w:tcBorders>
          </w:tcPr>
          <w:p w14:paraId="34786113" w14:textId="77777777" w:rsidR="00FC7581" w:rsidRPr="00FA2E31" w:rsidRDefault="00450255">
            <w:pPr>
              <w:suppressAutoHyphens/>
              <w:spacing w:after="0" w:line="240" w:lineRule="auto"/>
              <w:jc w:val="center"/>
              <w:rPr>
                <w:rFonts w:ascii="Times New Roman" w:eastAsia="Times New Roman" w:hAnsi="Times New Roman" w:cs="Times New Roman"/>
                <w:bCs/>
                <w:kern w:val="0"/>
                <w:lang w:eastAsia="ar-SA"/>
              </w:rPr>
            </w:pPr>
            <w:r w:rsidRPr="00FA2E31">
              <w:rPr>
                <w:rFonts w:ascii="Times New Roman" w:eastAsia="Times New Roman" w:hAnsi="Times New Roman" w:cs="Times New Roman"/>
                <w:bCs/>
                <w:kern w:val="0"/>
                <w:lang w:eastAsia="ar-SA"/>
              </w:rPr>
              <w:t>(подпись)</w:t>
            </w:r>
          </w:p>
        </w:tc>
        <w:tc>
          <w:tcPr>
            <w:tcW w:w="3405" w:type="dxa"/>
            <w:vAlign w:val="bottom"/>
          </w:tcPr>
          <w:p w14:paraId="0930E6FA" w14:textId="77777777" w:rsidR="00FC7581" w:rsidRPr="00FA2E31" w:rsidRDefault="00FC7581">
            <w:pPr>
              <w:suppressAutoHyphens/>
              <w:spacing w:after="0" w:line="240" w:lineRule="auto"/>
              <w:jc w:val="right"/>
              <w:rPr>
                <w:rFonts w:ascii="Times New Roman" w:eastAsia="Times New Roman" w:hAnsi="Times New Roman" w:cs="Times New Roman"/>
                <w:bCs/>
                <w:kern w:val="0"/>
                <w:lang w:eastAsia="ar-SA"/>
              </w:rPr>
            </w:pPr>
          </w:p>
        </w:tc>
      </w:tr>
      <w:tr w:rsidR="00FC7581" w:rsidRPr="00FA2E31" w14:paraId="6A20DBD9" w14:textId="77777777">
        <w:tc>
          <w:tcPr>
            <w:tcW w:w="3567" w:type="dxa"/>
          </w:tcPr>
          <w:p w14:paraId="5CD3A9D8" w14:textId="77777777" w:rsidR="00FC7581" w:rsidRPr="00FA2E31" w:rsidRDefault="00450255">
            <w:pPr>
              <w:suppressAutoHyphens/>
              <w:spacing w:after="0" w:line="240" w:lineRule="auto"/>
              <w:rPr>
                <w:rFonts w:ascii="Times New Roman" w:eastAsia="Times New Roman" w:hAnsi="Times New Roman" w:cs="Times New Roman"/>
                <w:bCs/>
                <w:kern w:val="0"/>
                <w:lang w:eastAsia="ar-SA"/>
              </w:rPr>
            </w:pPr>
            <w:r w:rsidRPr="00FA2E31">
              <w:rPr>
                <w:rFonts w:ascii="Times New Roman" w:eastAsia="Times New Roman" w:hAnsi="Times New Roman" w:cs="Times New Roman"/>
                <w:bCs/>
                <w:kern w:val="0"/>
                <w:lang w:eastAsia="ar-SA"/>
              </w:rPr>
              <w:t>Руководитель управления по учету персонала</w:t>
            </w:r>
          </w:p>
        </w:tc>
        <w:tc>
          <w:tcPr>
            <w:tcW w:w="2939" w:type="dxa"/>
            <w:tcBorders>
              <w:bottom w:val="single" w:sz="4" w:space="0" w:color="auto"/>
            </w:tcBorders>
          </w:tcPr>
          <w:p w14:paraId="3F27B296" w14:textId="77777777" w:rsidR="00FC7581" w:rsidRPr="00FA2E31" w:rsidRDefault="00FC7581">
            <w:pPr>
              <w:suppressAutoHyphens/>
              <w:spacing w:after="0" w:line="240" w:lineRule="auto"/>
              <w:rPr>
                <w:rFonts w:ascii="Times New Roman" w:eastAsia="Times New Roman" w:hAnsi="Times New Roman" w:cs="Times New Roman"/>
                <w:bCs/>
                <w:kern w:val="0"/>
                <w:lang w:eastAsia="ar-SA"/>
              </w:rPr>
            </w:pPr>
          </w:p>
        </w:tc>
        <w:tc>
          <w:tcPr>
            <w:tcW w:w="3405" w:type="dxa"/>
            <w:vAlign w:val="bottom"/>
          </w:tcPr>
          <w:p w14:paraId="70FB0CA4" w14:textId="77777777" w:rsidR="00FC7581" w:rsidRPr="00FA2E31" w:rsidRDefault="00450255">
            <w:pPr>
              <w:suppressAutoHyphens/>
              <w:spacing w:after="0" w:line="240" w:lineRule="auto"/>
              <w:jc w:val="right"/>
              <w:rPr>
                <w:rFonts w:ascii="Times New Roman" w:eastAsia="Times New Roman" w:hAnsi="Times New Roman" w:cs="Times New Roman"/>
                <w:bCs/>
                <w:kern w:val="0"/>
                <w:lang w:eastAsia="ar-SA"/>
              </w:rPr>
            </w:pPr>
            <w:proofErr w:type="spellStart"/>
            <w:r w:rsidRPr="00FA2E31">
              <w:rPr>
                <w:rFonts w:ascii="Times New Roman" w:eastAsia="Times New Roman" w:hAnsi="Times New Roman" w:cs="Times New Roman"/>
                <w:bCs/>
                <w:kern w:val="0"/>
                <w:lang w:eastAsia="ar-SA"/>
              </w:rPr>
              <w:t>Сапакова</w:t>
            </w:r>
            <w:proofErr w:type="spellEnd"/>
            <w:r w:rsidRPr="00FA2E31">
              <w:rPr>
                <w:rFonts w:ascii="Times New Roman" w:eastAsia="Times New Roman" w:hAnsi="Times New Roman" w:cs="Times New Roman"/>
                <w:bCs/>
                <w:kern w:val="0"/>
                <w:lang w:eastAsia="ar-SA"/>
              </w:rPr>
              <w:t xml:space="preserve"> М.М.</w:t>
            </w:r>
          </w:p>
        </w:tc>
      </w:tr>
      <w:tr w:rsidR="00FC7581" w:rsidRPr="00FA2E31" w14:paraId="42DE1107" w14:textId="77777777">
        <w:tc>
          <w:tcPr>
            <w:tcW w:w="3567" w:type="dxa"/>
          </w:tcPr>
          <w:p w14:paraId="099EFFCF" w14:textId="77777777" w:rsidR="00FC7581" w:rsidRPr="00FA2E31" w:rsidRDefault="00FC7581">
            <w:pPr>
              <w:suppressAutoHyphens/>
              <w:spacing w:after="0" w:line="240" w:lineRule="auto"/>
              <w:rPr>
                <w:rFonts w:ascii="Times New Roman" w:eastAsia="Times New Roman" w:hAnsi="Times New Roman" w:cs="Times New Roman"/>
                <w:bCs/>
                <w:kern w:val="0"/>
                <w:lang w:eastAsia="ar-SA"/>
              </w:rPr>
            </w:pPr>
          </w:p>
        </w:tc>
        <w:tc>
          <w:tcPr>
            <w:tcW w:w="2939" w:type="dxa"/>
            <w:tcBorders>
              <w:top w:val="single" w:sz="4" w:space="0" w:color="auto"/>
            </w:tcBorders>
          </w:tcPr>
          <w:p w14:paraId="33C851DC" w14:textId="77777777" w:rsidR="00FC7581" w:rsidRPr="00FA2E31" w:rsidRDefault="00450255">
            <w:pPr>
              <w:suppressAutoHyphens/>
              <w:spacing w:after="0" w:line="240" w:lineRule="auto"/>
              <w:jc w:val="center"/>
              <w:rPr>
                <w:rFonts w:ascii="Times New Roman" w:eastAsia="Times New Roman" w:hAnsi="Times New Roman" w:cs="Times New Roman"/>
                <w:bCs/>
                <w:kern w:val="0"/>
                <w:lang w:eastAsia="ar-SA"/>
              </w:rPr>
            </w:pPr>
            <w:r w:rsidRPr="00FA2E31">
              <w:rPr>
                <w:rFonts w:ascii="Times New Roman" w:eastAsia="Times New Roman" w:hAnsi="Times New Roman" w:cs="Times New Roman"/>
                <w:bCs/>
                <w:kern w:val="0"/>
                <w:lang w:eastAsia="ar-SA"/>
              </w:rPr>
              <w:t>(подпись, МП)</w:t>
            </w:r>
          </w:p>
        </w:tc>
        <w:tc>
          <w:tcPr>
            <w:tcW w:w="3405" w:type="dxa"/>
          </w:tcPr>
          <w:p w14:paraId="26F93E77" w14:textId="77777777" w:rsidR="00FC7581" w:rsidRPr="00FA2E31" w:rsidRDefault="00FC7581">
            <w:pPr>
              <w:suppressAutoHyphens/>
              <w:spacing w:after="0" w:line="240" w:lineRule="auto"/>
              <w:rPr>
                <w:rFonts w:ascii="Times New Roman" w:eastAsia="Times New Roman" w:hAnsi="Times New Roman" w:cs="Times New Roman"/>
                <w:bCs/>
                <w:kern w:val="0"/>
                <w:lang w:eastAsia="ar-SA"/>
              </w:rPr>
            </w:pPr>
          </w:p>
        </w:tc>
      </w:tr>
    </w:tbl>
    <w:p w14:paraId="5C40236A" w14:textId="77777777" w:rsidR="00FC7581" w:rsidRPr="00450255" w:rsidRDefault="00FC7581">
      <w:pPr>
        <w:rPr>
          <w:rFonts w:ascii="Times New Roman" w:hAnsi="Times New Roman" w:cs="Times New Roman"/>
        </w:rPr>
      </w:pPr>
    </w:p>
    <w:sectPr w:rsidR="00FC7581" w:rsidRPr="004502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2DDF" w14:textId="77777777" w:rsidR="00FC7581" w:rsidRDefault="00450255">
      <w:pPr>
        <w:spacing w:line="240" w:lineRule="auto"/>
      </w:pPr>
      <w:r>
        <w:separator/>
      </w:r>
    </w:p>
  </w:endnote>
  <w:endnote w:type="continuationSeparator" w:id="0">
    <w:p w14:paraId="7B6BBDCA" w14:textId="77777777" w:rsidR="00FC7581" w:rsidRDefault="00450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DA36C" w14:textId="77777777" w:rsidR="00FC7581" w:rsidRDefault="00450255">
      <w:pPr>
        <w:spacing w:after="0"/>
      </w:pPr>
      <w:r>
        <w:separator/>
      </w:r>
    </w:p>
  </w:footnote>
  <w:footnote w:type="continuationSeparator" w:id="0">
    <w:p w14:paraId="102498AD" w14:textId="77777777" w:rsidR="00FC7581" w:rsidRDefault="0045025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6A6E"/>
    <w:rsid w:val="002F17C7"/>
    <w:rsid w:val="0030562E"/>
    <w:rsid w:val="003F15D4"/>
    <w:rsid w:val="00450255"/>
    <w:rsid w:val="004C33A3"/>
    <w:rsid w:val="005836E7"/>
    <w:rsid w:val="00692A4E"/>
    <w:rsid w:val="00787D26"/>
    <w:rsid w:val="007B66E7"/>
    <w:rsid w:val="00871713"/>
    <w:rsid w:val="00933812"/>
    <w:rsid w:val="00A03F7E"/>
    <w:rsid w:val="00A26A6E"/>
    <w:rsid w:val="00B023F7"/>
    <w:rsid w:val="00C541D3"/>
    <w:rsid w:val="00D20A16"/>
    <w:rsid w:val="00D64C2F"/>
    <w:rsid w:val="00ED41C9"/>
    <w:rsid w:val="00FA2E31"/>
    <w:rsid w:val="00FC7581"/>
    <w:rsid w:val="3E200C16"/>
    <w:rsid w:val="4DF049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B601"/>
  <w15:docId w15:val="{4B16B7F6-AE32-4112-BC9A-D8A142FA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kern w:val="2"/>
      <w:sz w:val="24"/>
      <w:szCs w:val="24"/>
      <w:lang w:eastAsia="en-US"/>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rFonts w:eastAsiaTheme="majorEastAsia" w:cstheme="majorBidi"/>
      <w:color w:val="595959" w:themeColor="text1" w:themeTint="A6"/>
      <w:spacing w:val="15"/>
      <w:sz w:val="28"/>
      <w:szCs w:val="2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Pr>
      <w:rFonts w:eastAsiaTheme="majorEastAsia" w:cstheme="majorBidi"/>
      <w:i/>
      <w:iCs/>
      <w:color w:val="0F4761" w:themeColor="accent1" w:themeShade="BF"/>
    </w:rPr>
  </w:style>
  <w:style w:type="character" w:customStyle="1" w:styleId="50">
    <w:name w:val="Заголовок 5 Знак"/>
    <w:basedOn w:val="a0"/>
    <w:link w:val="5"/>
    <w:uiPriority w:val="9"/>
    <w:semiHidden/>
    <w:rPr>
      <w:rFonts w:eastAsiaTheme="majorEastAsia" w:cstheme="majorBidi"/>
      <w:color w:val="0F4761" w:themeColor="accent1" w:themeShade="BF"/>
    </w:rPr>
  </w:style>
  <w:style w:type="character" w:customStyle="1" w:styleId="60">
    <w:name w:val="Заголовок 6 Знак"/>
    <w:basedOn w:val="a0"/>
    <w:link w:val="6"/>
    <w:uiPriority w:val="9"/>
    <w:semiHidden/>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Pr>
      <w:rFonts w:eastAsiaTheme="majorEastAsia" w:cstheme="majorBidi"/>
      <w:color w:val="272727" w:themeColor="text1" w:themeTint="D8"/>
    </w:rPr>
  </w:style>
  <w:style w:type="character" w:customStyle="1" w:styleId="a4">
    <w:name w:val="Заголовок Знак"/>
    <w:basedOn w:val="a0"/>
    <w:link w:val="a3"/>
    <w:uiPriority w:val="10"/>
    <w:rPr>
      <w:rFonts w:asciiTheme="majorHAnsi" w:eastAsiaTheme="majorEastAsia" w:hAnsiTheme="majorHAnsi" w:cstheme="majorBidi"/>
      <w:spacing w:val="-10"/>
      <w:kern w:val="28"/>
      <w:sz w:val="56"/>
      <w:szCs w:val="56"/>
    </w:rPr>
  </w:style>
  <w:style w:type="character" w:customStyle="1" w:styleId="a6">
    <w:name w:val="Подзаголовок Знак"/>
    <w:basedOn w:val="a0"/>
    <w:link w:val="a5"/>
    <w:uiPriority w:val="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8">
    <w:name w:val="List Paragraph"/>
    <w:basedOn w:val="a"/>
    <w:uiPriority w:val="34"/>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9">
    <w:name w:val="Intense Quote"/>
    <w:basedOn w:val="a"/>
    <w:next w:val="a"/>
    <w:link w:val="a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table" w:customStyle="1" w:styleId="13">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User_NAUKA</dc:creator>
  <cp:lastModifiedBy>User_NAUKA</cp:lastModifiedBy>
  <cp:revision>11</cp:revision>
  <dcterms:created xsi:type="dcterms:W3CDTF">2025-04-14T00:05:00Z</dcterms:created>
  <dcterms:modified xsi:type="dcterms:W3CDTF">2025-04-25T13:19:00Z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CE390DD2B6964A1CA788DEF682E4BC57_12</vt:lpwstr>
  </property>
</Properties>
</file>