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DCA8F" w14:textId="77777777" w:rsidR="00191B09" w:rsidRPr="00EB3CDB" w:rsidRDefault="00191B09" w:rsidP="00191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DB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3C90D03A" w14:textId="77777777" w:rsidR="00191B09" w:rsidRPr="00EB3CDB" w:rsidRDefault="00191B09" w:rsidP="00191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DB">
        <w:rPr>
          <w:rFonts w:ascii="Times New Roman" w:hAnsi="Times New Roman" w:cs="Times New Roman"/>
          <w:b/>
          <w:bCs/>
          <w:sz w:val="28"/>
          <w:szCs w:val="28"/>
        </w:rPr>
        <w:t xml:space="preserve">о соискателе ученого звания ассоциированного профессора  </w:t>
      </w:r>
    </w:p>
    <w:p w14:paraId="1A9119B7" w14:textId="77777777" w:rsidR="00191B09" w:rsidRPr="00EB3CDB" w:rsidRDefault="00191B09" w:rsidP="00191B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DB">
        <w:rPr>
          <w:rFonts w:ascii="Times New Roman" w:hAnsi="Times New Roman" w:cs="Times New Roman"/>
          <w:b/>
          <w:bCs/>
          <w:sz w:val="28"/>
          <w:szCs w:val="28"/>
        </w:rPr>
        <w:t>по научному направлению 30100 – «Медицинские науки»</w:t>
      </w:r>
    </w:p>
    <w:p w14:paraId="4B943063" w14:textId="77777777" w:rsidR="00191B09" w:rsidRPr="00191B09" w:rsidRDefault="00191B09" w:rsidP="00191B0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111491" w14:textId="77777777" w:rsidR="00191B09" w:rsidRPr="00191B09" w:rsidRDefault="00191B09" w:rsidP="00191B09">
      <w:pPr>
        <w:rPr>
          <w:rFonts w:ascii="Times New Roman" w:hAnsi="Times New Roman" w:cs="Times New Roman"/>
          <w:bCs/>
          <w:sz w:val="28"/>
          <w:szCs w:val="28"/>
        </w:rPr>
      </w:pPr>
      <w:r w:rsidRPr="00191B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07"/>
        <w:gridCol w:w="4283"/>
      </w:tblGrid>
      <w:tr w:rsidR="00191B09" w:rsidRPr="00191B09" w14:paraId="1F9CF6AE" w14:textId="77777777" w:rsidTr="002206C6">
        <w:tc>
          <w:tcPr>
            <w:tcW w:w="567" w:type="dxa"/>
            <w:shd w:val="clear" w:color="auto" w:fill="auto"/>
          </w:tcPr>
          <w:p w14:paraId="1D4EC6E9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72319004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4522" w:type="dxa"/>
            <w:shd w:val="clear" w:color="auto" w:fill="auto"/>
          </w:tcPr>
          <w:p w14:paraId="726ECC35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Нургалиева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Гульзада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Кажигереевна</w:t>
            </w:r>
            <w:proofErr w:type="spellEnd"/>
          </w:p>
        </w:tc>
      </w:tr>
      <w:tr w:rsidR="00191B09" w:rsidRPr="00191B09" w14:paraId="5F5D9A00" w14:textId="77777777" w:rsidTr="002206C6">
        <w:tc>
          <w:tcPr>
            <w:tcW w:w="567" w:type="dxa"/>
            <w:shd w:val="clear" w:color="auto" w:fill="auto"/>
          </w:tcPr>
          <w:p w14:paraId="63B03A90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7AC39FD8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Ученая степень (кандидата наук, доктора наук, доктора философии (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PhD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PhD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PhD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), доктора по профилю,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3DD81323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Кандидат медицинских наук, 09 январь 1994 года, протокол №2. Решение специализированного совета при НИИ кардиологии, 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FK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№0000834</w:t>
            </w:r>
          </w:p>
          <w:p w14:paraId="2562EE53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Доктор медицинских наук, 24 февраля 2006 года, протокол №1. Решение Комитета по надзору и аттестации в сфере образования и науки МОН РК, 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FD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№0000275</w:t>
            </w:r>
          </w:p>
        </w:tc>
      </w:tr>
      <w:tr w:rsidR="00191B09" w:rsidRPr="00191B09" w14:paraId="6252B6FC" w14:textId="77777777" w:rsidTr="002206C6">
        <w:tc>
          <w:tcPr>
            <w:tcW w:w="567" w:type="dxa"/>
            <w:shd w:val="clear" w:color="auto" w:fill="auto"/>
          </w:tcPr>
          <w:p w14:paraId="24E9E684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3C3D1ABD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0F3794C3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191B09" w:rsidRPr="00191B09" w14:paraId="4351B7AB" w14:textId="77777777" w:rsidTr="002206C6">
        <w:tc>
          <w:tcPr>
            <w:tcW w:w="567" w:type="dxa"/>
            <w:shd w:val="clear" w:color="auto" w:fill="auto"/>
          </w:tcPr>
          <w:p w14:paraId="1A42B997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0CD699BE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1FD4D73B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191B09" w:rsidRPr="00191B09" w14:paraId="557DE8DC" w14:textId="77777777" w:rsidTr="002206C6">
        <w:tc>
          <w:tcPr>
            <w:tcW w:w="567" w:type="dxa"/>
            <w:shd w:val="clear" w:color="auto" w:fill="auto"/>
          </w:tcPr>
          <w:p w14:paraId="30FFEEAB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573DDE7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4522" w:type="dxa"/>
            <w:shd w:val="clear" w:color="auto" w:fill="auto"/>
          </w:tcPr>
          <w:p w14:paraId="2914C135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доцент кафедры постдипломной подготовки по терапии, приказ № 2654-л от 08.10.2010 года;</w:t>
            </w:r>
          </w:p>
          <w:p w14:paraId="1C44E360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доцент кафедры интернатуры и резидентуры по терапии №1, приказ №1799-лот 04.10.2012 г.;</w:t>
            </w:r>
          </w:p>
          <w:p w14:paraId="19D39A8A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 кафедры интернатуры и резидентуры по терапии №1, приказ № 4021-л от 08.10.2015 г.</w:t>
            </w:r>
          </w:p>
          <w:p w14:paraId="65DC709B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Профессор кафедры внутренних болезней №2 с курсом смежных дисциплин, приказ № 4871-л от 07.09.2016г. </w:t>
            </w:r>
          </w:p>
          <w:p w14:paraId="54D8C74B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Профессор кафедры внутренних болезней №3 приказ № 2349 л/с от 12.09.2017 г.;</w:t>
            </w:r>
          </w:p>
          <w:p w14:paraId="1B62720C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Профессор кафедры внутренних болезней №2, приказ №1568 от 03.09.2018г. </w:t>
            </w:r>
          </w:p>
          <w:p w14:paraId="2ABDFC1F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Профессор кафедры внутренних болезней (по конкурсу по настоящее время), приказ № 2267 л/с от 07.09.2023 г. </w:t>
            </w:r>
          </w:p>
        </w:tc>
      </w:tr>
      <w:tr w:rsidR="00191B09" w:rsidRPr="00191B09" w14:paraId="2DD25D5F" w14:textId="77777777" w:rsidTr="002206C6">
        <w:tc>
          <w:tcPr>
            <w:tcW w:w="567" w:type="dxa"/>
            <w:shd w:val="clear" w:color="auto" w:fill="auto"/>
          </w:tcPr>
          <w:p w14:paraId="5A5B1138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972" w:type="dxa"/>
            <w:shd w:val="clear" w:color="auto" w:fill="auto"/>
          </w:tcPr>
          <w:p w14:paraId="72B06E41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Стаж научной, научно-педагогической деятельности </w:t>
            </w:r>
          </w:p>
        </w:tc>
        <w:tc>
          <w:tcPr>
            <w:tcW w:w="4522" w:type="dxa"/>
            <w:shd w:val="clear" w:color="auto" w:fill="auto"/>
          </w:tcPr>
          <w:p w14:paraId="75829671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Научный – 19 лет 8 месяцев; научно-педагогический – 17 лет 9 месяцев; </w:t>
            </w:r>
          </w:p>
        </w:tc>
      </w:tr>
      <w:tr w:rsidR="00191B09" w:rsidRPr="00191B09" w14:paraId="515241B7" w14:textId="77777777" w:rsidTr="002206C6">
        <w:tc>
          <w:tcPr>
            <w:tcW w:w="567" w:type="dxa"/>
            <w:shd w:val="clear" w:color="auto" w:fill="auto"/>
          </w:tcPr>
          <w:p w14:paraId="7A54C3C6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20E780F6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522" w:type="dxa"/>
            <w:shd w:val="clear" w:color="auto" w:fill="auto"/>
          </w:tcPr>
          <w:p w14:paraId="6C4B24EC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Всего _60_________________,</w:t>
            </w:r>
          </w:p>
          <w:p w14:paraId="19D45D7C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в изданиях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рекомендуемых уполномоченным органом_12_______,</w:t>
            </w:r>
          </w:p>
          <w:p w14:paraId="03131952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научных журналах, входящих в базы компании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Clarivate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Analytics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Кларивэйт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Аналитикс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) (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Web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Science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Core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Collection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Clarivate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Analytics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Вэб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Сайнс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Коллекшн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Кларивэйт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Аналитикс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)) _____, 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Scopus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Скопус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) или JSTOR (ДЖЕЙСТОР) __2_____,</w:t>
            </w:r>
          </w:p>
          <w:p w14:paraId="0EBF05E8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творческих трудов</w:t>
            </w:r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191B09" w:rsidRPr="00191B09" w14:paraId="27297DAF" w14:textId="77777777" w:rsidTr="002206C6">
        <w:tc>
          <w:tcPr>
            <w:tcW w:w="567" w:type="dxa"/>
            <w:shd w:val="clear" w:color="auto" w:fill="auto"/>
          </w:tcPr>
          <w:p w14:paraId="5BAFEF4F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14:paraId="077C7DC6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Количество, изданных за последние 5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522" w:type="dxa"/>
            <w:shd w:val="clear" w:color="auto" w:fill="auto"/>
          </w:tcPr>
          <w:p w14:paraId="4DF1C0C3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монография </w:t>
            </w:r>
          </w:p>
          <w:p w14:paraId="4E7CDCA5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РОЛЬ ВОСПАЛЕНИЯ В ПАТОГЕНЕЗЕ И ПРОГНОЗЕ ИШЕМИЧЕСКОЙ БОЛЕЗНИ СЕРДЦА: монография/</w:t>
            </w: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Г.К.Нургалиева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Алматы: 2025,-112 с. 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ISBN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978-601-7083-28-1</w:t>
            </w:r>
          </w:p>
        </w:tc>
      </w:tr>
      <w:tr w:rsidR="00191B09" w:rsidRPr="00191B09" w14:paraId="2F0A6A85" w14:textId="77777777" w:rsidTr="002206C6">
        <w:tc>
          <w:tcPr>
            <w:tcW w:w="567" w:type="dxa"/>
            <w:shd w:val="clear" w:color="auto" w:fill="auto"/>
          </w:tcPr>
          <w:p w14:paraId="7DC770F2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972" w:type="dxa"/>
            <w:shd w:val="clear" w:color="auto" w:fill="auto"/>
          </w:tcPr>
          <w:p w14:paraId="6744F3F7" w14:textId="77777777" w:rsidR="00191B09" w:rsidRPr="00191B09" w:rsidRDefault="00191B09" w:rsidP="002206C6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), доктора по профилю</w:t>
            </w:r>
          </w:p>
        </w:tc>
        <w:tc>
          <w:tcPr>
            <w:tcW w:w="4522" w:type="dxa"/>
            <w:shd w:val="clear" w:color="auto" w:fill="auto"/>
          </w:tcPr>
          <w:p w14:paraId="5B5034E7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1B09" w:rsidRPr="00191B09" w14:paraId="55BA01C6" w14:textId="77777777" w:rsidTr="002206C6">
        <w:tc>
          <w:tcPr>
            <w:tcW w:w="567" w:type="dxa"/>
            <w:shd w:val="clear" w:color="auto" w:fill="auto"/>
          </w:tcPr>
          <w:p w14:paraId="3DA539AC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72" w:type="dxa"/>
            <w:shd w:val="clear" w:color="auto" w:fill="auto"/>
          </w:tcPr>
          <w:p w14:paraId="06A24EA9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522" w:type="dxa"/>
            <w:shd w:val="clear" w:color="auto" w:fill="auto"/>
          </w:tcPr>
          <w:p w14:paraId="1BB04E56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1B09" w:rsidRPr="00191B09" w14:paraId="64E8FF9A" w14:textId="77777777" w:rsidTr="002206C6">
        <w:tc>
          <w:tcPr>
            <w:tcW w:w="567" w:type="dxa"/>
            <w:shd w:val="clear" w:color="auto" w:fill="auto"/>
          </w:tcPr>
          <w:p w14:paraId="5BE2DC2C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14:paraId="29257C9F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22" w:type="dxa"/>
            <w:shd w:val="clear" w:color="auto" w:fill="auto"/>
          </w:tcPr>
          <w:p w14:paraId="1E2AA42C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1B09" w:rsidRPr="00191B09" w14:paraId="2EC3B4A5" w14:textId="77777777" w:rsidTr="002206C6">
        <w:tc>
          <w:tcPr>
            <w:tcW w:w="567" w:type="dxa"/>
            <w:shd w:val="clear" w:color="auto" w:fill="auto"/>
          </w:tcPr>
          <w:p w14:paraId="59A2AC0F" w14:textId="77777777" w:rsidR="00191B09" w:rsidRPr="00191B09" w:rsidRDefault="00191B09" w:rsidP="002206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14:paraId="50AF919E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522" w:type="dxa"/>
            <w:shd w:val="clear" w:color="auto" w:fill="auto"/>
          </w:tcPr>
          <w:p w14:paraId="7A722FE3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Отличник здравоохранения МЗ РК</w:t>
            </w:r>
          </w:p>
          <w:p w14:paraId="09A42156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Медаль </w:t>
            </w:r>
            <w:r w:rsidRPr="00191B0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Еңбек Ардагері МЗ РК</w:t>
            </w:r>
          </w:p>
          <w:p w14:paraId="789F9C1B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Врач кардиолог высшей категории</w:t>
            </w:r>
          </w:p>
          <w:p w14:paraId="1E34BD09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Врач терапевт высшей категории</w:t>
            </w:r>
          </w:p>
          <w:p w14:paraId="6844B43F" w14:textId="77777777" w:rsidR="00191B09" w:rsidRPr="00191B09" w:rsidRDefault="00191B09" w:rsidP="002206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Независимый эксперт по специальности кардиология Национальной медицинской Ассоциации МЗРК</w:t>
            </w:r>
          </w:p>
        </w:tc>
      </w:tr>
    </w:tbl>
    <w:p w14:paraId="24F5FD07" w14:textId="77777777" w:rsidR="00191B09" w:rsidRPr="00191B09" w:rsidRDefault="00191B09" w:rsidP="00191B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8BC47" w14:textId="77777777" w:rsidR="00191B09" w:rsidRPr="00191B09" w:rsidRDefault="00191B09" w:rsidP="00191B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BB540" w14:textId="77777777" w:rsidR="00191B09" w:rsidRPr="00191B09" w:rsidRDefault="00191B09" w:rsidP="00191B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2758"/>
        <w:gridCol w:w="3179"/>
      </w:tblGrid>
      <w:tr w:rsidR="00191B09" w:rsidRPr="00191B09" w14:paraId="63BF4596" w14:textId="77777777" w:rsidTr="002206C6">
        <w:tc>
          <w:tcPr>
            <w:tcW w:w="3567" w:type="dxa"/>
          </w:tcPr>
          <w:p w14:paraId="394540B3" w14:textId="77777777" w:rsidR="00191B09" w:rsidRPr="00191B09" w:rsidRDefault="00191B09" w:rsidP="002206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кафедры (подразделения)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30CFF4CF" w14:textId="77777777" w:rsidR="00191B09" w:rsidRPr="00191B09" w:rsidRDefault="00191B09" w:rsidP="002206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5" w:type="dxa"/>
            <w:vAlign w:val="bottom"/>
          </w:tcPr>
          <w:p w14:paraId="34EF849D" w14:textId="77777777" w:rsidR="00191B09" w:rsidRPr="00191B09" w:rsidRDefault="00191B09" w:rsidP="002206C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Сугралиев</w:t>
            </w:r>
            <w:proofErr w:type="spellEnd"/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А.Б.</w:t>
            </w:r>
          </w:p>
        </w:tc>
      </w:tr>
      <w:tr w:rsidR="00191B09" w:rsidRPr="00191B09" w14:paraId="4E831A4C" w14:textId="77777777" w:rsidTr="002206C6">
        <w:tc>
          <w:tcPr>
            <w:tcW w:w="3567" w:type="dxa"/>
          </w:tcPr>
          <w:p w14:paraId="3BDD816E" w14:textId="77777777" w:rsidR="00191B09" w:rsidRPr="00191B09" w:rsidRDefault="00191B09" w:rsidP="002206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14:paraId="3BBB2F0E" w14:textId="77777777" w:rsidR="00191B09" w:rsidRPr="00191B09" w:rsidRDefault="00191B09" w:rsidP="00220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405" w:type="dxa"/>
            <w:vAlign w:val="bottom"/>
          </w:tcPr>
          <w:p w14:paraId="1708FA9D" w14:textId="77777777" w:rsidR="00191B09" w:rsidRPr="00191B09" w:rsidRDefault="00191B09" w:rsidP="002206C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B09" w:rsidRPr="00191B09" w14:paraId="50D5068B" w14:textId="77777777" w:rsidTr="002206C6">
        <w:tc>
          <w:tcPr>
            <w:tcW w:w="3567" w:type="dxa"/>
          </w:tcPr>
          <w:p w14:paraId="1694B778" w14:textId="77777777" w:rsidR="00191B09" w:rsidRPr="00191B09" w:rsidRDefault="00191B09" w:rsidP="002206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управления по учету персонала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624F329C" w14:textId="77777777" w:rsidR="00191B09" w:rsidRPr="00191B09" w:rsidRDefault="00191B09" w:rsidP="002206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5" w:type="dxa"/>
            <w:vAlign w:val="bottom"/>
          </w:tcPr>
          <w:p w14:paraId="13557779" w14:textId="4CF235D1" w:rsidR="00191B09" w:rsidRPr="00042704" w:rsidRDefault="00042704" w:rsidP="002206C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2704">
              <w:rPr>
                <w:rFonts w:ascii="Times New Roman" w:hAnsi="Times New Roman" w:cs="Times New Roman"/>
                <w:bCs/>
                <w:sz w:val="28"/>
                <w:szCs w:val="28"/>
              </w:rPr>
              <w:t>Сапакова</w:t>
            </w:r>
            <w:proofErr w:type="spellEnd"/>
            <w:r w:rsidRPr="00042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М.М.</w:t>
            </w:r>
          </w:p>
        </w:tc>
      </w:tr>
      <w:tr w:rsidR="00191B09" w:rsidRPr="00191B09" w14:paraId="1A54559D" w14:textId="77777777" w:rsidTr="002206C6">
        <w:tc>
          <w:tcPr>
            <w:tcW w:w="3567" w:type="dxa"/>
          </w:tcPr>
          <w:p w14:paraId="1768D512" w14:textId="77777777" w:rsidR="00191B09" w:rsidRPr="00191B09" w:rsidRDefault="00191B09" w:rsidP="002206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14:paraId="2BC2CD76" w14:textId="77777777" w:rsidR="00191B09" w:rsidRPr="00191B09" w:rsidRDefault="00191B09" w:rsidP="00220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B09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(подпись, МП)</w:t>
            </w:r>
          </w:p>
        </w:tc>
        <w:tc>
          <w:tcPr>
            <w:tcW w:w="3405" w:type="dxa"/>
          </w:tcPr>
          <w:p w14:paraId="6B50EB00" w14:textId="77777777" w:rsidR="00191B09" w:rsidRPr="00191B09" w:rsidRDefault="00191B09" w:rsidP="002206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653031" w14:textId="77777777" w:rsidR="00191B09" w:rsidRPr="00191B09" w:rsidRDefault="00191B09" w:rsidP="00191B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792B9" w14:textId="77777777" w:rsidR="002B7BFA" w:rsidRPr="00191B09" w:rsidRDefault="002B7BFA" w:rsidP="00191B09">
      <w:bookmarkStart w:id="0" w:name="_GoBack"/>
      <w:bookmarkEnd w:id="0"/>
    </w:p>
    <w:sectPr w:rsidR="002B7BFA" w:rsidRPr="00191B09" w:rsidSect="00B578AF">
      <w:head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B63D" w14:textId="77777777" w:rsidR="00A03D4F" w:rsidRDefault="00A03D4F" w:rsidP="002A6CF2">
      <w:pPr>
        <w:spacing w:after="0" w:line="240" w:lineRule="auto"/>
      </w:pPr>
      <w:r>
        <w:separator/>
      </w:r>
    </w:p>
  </w:endnote>
  <w:endnote w:type="continuationSeparator" w:id="0">
    <w:p w14:paraId="4FBFFD8F" w14:textId="77777777" w:rsidR="00A03D4F" w:rsidRDefault="00A03D4F" w:rsidP="002A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CFAEA" w14:textId="77777777" w:rsidR="00A03D4F" w:rsidRDefault="00A03D4F" w:rsidP="002A6CF2">
      <w:pPr>
        <w:spacing w:after="0" w:line="240" w:lineRule="auto"/>
      </w:pPr>
      <w:r>
        <w:separator/>
      </w:r>
    </w:p>
  </w:footnote>
  <w:footnote w:type="continuationSeparator" w:id="0">
    <w:p w14:paraId="556FF562" w14:textId="77777777" w:rsidR="00A03D4F" w:rsidRDefault="00A03D4F" w:rsidP="002A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2A6CF2" w:rsidRPr="002A6CF2" w14:paraId="376BC7E7" w14:textId="77777777" w:rsidTr="002A6CF2">
      <w:tc>
        <w:tcPr>
          <w:tcW w:w="1134" w:type="dxa"/>
          <w:vMerge w:val="restart"/>
        </w:tcPr>
        <w:p w14:paraId="665E84E9" w14:textId="77777777" w:rsidR="002A6CF2" w:rsidRPr="002A6CF2" w:rsidRDefault="003F4297" w:rsidP="002A6CF2">
          <w:pPr>
            <w:pStyle w:val="a3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5889349E" wp14:editId="22B48191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531DCAEA" w14:textId="77777777" w:rsidR="002A6CF2" w:rsidRDefault="002A6CF2" w:rsidP="002A6CF2">
          <w:pPr>
            <w:pStyle w:val="a3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38FE5EE8" w14:textId="77777777" w:rsidR="002A6CF2" w:rsidRPr="002A6CF2" w:rsidRDefault="002A6CF2" w:rsidP="002A6CF2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118BB357" w14:textId="77777777" w:rsidR="002A6CF2" w:rsidRPr="002A6CF2" w:rsidRDefault="002A6CF2" w:rsidP="002A6CF2">
          <w:pPr>
            <w:pStyle w:val="a3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A6CF2" w:rsidRPr="002A6CF2" w14:paraId="02E93136" w14:textId="77777777" w:rsidTr="002A6CF2">
      <w:trPr>
        <w:trHeight w:val="264"/>
      </w:trPr>
      <w:tc>
        <w:tcPr>
          <w:tcW w:w="1134" w:type="dxa"/>
          <w:vMerge/>
        </w:tcPr>
        <w:p w14:paraId="3CE0C4B5" w14:textId="77777777" w:rsidR="002A6CF2" w:rsidRPr="002A6CF2" w:rsidRDefault="002A6CF2" w:rsidP="002A6CF2">
          <w:pPr>
            <w:pStyle w:val="a3"/>
          </w:pPr>
        </w:p>
      </w:tc>
      <w:tc>
        <w:tcPr>
          <w:tcW w:w="4015" w:type="dxa"/>
          <w:vMerge w:val="restart"/>
        </w:tcPr>
        <w:p w14:paraId="15E71ACA" w14:textId="77777777" w:rsidR="002A6CF2" w:rsidRPr="002A6CF2" w:rsidRDefault="002A6CF2" w:rsidP="002A6CF2">
          <w:pPr>
            <w:pStyle w:val="a3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5DFB725A" w14:textId="77777777" w:rsidR="002A6CF2" w:rsidRPr="003F4297" w:rsidRDefault="00AF32EE" w:rsidP="002A6CF2">
          <w:pPr>
            <w:pStyle w:val="a3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rFonts w:ascii="Tahoma" w:hAnsi="Tahoma" w:cs="Tahoma"/>
              <w:sz w:val="17"/>
              <w:szCs w:val="17"/>
            </w:rPr>
            <w:t>Кафедра «Внутренние болезни»</w:t>
          </w:r>
        </w:p>
      </w:tc>
      <w:tc>
        <w:tcPr>
          <w:tcW w:w="3402" w:type="dxa"/>
          <w:vMerge w:val="restart"/>
        </w:tcPr>
        <w:p w14:paraId="125EBEAA" w14:textId="77777777" w:rsidR="002A6CF2" w:rsidRPr="002A6CF2" w:rsidRDefault="002A6CF2" w:rsidP="002A6CF2">
          <w:pPr>
            <w:pStyle w:val="a3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57C53CAC" w14:textId="7760A256" w:rsidR="002A6CF2" w:rsidRPr="003F4297" w:rsidRDefault="00191B09" w:rsidP="00B578AF">
          <w:pPr>
            <w:pStyle w:val="a3"/>
            <w:jc w:val="center"/>
            <w:rPr>
              <w:rFonts w:ascii="Tahoma" w:hAnsi="Tahoma" w:cs="Tahoma"/>
              <w:sz w:val="17"/>
              <w:szCs w:val="17"/>
              <w:lang w:val="kk-KZ"/>
            </w:rPr>
          </w:pPr>
          <w:r>
            <w:rPr>
              <w:rFonts w:ascii="Tahoma" w:hAnsi="Tahoma" w:cs="Tahoma"/>
              <w:sz w:val="17"/>
              <w:szCs w:val="17"/>
              <w:lang w:val="kk-KZ"/>
            </w:rPr>
            <w:t>Справка</w:t>
          </w:r>
        </w:p>
      </w:tc>
      <w:tc>
        <w:tcPr>
          <w:tcW w:w="1655" w:type="dxa"/>
        </w:tcPr>
        <w:p w14:paraId="44B5862C" w14:textId="77777777" w:rsidR="002A6CF2" w:rsidRPr="002A6CF2" w:rsidRDefault="003F4297" w:rsidP="002A6CF2">
          <w:pPr>
            <w:pStyle w:val="a3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EF0B36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2A6CF2" w:rsidRPr="002A6CF2" w14:paraId="5214FE12" w14:textId="77777777" w:rsidTr="002A6CF2">
      <w:trPr>
        <w:trHeight w:val="205"/>
      </w:trPr>
      <w:tc>
        <w:tcPr>
          <w:tcW w:w="1134" w:type="dxa"/>
          <w:vMerge/>
        </w:tcPr>
        <w:p w14:paraId="47119552" w14:textId="77777777" w:rsidR="002A6CF2" w:rsidRPr="002A6CF2" w:rsidRDefault="002A6CF2" w:rsidP="002A6CF2">
          <w:pPr>
            <w:pStyle w:val="a3"/>
          </w:pPr>
        </w:p>
      </w:tc>
      <w:tc>
        <w:tcPr>
          <w:tcW w:w="4015" w:type="dxa"/>
          <w:vMerge/>
        </w:tcPr>
        <w:p w14:paraId="089A472F" w14:textId="77777777" w:rsidR="002A6CF2" w:rsidRPr="002A6CF2" w:rsidRDefault="002A6CF2" w:rsidP="002A6CF2">
          <w:pPr>
            <w:pStyle w:val="a3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21A978C5" w14:textId="77777777" w:rsidR="002A6CF2" w:rsidRPr="002A6CF2" w:rsidRDefault="002A6CF2" w:rsidP="002A6CF2">
          <w:pPr>
            <w:pStyle w:val="a3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8AD4DC" w14:textId="38A12B87" w:rsidR="002A6CF2" w:rsidRPr="002A6CF2" w:rsidRDefault="003F4297" w:rsidP="002A6CF2">
          <w:pPr>
            <w:pStyle w:val="a3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EF0B36">
            <w:rPr>
              <w:color w:val="7030A0"/>
              <w:sz w:val="17"/>
              <w:szCs w:val="17"/>
            </w:rPr>
            <w:t xml:space="preserve">Страница 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EF0B36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042704">
            <w:rPr>
              <w:noProof/>
              <w:color w:val="7030A0"/>
              <w:sz w:val="17"/>
              <w:szCs w:val="17"/>
              <w:lang w:val="en-US"/>
            </w:rPr>
            <w:t>4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EF0B36">
            <w:rPr>
              <w:color w:val="7030A0"/>
              <w:sz w:val="17"/>
              <w:szCs w:val="17"/>
            </w:rPr>
            <w:t xml:space="preserve"> из</w:t>
          </w:r>
          <w:r w:rsidRPr="00EF0B36">
            <w:rPr>
              <w:color w:val="7030A0"/>
              <w:sz w:val="17"/>
              <w:szCs w:val="17"/>
              <w:lang w:val="kk-KZ"/>
            </w:rPr>
            <w:t xml:space="preserve"> </w:t>
          </w:r>
          <w:r w:rsidRPr="00EF0B36">
            <w:rPr>
              <w:color w:val="7030A0"/>
              <w:sz w:val="17"/>
              <w:szCs w:val="17"/>
            </w:rPr>
            <w:fldChar w:fldCharType="begin"/>
          </w:r>
          <w:r w:rsidRPr="00EF0B36">
            <w:rPr>
              <w:color w:val="7030A0"/>
              <w:sz w:val="17"/>
              <w:szCs w:val="17"/>
            </w:rPr>
            <w:instrText>NUMPAGES  \* Arabic  \* MERGEFORMAT</w:instrText>
          </w:r>
          <w:r w:rsidRPr="00EF0B36">
            <w:rPr>
              <w:color w:val="7030A0"/>
              <w:sz w:val="17"/>
              <w:szCs w:val="17"/>
            </w:rPr>
            <w:fldChar w:fldCharType="separate"/>
          </w:r>
          <w:r w:rsidR="00042704" w:rsidRPr="00042704">
            <w:rPr>
              <w:noProof/>
              <w:color w:val="7030A0"/>
              <w:sz w:val="17"/>
              <w:szCs w:val="17"/>
              <w:lang w:val="en-US"/>
            </w:rPr>
            <w:t>4</w:t>
          </w:r>
          <w:r w:rsidRPr="00EF0B36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0A63E603" w14:textId="77777777" w:rsidR="002A6CF2" w:rsidRDefault="002A6C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46C3"/>
    <w:multiLevelType w:val="hybridMultilevel"/>
    <w:tmpl w:val="60CE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5303E"/>
    <w:multiLevelType w:val="hybridMultilevel"/>
    <w:tmpl w:val="AA60B742"/>
    <w:lvl w:ilvl="0" w:tplc="81BC9AF8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5815A39"/>
    <w:multiLevelType w:val="hybridMultilevel"/>
    <w:tmpl w:val="1500EE50"/>
    <w:lvl w:ilvl="0" w:tplc="868079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444F"/>
    <w:multiLevelType w:val="hybridMultilevel"/>
    <w:tmpl w:val="E3F0ED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F2"/>
    <w:rsid w:val="00042704"/>
    <w:rsid w:val="00064A8A"/>
    <w:rsid w:val="000E1A26"/>
    <w:rsid w:val="0015078A"/>
    <w:rsid w:val="00191B09"/>
    <w:rsid w:val="002A6CF2"/>
    <w:rsid w:val="002B7BFA"/>
    <w:rsid w:val="00316D6B"/>
    <w:rsid w:val="003F4297"/>
    <w:rsid w:val="004346F8"/>
    <w:rsid w:val="00453D3D"/>
    <w:rsid w:val="004C669F"/>
    <w:rsid w:val="00506FAC"/>
    <w:rsid w:val="00632FBA"/>
    <w:rsid w:val="00661090"/>
    <w:rsid w:val="006943E0"/>
    <w:rsid w:val="00725BD0"/>
    <w:rsid w:val="007323D2"/>
    <w:rsid w:val="00761CF3"/>
    <w:rsid w:val="008329FD"/>
    <w:rsid w:val="00917873"/>
    <w:rsid w:val="0092261C"/>
    <w:rsid w:val="0097370D"/>
    <w:rsid w:val="009F0A58"/>
    <w:rsid w:val="00A03D4F"/>
    <w:rsid w:val="00A17784"/>
    <w:rsid w:val="00A6541A"/>
    <w:rsid w:val="00AD03C4"/>
    <w:rsid w:val="00AF32EE"/>
    <w:rsid w:val="00B578AF"/>
    <w:rsid w:val="00BD6D67"/>
    <w:rsid w:val="00C04676"/>
    <w:rsid w:val="00C831F4"/>
    <w:rsid w:val="00CC27C7"/>
    <w:rsid w:val="00CF0D95"/>
    <w:rsid w:val="00D10EA5"/>
    <w:rsid w:val="00DB6FF8"/>
    <w:rsid w:val="00E3071E"/>
    <w:rsid w:val="00E40D63"/>
    <w:rsid w:val="00EB3CDB"/>
    <w:rsid w:val="00EC4F02"/>
    <w:rsid w:val="00F0020C"/>
    <w:rsid w:val="00F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30C2F"/>
  <w15:chartTrackingRefBased/>
  <w15:docId w15:val="{EE82862F-5F0A-44ED-A1E7-EAD055EE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CF2"/>
  </w:style>
  <w:style w:type="paragraph" w:styleId="a5">
    <w:name w:val="footer"/>
    <w:basedOn w:val="a"/>
    <w:link w:val="a6"/>
    <w:uiPriority w:val="99"/>
    <w:unhideWhenUsed/>
    <w:rsid w:val="002A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CF2"/>
  </w:style>
  <w:style w:type="table" w:styleId="a7">
    <w:name w:val="Table Grid"/>
    <w:basedOn w:val="a1"/>
    <w:uiPriority w:val="39"/>
    <w:rsid w:val="002A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2025-06-24T20:04:00Z</dcterms:created>
  <dcterms:modified xsi:type="dcterms:W3CDTF">2025-06-24T20:22:00Z</dcterms:modified>
</cp:coreProperties>
</file>