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C0AD" w14:textId="77777777" w:rsidR="009B2FB2" w:rsidRPr="00185C81" w:rsidRDefault="009B2FB2" w:rsidP="009B2FB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14E80B" w14:textId="07615633" w:rsidR="00814D74" w:rsidRPr="00CA7834" w:rsidRDefault="00814D74" w:rsidP="00814D74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CA78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9B00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</w:t>
      </w:r>
      <w:r w:rsidRPr="00CA78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осымша</w:t>
      </w:r>
    </w:p>
    <w:p w14:paraId="6516CC2E" w14:textId="77777777" w:rsidR="00814D74" w:rsidRDefault="00814D74" w:rsidP="00814D7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5C854F2" w14:textId="77777777" w:rsidR="0095187E" w:rsidRPr="0095187E" w:rsidRDefault="0095187E" w:rsidP="00814D7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3D4F7B1" w14:textId="1C2EF7C7" w:rsidR="00814D74" w:rsidRPr="00814D74" w:rsidRDefault="00814D74" w:rsidP="00814D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A7834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Анықтама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8DE6F8E" w14:textId="718705FE" w:rsidR="00814D74" w:rsidRPr="00CA7834" w:rsidRDefault="001B2E8E" w:rsidP="00814D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30100</w:t>
      </w:r>
      <w:r w:rsid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D74" w:rsidRPr="002C5662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– 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Медицина</w:t>
      </w:r>
      <w:r w:rsidR="00814D74" w:rsidRP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ғылымдары</w:t>
      </w:r>
      <w:r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14D74" w:rsidRP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="00814D74" w:rsidRP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D74"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814D74" w:rsidRP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  <w:r w:rsidR="00814D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4358DDF" w14:textId="328FC137" w:rsidR="009B2FB2" w:rsidRDefault="00814D74" w:rsidP="00814D74">
      <w:pPr>
        <w:spacing w:after="0"/>
        <w:jc w:val="center"/>
        <w:rPr>
          <w:rStyle w:val="anegp0gi0b9av8jahpyh"/>
          <w:b/>
          <w:lang w:val="kk-KZ"/>
        </w:rPr>
      </w:pPr>
      <w:r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B67C98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ауы</w:t>
      </w:r>
      <w:r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мдастырылған</w:t>
      </w:r>
      <w:r w:rsidRPr="00814D74">
        <w:rPr>
          <w:rStyle w:val="anegp0gi0b9av8jahpyh"/>
          <w:lang w:val="kk-KZ"/>
        </w:rPr>
        <w:t xml:space="preserve"> </w:t>
      </w:r>
      <w:r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–</w:t>
      </w:r>
      <w:r w:rsidRPr="00814D7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Pr="00814D74">
        <w:rPr>
          <w:rStyle w:val="anegp0gi0b9av8jahpyh"/>
          <w:lang w:val="kk-KZ"/>
        </w:rPr>
        <w:t xml:space="preserve"> </w:t>
      </w:r>
      <w:r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атағына</w:t>
      </w:r>
      <w:r w:rsidRPr="00814D74">
        <w:rPr>
          <w:rStyle w:val="anegp0gi0b9av8jahpyh"/>
          <w:lang w:val="kk-KZ"/>
        </w:rPr>
        <w:t xml:space="preserve"> </w:t>
      </w:r>
      <w:r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үміткер</w:t>
      </w:r>
      <w:r w:rsidRPr="00814D74">
        <w:rPr>
          <w:rStyle w:val="anegp0gi0b9av8jahpyh"/>
          <w:lang w:val="kk-KZ"/>
        </w:rPr>
        <w:t xml:space="preserve"> </w:t>
      </w:r>
      <w:r w:rsidRPr="00CA7834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туралы</w:t>
      </w:r>
      <w:r w:rsidRPr="00814D74">
        <w:rPr>
          <w:rStyle w:val="anegp0gi0b9av8jahpyh"/>
          <w:lang w:val="kk-KZ"/>
        </w:rPr>
        <w:t xml:space="preserve"> </w:t>
      </w:r>
    </w:p>
    <w:p w14:paraId="1E511226" w14:textId="77777777" w:rsidR="00814D74" w:rsidRPr="00814D74" w:rsidRDefault="00814D74" w:rsidP="00814D74">
      <w:pPr>
        <w:spacing w:after="0"/>
        <w:rPr>
          <w:bCs/>
          <w:lang w:val="kk-KZ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048"/>
        <w:gridCol w:w="4787"/>
      </w:tblGrid>
      <w:tr w:rsidR="00004423" w14:paraId="603CC23C" w14:textId="77777777" w:rsidTr="00ED16A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F3A335" w14:textId="77777777" w:rsidR="00004423" w:rsidRDefault="00000000" w:rsidP="00ED16A9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8E910" w14:textId="66D38912" w:rsidR="00004423" w:rsidRPr="00EF16EA" w:rsidRDefault="00814D74" w:rsidP="00ED16A9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rStyle w:val="anegp0gi0b9av8jahpyh"/>
              </w:rPr>
              <w:t>Тегі</w:t>
            </w:r>
            <w:proofErr w:type="spellEnd"/>
            <w:r w:rsidRPr="00CA7834">
              <w:rPr>
                <w:rStyle w:val="anegp0gi0b9av8jahpyh"/>
              </w:rPr>
              <w:t>,</w:t>
            </w:r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Аты</w:t>
            </w:r>
            <w:proofErr w:type="spellEnd"/>
            <w:r w:rsidRPr="00CA7834">
              <w:rPr>
                <w:rStyle w:val="anegp0gi0b9av8jahpyh"/>
              </w:rPr>
              <w:t>,</w:t>
            </w:r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Әкесінің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аты</w:t>
            </w:r>
            <w:proofErr w:type="spellEnd"/>
            <w:r w:rsidRPr="00CA7834">
              <w:t xml:space="preserve"> </w:t>
            </w:r>
            <w:r w:rsidRPr="00CA7834">
              <w:rPr>
                <w:rStyle w:val="anegp0gi0b9av8jahpyh"/>
              </w:rPr>
              <w:t>(бар</w:t>
            </w:r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болса</w:t>
            </w:r>
            <w:proofErr w:type="spellEnd"/>
            <w:r w:rsidRPr="00CA7834">
              <w:rPr>
                <w:rStyle w:val="anegp0gi0b9av8jahpyh"/>
              </w:rPr>
              <w:t>)</w:t>
            </w:r>
            <w:r w:rsidR="00EF16EA">
              <w:rPr>
                <w:rStyle w:val="anegp0gi0b9av8jahpyh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24BD8B88" w:rsidR="00004423" w:rsidRPr="00814D74" w:rsidRDefault="00364007" w:rsidP="00ED16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Шепетов Абай М</w:t>
            </w:r>
            <w:proofErr w:type="spellStart"/>
            <w:r w:rsidR="00814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ұсаұлы</w:t>
            </w:r>
            <w:proofErr w:type="spellEnd"/>
          </w:p>
        </w:tc>
      </w:tr>
      <w:tr w:rsidR="00004423" w14:paraId="6D9F250E" w14:textId="77777777" w:rsidTr="00ED16A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46259" w14:textId="77777777" w:rsidR="00004423" w:rsidRDefault="00000000" w:rsidP="00ED16A9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6DAF0C" w14:textId="52F6A770" w:rsidR="00004423" w:rsidRPr="00814D74" w:rsidRDefault="00814D74" w:rsidP="00ED16A9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t>Ғылыми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дәрежесі</w:t>
            </w:r>
            <w:proofErr w:type="spellEnd"/>
            <w:r w:rsidRPr="00CA7834">
              <w:t xml:space="preserve"> (</w:t>
            </w:r>
            <w:proofErr w:type="spellStart"/>
            <w:r w:rsidRPr="00CA7834">
              <w:t>ғылым</w:t>
            </w:r>
            <w:proofErr w:type="spellEnd"/>
            <w:r w:rsidRPr="00CA7834">
              <w:t xml:space="preserve"> кандидаты, </w:t>
            </w:r>
            <w:proofErr w:type="spellStart"/>
            <w:r w:rsidRPr="00CA7834">
              <w:t>ғылым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докторы</w:t>
            </w:r>
            <w:proofErr w:type="spellEnd"/>
            <w:r w:rsidRPr="00CA7834">
              <w:t xml:space="preserve">, философия </w:t>
            </w:r>
            <w:proofErr w:type="spellStart"/>
            <w:r w:rsidRPr="00CA7834">
              <w:t>докторы</w:t>
            </w:r>
            <w:proofErr w:type="spellEnd"/>
            <w:r w:rsidRPr="00CA7834">
              <w:t xml:space="preserve"> (PhD), </w:t>
            </w:r>
            <w:proofErr w:type="spellStart"/>
            <w:r w:rsidRPr="00CA7834">
              <w:t>бейіні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бойынша</w:t>
            </w:r>
            <w:proofErr w:type="spellEnd"/>
            <w:r w:rsidRPr="00CA7834">
              <w:t xml:space="preserve"> доктор) </w:t>
            </w:r>
            <w:proofErr w:type="spellStart"/>
            <w:r w:rsidRPr="00CA7834">
              <w:t>немесе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академиялық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дәрежесі</w:t>
            </w:r>
            <w:proofErr w:type="spellEnd"/>
            <w:r w:rsidRPr="00CA7834">
              <w:t xml:space="preserve"> философия </w:t>
            </w:r>
            <w:proofErr w:type="spellStart"/>
            <w:r w:rsidRPr="00CA7834">
              <w:t>докторы</w:t>
            </w:r>
            <w:proofErr w:type="spellEnd"/>
            <w:r w:rsidRPr="00CA7834">
              <w:t xml:space="preserve"> (PhD), </w:t>
            </w:r>
            <w:proofErr w:type="spellStart"/>
            <w:r w:rsidRPr="00CA7834">
              <w:t>бейіні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бойынша</w:t>
            </w:r>
            <w:proofErr w:type="spellEnd"/>
            <w:r w:rsidRPr="00CA7834">
              <w:t xml:space="preserve"> доктор </w:t>
            </w:r>
            <w:proofErr w:type="spellStart"/>
            <w:r w:rsidRPr="00CA7834">
              <w:t>немесе</w:t>
            </w:r>
            <w:proofErr w:type="spellEnd"/>
            <w:r w:rsidRPr="00CA7834">
              <w:t xml:space="preserve"> философия </w:t>
            </w:r>
            <w:proofErr w:type="spellStart"/>
            <w:r w:rsidRPr="00CA7834">
              <w:t>докторы</w:t>
            </w:r>
            <w:proofErr w:type="spellEnd"/>
            <w:r w:rsidRPr="00CA7834">
              <w:t xml:space="preserve"> (PhD), </w:t>
            </w:r>
            <w:proofErr w:type="spellStart"/>
            <w:r w:rsidRPr="00CA7834">
              <w:t>бейіні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бойынша</w:t>
            </w:r>
            <w:proofErr w:type="spellEnd"/>
            <w:r w:rsidRPr="00CA7834">
              <w:t xml:space="preserve"> доктор </w:t>
            </w:r>
            <w:proofErr w:type="spellStart"/>
            <w:r w:rsidRPr="00CA7834">
              <w:t>дәрежесі</w:t>
            </w:r>
            <w:proofErr w:type="spellEnd"/>
            <w:r w:rsidRPr="00CA7834">
              <w:t xml:space="preserve">, </w:t>
            </w:r>
            <w:proofErr w:type="spellStart"/>
            <w:r w:rsidRPr="00CA7834">
              <w:t>берілген</w:t>
            </w:r>
            <w:proofErr w:type="spellEnd"/>
            <w:r w:rsidRPr="00CA7834">
              <w:t xml:space="preserve"> </w:t>
            </w:r>
            <w:proofErr w:type="spellStart"/>
            <w:r w:rsidRPr="00CA7834">
              <w:t>күні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13A7A" w14:textId="02AF354C" w:rsidR="00004423" w:rsidRPr="00D96385" w:rsidRDefault="00814D74" w:rsidP="00ED1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83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CA7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83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CA7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83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кандидаты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№</w:t>
            </w:r>
            <w:r w:rsidR="00364007"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64007"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  <w:r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4007"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4007"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4007" w:rsidRPr="00D9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ҒК </w:t>
            </w:r>
            <w:r w:rsidR="00364007" w:rsidRPr="00D9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№0004596</w:t>
            </w:r>
            <w:r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B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14.00.27 – Хирургия </w:t>
            </w:r>
          </w:p>
          <w:p w14:paraId="708D08FF" w14:textId="7950F3D7" w:rsidR="00004423" w:rsidRDefault="00814D74" w:rsidP="00ED1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7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81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D74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81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814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№</w:t>
            </w:r>
            <w:r w:rsidR="00364007"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4007"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="00364007"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мыр</w:t>
            </w:r>
            <w:proofErr w:type="spellEnd"/>
            <w:r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364007"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4007" w:rsidRPr="0081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4007" w:rsidRPr="0081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ҒД</w:t>
            </w:r>
            <w:r w:rsidR="00364007" w:rsidRPr="00D96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№0001821</w:t>
            </w:r>
            <w:r w:rsidRPr="00D9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B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14.00.09 – Педиатрия </w:t>
            </w:r>
          </w:p>
        </w:tc>
      </w:tr>
      <w:tr w:rsidR="00D0506F" w14:paraId="2E09DB26" w14:textId="77777777" w:rsidTr="006977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D8532" w14:textId="77777777" w:rsidR="00D0506F" w:rsidRDefault="00D0506F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B936C" w14:textId="3FFCF86F" w:rsidR="00D0506F" w:rsidRPr="00EF16EA" w:rsidRDefault="00D0506F" w:rsidP="00697721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rStyle w:val="anegp0gi0b9av8jahpyh"/>
              </w:rPr>
              <w:t>Ғылыми</w:t>
            </w:r>
            <w:proofErr w:type="spellEnd"/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атағы</w:t>
            </w:r>
            <w:proofErr w:type="spellEnd"/>
            <w:r w:rsidRPr="00CA7834">
              <w:rPr>
                <w:rStyle w:val="anegp0gi0b9av8jahpyh"/>
              </w:rPr>
              <w:t>,</w:t>
            </w:r>
            <w:r w:rsidRPr="00CA7834">
              <w:t xml:space="preserve"> </w:t>
            </w:r>
            <w:proofErr w:type="spellStart"/>
            <w:r w:rsidRPr="00CA7834">
              <w:t>берілген</w:t>
            </w:r>
            <w:proofErr w:type="spellEnd"/>
            <w:r w:rsidRPr="00CA7834">
              <w:t xml:space="preserve"> </w:t>
            </w:r>
            <w:proofErr w:type="spellStart"/>
            <w:r w:rsidRPr="00CA7834">
              <w:rPr>
                <w:rStyle w:val="anegp0gi0b9av8jahpyh"/>
              </w:rPr>
              <w:t>күні</w:t>
            </w:r>
            <w:proofErr w:type="spellEnd"/>
            <w:r w:rsidR="00EF16EA">
              <w:rPr>
                <w:rStyle w:val="anegp0gi0b9av8jahpyh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4BC9820E" w:rsidR="00D0506F" w:rsidRPr="00D0506F" w:rsidRDefault="00D0506F" w:rsidP="00D050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0506F" w14:paraId="7701D893" w14:textId="77777777" w:rsidTr="00697721">
        <w:trPr>
          <w:trHeight w:val="6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91639" w14:textId="77777777" w:rsidR="00D0506F" w:rsidRDefault="00D0506F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6653F" w14:textId="746ACB0F" w:rsidR="00D0506F" w:rsidRPr="00EF16EA" w:rsidRDefault="00D0506F" w:rsidP="00697721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spacing w:val="2"/>
              </w:rPr>
              <w:t>Құрмет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атағы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берілген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күні</w:t>
            </w:r>
            <w:proofErr w:type="spellEnd"/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E946CD" w14:textId="31BF87F1" w:rsidR="00D0506F" w:rsidRPr="00836B28" w:rsidRDefault="00D0506F" w:rsidP="00D0506F">
            <w:pPr>
              <w:pStyle w:val="a"/>
              <w:numPr>
                <w:ilvl w:val="0"/>
                <w:numId w:val="1"/>
              </w:numPr>
              <w:spacing w:after="0"/>
              <w:ind w:right="-60"/>
              <w:rPr>
                <w:sz w:val="24"/>
                <w:szCs w:val="24"/>
                <w:lang w:val="kk-KZ"/>
              </w:rPr>
            </w:pPr>
            <w:r w:rsidRPr="00836B28">
              <w:rPr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ED16A9">
              <w:rPr>
                <w:b/>
                <w:bCs/>
                <w:color w:val="000000"/>
                <w:sz w:val="24"/>
                <w:szCs w:val="24"/>
                <w:lang w:val="kk-KZ"/>
              </w:rPr>
              <w:t>Қазақстан Республикасы д</w:t>
            </w:r>
            <w:r w:rsidRPr="00836B28">
              <w:rPr>
                <w:b/>
                <w:bCs/>
                <w:color w:val="000000"/>
                <w:sz w:val="24"/>
                <w:szCs w:val="24"/>
                <w:lang w:val="kk-KZ"/>
              </w:rPr>
              <w:t>енсаулы</w:t>
            </w:r>
            <w:r w:rsidRPr="00ED16A9">
              <w:rPr>
                <w:b/>
                <w:bCs/>
                <w:color w:val="000000"/>
                <w:sz w:val="24"/>
                <w:szCs w:val="24"/>
                <w:lang w:val="kk-KZ"/>
              </w:rPr>
              <w:t>қ сақтау ісінің үздігіне</w:t>
            </w:r>
            <w:r w:rsidRPr="00836B28">
              <w:rPr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836B28">
              <w:rPr>
                <w:color w:val="000000"/>
                <w:sz w:val="24"/>
                <w:szCs w:val="24"/>
                <w:lang w:val="kk-KZ"/>
              </w:rPr>
              <w:t xml:space="preserve"> т</w:t>
            </w:r>
            <w:r>
              <w:rPr>
                <w:color w:val="000000"/>
                <w:sz w:val="24"/>
                <w:szCs w:val="24"/>
                <w:lang w:val="kk-KZ"/>
              </w:rPr>
              <w:t>өс бел</w:t>
            </w:r>
            <w:r w:rsidRPr="00836B28">
              <w:rPr>
                <w:color w:val="000000"/>
                <w:sz w:val="24"/>
                <w:szCs w:val="24"/>
                <w:lang w:val="kk-KZ"/>
              </w:rPr>
              <w:t>г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ісі </w:t>
            </w:r>
            <w:r w:rsidRPr="00836B28">
              <w:rPr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color w:val="000000"/>
                <w:sz w:val="24"/>
                <w:szCs w:val="24"/>
                <w:lang w:val="kk-KZ"/>
              </w:rPr>
              <w:t>куәлік</w:t>
            </w:r>
            <w:r w:rsidRPr="00836B28">
              <w:rPr>
                <w:color w:val="000000"/>
                <w:sz w:val="24"/>
                <w:szCs w:val="24"/>
                <w:lang w:val="kk-KZ"/>
              </w:rPr>
              <w:t xml:space="preserve"> №2268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836B28">
              <w:rPr>
                <w:color w:val="000000"/>
                <w:sz w:val="24"/>
                <w:szCs w:val="24"/>
                <w:lang w:val="kk-KZ"/>
              </w:rPr>
              <w:t>06.06.2002</w:t>
            </w:r>
            <w:r>
              <w:rPr>
                <w:color w:val="000000"/>
                <w:sz w:val="24"/>
                <w:szCs w:val="24"/>
                <w:lang w:val="kk-KZ"/>
              </w:rPr>
              <w:t>ж</w:t>
            </w:r>
            <w:r w:rsidRPr="00836B28">
              <w:rPr>
                <w:color w:val="000000"/>
                <w:sz w:val="24"/>
                <w:szCs w:val="24"/>
                <w:lang w:val="kk-KZ"/>
              </w:rPr>
              <w:t xml:space="preserve">.). </w:t>
            </w:r>
          </w:p>
          <w:p w14:paraId="454DD2E7" w14:textId="439F8620" w:rsidR="00D0506F" w:rsidRPr="004A532C" w:rsidRDefault="00D0506F" w:rsidP="00D0506F">
            <w:pPr>
              <w:pStyle w:val="a"/>
              <w:numPr>
                <w:ilvl w:val="0"/>
                <w:numId w:val="1"/>
              </w:numPr>
              <w:spacing w:after="0"/>
              <w:ind w:right="-60"/>
              <w:rPr>
                <w:sz w:val="24"/>
                <w:szCs w:val="24"/>
                <w:lang w:val="en-US"/>
              </w:rPr>
            </w:pPr>
            <w:r w:rsidRPr="00ED16A9">
              <w:rPr>
                <w:b/>
                <w:bCs/>
                <w:sz w:val="24"/>
                <w:szCs w:val="24"/>
                <w:lang w:val="en-US"/>
              </w:rPr>
              <w:t>«Golden Man in Nephrology»</w:t>
            </w:r>
            <w:r w:rsidRPr="004A532C">
              <w:rPr>
                <w:sz w:val="24"/>
                <w:szCs w:val="24"/>
                <w:lang w:val="en-US"/>
              </w:rPr>
              <w:t xml:space="preserve"> for his significant personal contribution to the establishment and development of Nephrology in the Republic of Kazakhstan. Shymkent, Kazakhstan. 17-19 March, 2016. </w:t>
            </w:r>
          </w:p>
          <w:p w14:paraId="24E3FA37" w14:textId="749F0854" w:rsidR="00D0506F" w:rsidRPr="004A532C" w:rsidRDefault="00D0506F" w:rsidP="00D0506F">
            <w:pPr>
              <w:pStyle w:val="a"/>
              <w:numPr>
                <w:ilvl w:val="0"/>
                <w:numId w:val="1"/>
              </w:numPr>
              <w:spacing w:after="0"/>
              <w:ind w:right="-60"/>
              <w:rPr>
                <w:sz w:val="24"/>
                <w:szCs w:val="24"/>
              </w:rPr>
            </w:pPr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«Алтын </w:t>
            </w:r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Дәрігер»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, Ұлттық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Медицин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Ассоциация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сы,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15.04.20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8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14:paraId="0138C7A8" w14:textId="3EDEF306" w:rsidR="00D0506F" w:rsidRPr="004A532C" w:rsidRDefault="00D0506F" w:rsidP="00D0506F">
            <w:pPr>
              <w:pStyle w:val="a"/>
              <w:numPr>
                <w:ilvl w:val="0"/>
                <w:numId w:val="1"/>
              </w:numPr>
              <w:spacing w:after="0"/>
              <w:ind w:right="-60"/>
              <w:rPr>
                <w:sz w:val="24"/>
                <w:szCs w:val="24"/>
              </w:rPr>
            </w:pPr>
            <w:r w:rsidRPr="00ED16A9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ED16A9">
              <w:rPr>
                <w:b/>
                <w:bCs/>
                <w:color w:val="000000"/>
                <w:sz w:val="24"/>
                <w:szCs w:val="24"/>
                <w:lang w:val="kk-KZ"/>
              </w:rPr>
              <w:t>Қазақстан Тәуелсіздігіне 30</w:t>
            </w:r>
            <w:r w:rsidRPr="00ED16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16A9">
              <w:rPr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  <w:r w:rsidRPr="00ED16A9">
              <w:rPr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мерекелік медалімен</w:t>
            </w:r>
            <w:r w:rsidRPr="004A53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ҚР</w:t>
            </w:r>
            <w:r w:rsidRPr="004A532C">
              <w:rPr>
                <w:color w:val="000000"/>
                <w:sz w:val="24"/>
                <w:szCs w:val="24"/>
              </w:rPr>
              <w:t xml:space="preserve"> Президент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інің </w:t>
            </w:r>
            <w:r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жылғы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A53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желтоқсандағы Жарлығы бойынша наградталды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kk-KZ"/>
              </w:rPr>
              <w:t>куәлік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532C">
              <w:rPr>
                <w:color w:val="000000"/>
                <w:sz w:val="24"/>
                <w:szCs w:val="24"/>
              </w:rPr>
              <w:t xml:space="preserve">№14492). </w:t>
            </w:r>
          </w:p>
          <w:p w14:paraId="6CFCFA52" w14:textId="3BA59037" w:rsidR="00D0506F" w:rsidRPr="00EE5AD6" w:rsidRDefault="00D0506F" w:rsidP="00D0506F">
            <w:pPr>
              <w:pStyle w:val="a"/>
              <w:numPr>
                <w:ilvl w:val="0"/>
                <w:numId w:val="1"/>
              </w:numPr>
              <w:spacing w:after="0"/>
              <w:ind w:right="-60"/>
              <w:rPr>
                <w:sz w:val="24"/>
                <w:szCs w:val="24"/>
              </w:rPr>
            </w:pPr>
            <w:r w:rsidRPr="004A532C">
              <w:rPr>
                <w:color w:val="000000"/>
                <w:sz w:val="24"/>
                <w:szCs w:val="24"/>
              </w:rPr>
              <w:t>С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>.Ж.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>Асфендияров</w:t>
            </w:r>
            <w:proofErr w:type="spellEnd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>университетінің</w:t>
            </w:r>
            <w:proofErr w:type="spellEnd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Күміс</w:t>
            </w:r>
            <w:proofErr w:type="spellEnd"/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медалі</w:t>
            </w:r>
            <w:proofErr w:type="spellEnd"/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куәлік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№14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13.12.2021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.). </w:t>
            </w:r>
          </w:p>
          <w:p w14:paraId="5BAC1565" w14:textId="129C3FD4" w:rsidR="00D0506F" w:rsidRPr="002B74F4" w:rsidRDefault="00D0506F" w:rsidP="00D0506F">
            <w:pPr>
              <w:pStyle w:val="a"/>
              <w:numPr>
                <w:ilvl w:val="0"/>
                <w:numId w:val="1"/>
              </w:numPr>
              <w:spacing w:after="0"/>
              <w:ind w:right="-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С.Ж. Асфендияров атындағы </w:t>
            </w:r>
            <w:proofErr w:type="spellStart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4A532C">
              <w:rPr>
                <w:color w:val="000000"/>
                <w:sz w:val="24"/>
                <w:szCs w:val="24"/>
                <w:shd w:val="clear" w:color="auto" w:fill="FFFFFF"/>
              </w:rPr>
              <w:t>университетінің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дамуына қосқан үлесі үшін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Санжар Асфендияровтың туғанына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35</w:t>
            </w:r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жыл</w:t>
            </w:r>
            <w:r w:rsidRPr="00ED16A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мерекелік медалімен марапатталды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(12.12.2024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ж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.). </w:t>
            </w:r>
          </w:p>
          <w:p w14:paraId="1EA9E6A4" w14:textId="2964E4D2" w:rsidR="00D0506F" w:rsidRPr="004A532C" w:rsidRDefault="00D0506F" w:rsidP="00D0506F">
            <w:pPr>
              <w:pStyle w:val="a"/>
              <w:numPr>
                <w:ilvl w:val="0"/>
                <w:numId w:val="1"/>
              </w:numPr>
              <w:spacing w:after="0"/>
              <w:ind w:right="-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Бауыржан Момышұлының </w:t>
            </w:r>
            <w:r w:rsidRPr="002845A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845A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Батыр Шапағаты</w:t>
            </w:r>
            <w:r w:rsidRPr="002845A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845A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медалімен марапатталды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19.06.2015ж.). </w:t>
            </w:r>
          </w:p>
        </w:tc>
      </w:tr>
      <w:tr w:rsidR="00697721" w:rsidRPr="00185C81" w14:paraId="0D42D316" w14:textId="77777777" w:rsidTr="00697721">
        <w:trPr>
          <w:trHeight w:val="71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E65AF" w14:textId="77777777" w:rsidR="00697721" w:rsidRDefault="00697721" w:rsidP="00697721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F9BCE" w14:textId="308188D3" w:rsidR="00697721" w:rsidRPr="00EF16EA" w:rsidRDefault="00697721" w:rsidP="00697721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spacing w:val="2"/>
              </w:rPr>
              <w:t>Лауазым</w:t>
            </w:r>
            <w:proofErr w:type="spellEnd"/>
            <w:r w:rsidRPr="00CA7834">
              <w:rPr>
                <w:spacing w:val="2"/>
                <w:lang w:val="kk-KZ"/>
              </w:rPr>
              <w:t>ы</w:t>
            </w:r>
            <w:r w:rsidRPr="00CA7834">
              <w:rPr>
                <w:spacing w:val="2"/>
              </w:rPr>
              <w:t>(</w:t>
            </w:r>
            <w:proofErr w:type="spellStart"/>
            <w:r w:rsidRPr="00CA7834">
              <w:rPr>
                <w:spacing w:val="2"/>
              </w:rPr>
              <w:t>лауазымға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тағайындалған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күн</w:t>
            </w:r>
            <w:proofErr w:type="spellEnd"/>
            <w:r w:rsidRPr="00CA7834">
              <w:rPr>
                <w:spacing w:val="2"/>
              </w:rPr>
              <w:t xml:space="preserve"> мен </w:t>
            </w:r>
            <w:proofErr w:type="spellStart"/>
            <w:r w:rsidRPr="00CA7834">
              <w:rPr>
                <w:spacing w:val="2"/>
              </w:rPr>
              <w:t>бұйрық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нөмірі</w:t>
            </w:r>
            <w:proofErr w:type="spellEnd"/>
            <w:r w:rsidRPr="00CA7834">
              <w:rPr>
                <w:spacing w:val="2"/>
              </w:rPr>
              <w:t>)</w:t>
            </w:r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419BF06C" w:rsidR="00697721" w:rsidRPr="00836B28" w:rsidRDefault="00697721" w:rsidP="006977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Нефрология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кафедрасы меңгерушісі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Бұйрық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1583,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03.09.2018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836B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.). </w:t>
            </w:r>
          </w:p>
        </w:tc>
      </w:tr>
      <w:tr w:rsidR="00697721" w:rsidRPr="00697721" w14:paraId="31B4B3FC" w14:textId="77777777" w:rsidTr="006977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A8BB26" w14:textId="77777777" w:rsidR="00697721" w:rsidRDefault="00697721" w:rsidP="00697721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07791" w14:textId="73376DF0" w:rsidR="00697721" w:rsidRDefault="00697721" w:rsidP="00697721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CA7834">
              <w:rPr>
                <w:spacing w:val="2"/>
              </w:rPr>
              <w:t>Ғылыми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ғылыми-педагогикалық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қызмет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өтіл</w:t>
            </w:r>
            <w:proofErr w:type="spellEnd"/>
            <w:r w:rsidRPr="00CA7834">
              <w:rPr>
                <w:spacing w:val="2"/>
                <w:lang w:val="kk-KZ"/>
              </w:rPr>
              <w:t>і</w:t>
            </w:r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7E17D7" w14:textId="08EE28F6" w:rsidR="007B7857" w:rsidRPr="007B7857" w:rsidRDefault="00697721" w:rsidP="007B78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 </w:t>
            </w:r>
            <w:proofErr w:type="spellStart"/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ай, </w:t>
            </w:r>
            <w:proofErr w:type="spellStart"/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қызметкер-6,5 </w:t>
            </w:r>
            <w:proofErr w:type="spellStart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ассистент-1 </w:t>
            </w:r>
            <w:proofErr w:type="spellStart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доцент-4 </w:t>
            </w:r>
            <w:proofErr w:type="spellStart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профессор-1 </w:t>
            </w:r>
            <w:proofErr w:type="spellStart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кафедра ме</w:t>
            </w:r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proofErr w:type="spellStart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геруш</w:t>
            </w:r>
            <w:proofErr w:type="spellEnd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-7 </w:t>
            </w:r>
            <w:proofErr w:type="spellStart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="007B7857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B9802EB" w14:textId="14D49D7E" w:rsidR="00697721" w:rsidRPr="00697721" w:rsidRDefault="007B7857" w:rsidP="007B78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</w:t>
            </w:r>
            <w:proofErr w:type="spellEnd"/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97721" w:rsidRPr="007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</w:t>
            </w:r>
            <w:r w:rsidR="00D81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506F" w:rsidRPr="00185C81" w14:paraId="7DAF0356" w14:textId="77777777" w:rsidTr="00ED16A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99060" w14:textId="77777777" w:rsidR="00D0506F" w:rsidRDefault="00D0506F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4BE2A" w14:textId="2639B1D8" w:rsidR="00D0506F" w:rsidRPr="00115888" w:rsidRDefault="00115888" w:rsidP="001158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8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Диссертация қорғағаннан кейін/</w:t>
            </w:r>
            <w:r w:rsidRPr="00CA78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A7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</w:t>
            </w:r>
            <w:r w:rsidRPr="00CA78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профессор (доцент) ғылыми атағын алғаннан кейін жарияланған ғылыми мақалалар саны</w:t>
            </w:r>
            <w:r w:rsidRPr="00CA7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4E37FB43" w:rsidR="00115888" w:rsidRPr="00D8188D" w:rsidRDefault="00115888" w:rsidP="001158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</w:t>
            </w:r>
            <w:r w:rsidR="002E7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уәкілетті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орган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ұсынған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басылымдарда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</w:t>
            </w:r>
            <w:r w:rsidR="002E7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Clarivate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Analytics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Clarivate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Analytics</w:t>
            </w:r>
            <w:proofErr w:type="spellEnd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Web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Science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Core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Collection</w:t>
            </w:r>
            <w:proofErr w:type="spellEnd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Clarivate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Analytics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Sines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cor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collection</w:t>
            </w:r>
            <w:proofErr w:type="spellEnd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Clarivate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Analytics</w:t>
            </w:r>
            <w:proofErr w:type="spellEnd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базаларына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кіретін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журналдарда)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2E7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Scopus</w:t>
            </w:r>
            <w:proofErr w:type="spellEnd"/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Скопус</w:t>
            </w:r>
            <w:proofErr w:type="spellEnd"/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JSTOR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(ДЖЕЙСТОР)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Pr="00D81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еңбектер – </w:t>
            </w:r>
            <w:r w:rsidR="002E7BF4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8188D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8188D" w14:paraId="170FCA45" w14:textId="77777777" w:rsidTr="00D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002C3" w14:textId="77777777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CAE1" w14:textId="54C3B65A" w:rsidR="00D8188D" w:rsidRPr="00EF16EA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spacing w:val="2"/>
              </w:rPr>
              <w:t>Соңғы</w:t>
            </w:r>
            <w:proofErr w:type="spellEnd"/>
            <w:r w:rsidRPr="00CA7834">
              <w:rPr>
                <w:spacing w:val="2"/>
              </w:rPr>
              <w:t xml:space="preserve"> 5 </w:t>
            </w:r>
            <w:proofErr w:type="spellStart"/>
            <w:r w:rsidRPr="00CA7834">
              <w:rPr>
                <w:spacing w:val="2"/>
              </w:rPr>
              <w:t>жылда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шыққан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монографиялар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оқулықтар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жалғыз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авторлықпен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жазылған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оқу</w:t>
            </w:r>
            <w:proofErr w:type="spellEnd"/>
            <w:r w:rsidRPr="00CA7834">
              <w:rPr>
                <w:spacing w:val="2"/>
              </w:rPr>
              <w:t xml:space="preserve"> (</w:t>
            </w:r>
            <w:proofErr w:type="spellStart"/>
            <w:r w:rsidRPr="00CA7834">
              <w:rPr>
                <w:spacing w:val="2"/>
              </w:rPr>
              <w:t>оқу-әдістемелік</w:t>
            </w:r>
            <w:proofErr w:type="spellEnd"/>
            <w:r w:rsidRPr="00CA7834">
              <w:rPr>
                <w:spacing w:val="2"/>
              </w:rPr>
              <w:t xml:space="preserve">) </w:t>
            </w:r>
            <w:proofErr w:type="spellStart"/>
            <w:r w:rsidRPr="00CA7834">
              <w:rPr>
                <w:spacing w:val="2"/>
              </w:rPr>
              <w:t>құралдар</w:t>
            </w:r>
            <w:proofErr w:type="spellEnd"/>
            <w:r w:rsidRPr="00CA7834">
              <w:rPr>
                <w:spacing w:val="2"/>
              </w:rPr>
              <w:t xml:space="preserve"> саны</w:t>
            </w:r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66C3981A" w:rsidR="00D8188D" w:rsidRDefault="00D8188D" w:rsidP="00D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D8188D" w14:paraId="124CF957" w14:textId="77777777" w:rsidTr="00D8188D">
        <w:trPr>
          <w:trHeight w:val="33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F65DF" w14:textId="77777777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40DAD" w14:textId="2D220A7C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CA7834">
              <w:rPr>
                <w:spacing w:val="2"/>
              </w:rPr>
              <w:t>Оның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жетекшілігімен</w:t>
            </w:r>
            <w:proofErr w:type="spellEnd"/>
            <w:r w:rsidRPr="00CA7834">
              <w:rPr>
                <w:spacing w:val="2"/>
              </w:rPr>
              <w:t xml:space="preserve"> диссертация </w:t>
            </w:r>
            <w:proofErr w:type="spellStart"/>
            <w:r w:rsidRPr="00CA7834">
              <w:rPr>
                <w:spacing w:val="2"/>
              </w:rPr>
              <w:t>қорғаған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және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ғылыми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дәрежеге</w:t>
            </w:r>
            <w:proofErr w:type="spellEnd"/>
            <w:r w:rsidRPr="00CA7834">
              <w:rPr>
                <w:spacing w:val="2"/>
              </w:rPr>
              <w:t xml:space="preserve"> (</w:t>
            </w:r>
            <w:proofErr w:type="spellStart"/>
            <w:r w:rsidRPr="00CA7834">
              <w:rPr>
                <w:spacing w:val="2"/>
              </w:rPr>
              <w:t>ғылым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кандидаттары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ғылым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докторлары</w:t>
            </w:r>
            <w:proofErr w:type="spellEnd"/>
            <w:r w:rsidRPr="00CA7834">
              <w:rPr>
                <w:spacing w:val="2"/>
              </w:rPr>
              <w:t xml:space="preserve">, философия </w:t>
            </w:r>
            <w:proofErr w:type="spellStart"/>
            <w:r w:rsidRPr="00CA7834">
              <w:rPr>
                <w:spacing w:val="2"/>
              </w:rPr>
              <w:t>докторы</w:t>
            </w:r>
            <w:proofErr w:type="spellEnd"/>
            <w:r w:rsidRPr="00CA7834">
              <w:rPr>
                <w:spacing w:val="2"/>
              </w:rPr>
              <w:t xml:space="preserve"> (PhD), </w:t>
            </w:r>
            <w:proofErr w:type="spellStart"/>
            <w:r w:rsidRPr="00CA7834">
              <w:rPr>
                <w:spacing w:val="2"/>
              </w:rPr>
              <w:t>профильдік</w:t>
            </w:r>
            <w:proofErr w:type="spellEnd"/>
            <w:r w:rsidRPr="00CA7834">
              <w:rPr>
                <w:spacing w:val="2"/>
              </w:rPr>
              <w:t xml:space="preserve"> доктор) </w:t>
            </w:r>
            <w:proofErr w:type="spellStart"/>
            <w:r w:rsidRPr="00CA7834">
              <w:rPr>
                <w:spacing w:val="2"/>
              </w:rPr>
              <w:t>немесе</w:t>
            </w:r>
            <w:proofErr w:type="spellEnd"/>
            <w:r w:rsidRPr="00CA7834">
              <w:rPr>
                <w:spacing w:val="2"/>
              </w:rPr>
              <w:t xml:space="preserve"> философия </w:t>
            </w:r>
            <w:proofErr w:type="spellStart"/>
            <w:r w:rsidRPr="00CA7834">
              <w:rPr>
                <w:spacing w:val="2"/>
              </w:rPr>
              <w:t>докторы</w:t>
            </w:r>
            <w:proofErr w:type="spellEnd"/>
            <w:r w:rsidRPr="00CA7834">
              <w:rPr>
                <w:spacing w:val="2"/>
              </w:rPr>
              <w:t xml:space="preserve"> (PhD), </w:t>
            </w:r>
            <w:proofErr w:type="spellStart"/>
            <w:r w:rsidRPr="00CA7834">
              <w:rPr>
                <w:spacing w:val="2"/>
              </w:rPr>
              <w:t>профильдік</w:t>
            </w:r>
            <w:proofErr w:type="spellEnd"/>
            <w:r w:rsidRPr="00CA7834">
              <w:rPr>
                <w:spacing w:val="2"/>
              </w:rPr>
              <w:t xml:space="preserve"> доктор </w:t>
            </w:r>
            <w:proofErr w:type="spellStart"/>
            <w:r w:rsidRPr="00CA7834">
              <w:rPr>
                <w:spacing w:val="2"/>
              </w:rPr>
              <w:t>дәрежесіне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ие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болған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тұлғалар</w:t>
            </w:r>
            <w:proofErr w:type="spellEnd"/>
            <w:r>
              <w:rPr>
                <w:spacing w:val="2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075755C8" w:rsidR="00D8188D" w:rsidRDefault="00D8188D" w:rsidP="00D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D8188D" w14:paraId="401A6BD6" w14:textId="77777777" w:rsidTr="00D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64304" w14:textId="77777777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5C413" w14:textId="0DF90CFE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CA7834">
              <w:rPr>
                <w:spacing w:val="2"/>
              </w:rPr>
              <w:t>Оның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жетекшілігімен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дайындалған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республикалық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халықаралық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шетелдік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конкурстардың</w:t>
            </w:r>
            <w:proofErr w:type="spellEnd"/>
            <w:r w:rsidRPr="00CA7834">
              <w:rPr>
                <w:spacing w:val="2"/>
              </w:rPr>
              <w:t>,</w:t>
            </w:r>
            <w:r w:rsidRPr="00CA7834">
              <w:rPr>
                <w:spacing w:val="2"/>
                <w:lang w:val="kk-KZ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көрмелердің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фестивальдердің</w:t>
            </w:r>
            <w:proofErr w:type="spellEnd"/>
            <w:r w:rsidRPr="00CA7834">
              <w:rPr>
                <w:spacing w:val="2"/>
              </w:rPr>
              <w:t>,</w:t>
            </w:r>
            <w:r w:rsidRPr="00CA7834">
              <w:rPr>
                <w:spacing w:val="2"/>
                <w:lang w:val="kk-KZ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сыйлықтардың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олимпиадалардың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lastRenderedPageBreak/>
              <w:t>лауреаттары</w:t>
            </w:r>
            <w:proofErr w:type="spellEnd"/>
            <w:r w:rsidRPr="00CA7834">
              <w:rPr>
                <w:spacing w:val="2"/>
              </w:rPr>
              <w:t xml:space="preserve"> мен </w:t>
            </w:r>
            <w:proofErr w:type="spellStart"/>
            <w:r w:rsidRPr="00CA7834">
              <w:rPr>
                <w:spacing w:val="2"/>
              </w:rPr>
              <w:t>жүлдегерлері</w:t>
            </w:r>
            <w:proofErr w:type="spellEnd"/>
            <w:r>
              <w:rPr>
                <w:spacing w:val="2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FDBA7" w14:textId="1C7373DF" w:rsidR="00D8188D" w:rsidRPr="000F7F73" w:rsidRDefault="00D8188D" w:rsidP="00D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</w:p>
        </w:tc>
      </w:tr>
      <w:tr w:rsidR="00D8188D" w14:paraId="353D6CC0" w14:textId="77777777" w:rsidTr="00D8188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7C63C" w14:textId="77777777" w:rsidR="00D8188D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CCF4D" w14:textId="42F1E3FA" w:rsidR="00D8188D" w:rsidRPr="00EF16EA" w:rsidRDefault="00D8188D" w:rsidP="00D8188D">
            <w:pPr>
              <w:pStyle w:val="a4"/>
              <w:spacing w:before="120" w:beforeAutospacing="0" w:after="120" w:afterAutospacing="0"/>
              <w:rPr>
                <w:color w:val="000000"/>
                <w:lang w:val="kk-KZ"/>
              </w:rPr>
            </w:pPr>
            <w:proofErr w:type="spellStart"/>
            <w:r w:rsidRPr="00CA7834">
              <w:rPr>
                <w:spacing w:val="2"/>
              </w:rPr>
              <w:t>Оның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жетекшілігімен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дайындалған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Әлемдік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Универсиадалардың</w:t>
            </w:r>
            <w:proofErr w:type="spellEnd"/>
            <w:r w:rsidRPr="00CA7834">
              <w:rPr>
                <w:spacing w:val="2"/>
              </w:rPr>
              <w:t xml:space="preserve">, Азия </w:t>
            </w:r>
            <w:proofErr w:type="spellStart"/>
            <w:r w:rsidRPr="00CA7834">
              <w:rPr>
                <w:spacing w:val="2"/>
              </w:rPr>
              <w:t>чемпионаттарының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және</w:t>
            </w:r>
            <w:proofErr w:type="spellEnd"/>
            <w:r w:rsidRPr="00CA7834">
              <w:rPr>
                <w:spacing w:val="2"/>
              </w:rPr>
              <w:t xml:space="preserve"> Азия </w:t>
            </w:r>
            <w:proofErr w:type="spellStart"/>
            <w:r w:rsidRPr="00CA7834">
              <w:rPr>
                <w:spacing w:val="2"/>
              </w:rPr>
              <w:t>ойындарының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чемпиондары</w:t>
            </w:r>
            <w:proofErr w:type="spellEnd"/>
            <w:r w:rsidRPr="00CA7834">
              <w:rPr>
                <w:spacing w:val="2"/>
              </w:rPr>
              <w:t xml:space="preserve"> мен </w:t>
            </w:r>
            <w:proofErr w:type="spellStart"/>
            <w:r w:rsidRPr="00CA7834">
              <w:rPr>
                <w:spacing w:val="2"/>
              </w:rPr>
              <w:t>жүлдегерлері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Еуропа</w:t>
            </w:r>
            <w:proofErr w:type="spellEnd"/>
            <w:r w:rsidRPr="00CA7834">
              <w:rPr>
                <w:spacing w:val="2"/>
              </w:rPr>
              <w:t xml:space="preserve">, </w:t>
            </w:r>
            <w:proofErr w:type="spellStart"/>
            <w:r w:rsidRPr="00CA7834">
              <w:rPr>
                <w:spacing w:val="2"/>
              </w:rPr>
              <w:t>әлем</w:t>
            </w:r>
            <w:proofErr w:type="spellEnd"/>
            <w:r w:rsidRPr="00CA7834">
              <w:rPr>
                <w:spacing w:val="2"/>
              </w:rPr>
              <w:t xml:space="preserve"> чемпионаты </w:t>
            </w:r>
            <w:proofErr w:type="spellStart"/>
            <w:r w:rsidRPr="00CA7834">
              <w:rPr>
                <w:spacing w:val="2"/>
              </w:rPr>
              <w:t>және</w:t>
            </w:r>
            <w:proofErr w:type="spellEnd"/>
            <w:r w:rsidRPr="00CA7834">
              <w:rPr>
                <w:spacing w:val="2"/>
              </w:rPr>
              <w:t xml:space="preserve"> Олимпиада </w:t>
            </w:r>
            <w:proofErr w:type="spellStart"/>
            <w:r w:rsidRPr="00CA7834">
              <w:rPr>
                <w:spacing w:val="2"/>
              </w:rPr>
              <w:t>ойындарының</w:t>
            </w:r>
            <w:proofErr w:type="spellEnd"/>
            <w:r w:rsidRPr="00CA7834">
              <w:rPr>
                <w:spacing w:val="2"/>
              </w:rPr>
              <w:t xml:space="preserve"> </w:t>
            </w:r>
            <w:proofErr w:type="spellStart"/>
            <w:r w:rsidRPr="00CA7834">
              <w:rPr>
                <w:spacing w:val="2"/>
              </w:rPr>
              <w:t>чемпиондары</w:t>
            </w:r>
            <w:proofErr w:type="spellEnd"/>
            <w:r w:rsidRPr="00CA7834">
              <w:rPr>
                <w:spacing w:val="2"/>
              </w:rPr>
              <w:t xml:space="preserve"> мен </w:t>
            </w:r>
            <w:proofErr w:type="spellStart"/>
            <w:r w:rsidRPr="00CA7834">
              <w:rPr>
                <w:spacing w:val="2"/>
              </w:rPr>
              <w:t>жүлдегерлері</w:t>
            </w:r>
            <w:proofErr w:type="spellEnd"/>
            <w:r w:rsidRPr="00CA7834">
              <w:rPr>
                <w:spacing w:val="2"/>
              </w:rPr>
              <w:t>.</w:t>
            </w:r>
            <w:r w:rsidR="00EF16EA">
              <w:rPr>
                <w:spacing w:val="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2FE0B82C" w:rsidR="00D8188D" w:rsidRDefault="00D8188D" w:rsidP="00D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D0506F" w:rsidRPr="00185C81" w14:paraId="53B89BEF" w14:textId="77777777" w:rsidTr="00ED16A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1D9F2" w14:textId="77777777" w:rsidR="00D0506F" w:rsidRPr="006A60DA" w:rsidRDefault="00D0506F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6A60DA">
              <w:rPr>
                <w:color w:val="000000"/>
              </w:rPr>
              <w:t>12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92C45F" w14:textId="7DB9BCCF" w:rsidR="00D0506F" w:rsidRPr="006A60DA" w:rsidRDefault="00D8188D" w:rsidP="00D0506F">
            <w:pPr>
              <w:pStyle w:val="a4"/>
              <w:spacing w:before="120" w:beforeAutospacing="0" w:after="120" w:afterAutospacing="0"/>
              <w:rPr>
                <w:color w:val="000000"/>
              </w:rPr>
            </w:pPr>
            <w:r w:rsidRPr="006A60DA">
              <w:rPr>
                <w:lang w:val="kk-KZ"/>
              </w:rPr>
              <w:t xml:space="preserve">Қосымша ақпараттар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8CDA54" w14:textId="7CBB35DC" w:rsidR="00D0506F" w:rsidRPr="006A60DA" w:rsidRDefault="005E43FC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ДСМ </w:t>
            </w: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>№765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 бойынша бүйрек алмастыру терапиясын тағайындау комиссиясының мүшес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ҚДСБ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№390 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Бұйрығы,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КДСБ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№448 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Бұйрығы,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30.11.2016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ҚДСБ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№31 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Бұйрығы,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05.02.2019</w:t>
            </w:r>
            <w:r w:rsidR="009F1524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8840D" w14:textId="1AA8C552" w:rsidR="00D0506F" w:rsidRPr="006A60DA" w:rsidRDefault="00FA0073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қаласы ҚДСБ </w:t>
            </w:r>
            <w:proofErr w:type="spellStart"/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нефрологиялық</w:t>
            </w:r>
            <w:proofErr w:type="spellEnd"/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 көрсету к</w:t>
            </w:r>
            <w:proofErr w:type="spellStart"/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  <w:proofErr w:type="spellEnd"/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№02. 1-26-15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14:paraId="5680E0ED" w14:textId="3A072B9B" w:rsidR="00D0506F" w:rsidRPr="006A60DA" w:rsidRDefault="00D87285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Магистрант </w:t>
            </w: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Кузанов</w:t>
            </w:r>
            <w:proofErr w:type="spellEnd"/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ғылыми жетекшісі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Асфендияров атындағы ҚҰМУ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 №2737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719AB6A7" w14:textId="2F042463" w:rsidR="00D0506F" w:rsidRPr="006A60DA" w:rsidRDefault="00D87285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>Д</w:t>
            </w:r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>октор</w:t>
            </w:r>
            <w:r w:rsidRPr="006A60DA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ант </w:t>
            </w:r>
            <w:r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>Таждинов</w:t>
            </w:r>
            <w:proofErr w:type="spellEnd"/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>Динмухамед</w:t>
            </w:r>
            <w:r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>ты</w:t>
            </w:r>
            <w:proofErr w:type="spellEnd"/>
            <w:r w:rsidRPr="006A60DA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ң ғылыми консультанты</w:t>
            </w:r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, </w:t>
            </w:r>
            <w:r w:rsidRPr="006A60DA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Қ</w:t>
            </w:r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>РМУ (</w:t>
            </w:r>
            <w:r w:rsidRPr="006A60DA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Бұйрық</w:t>
            </w:r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№26-02-02-н/</w:t>
            </w:r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қ</w:t>
            </w:r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от 08.01.2024</w:t>
            </w:r>
            <w:r w:rsidRPr="006A60DA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</w:t>
            </w:r>
            <w:r w:rsidR="00D0506F" w:rsidRPr="006A60DA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.). </w:t>
            </w:r>
          </w:p>
          <w:p w14:paraId="5A4AA868" w14:textId="5CC1060A" w:rsidR="00D0506F" w:rsidRPr="006A60DA" w:rsidRDefault="00D0506F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«Фармация Казахстана» 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журналының рецензенті </w:t>
            </w: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A8FA8C6" w14:textId="5AE2EA13" w:rsidR="00D0506F" w:rsidRPr="006A60DA" w:rsidRDefault="00D0506F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ООО «Российское Диализное Общество» 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мүшесі </w:t>
            </w: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>(РДО, 2007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6A60D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E21FFCD" w14:textId="61B3E119" w:rsidR="00D0506F" w:rsidRPr="006A60DA" w:rsidRDefault="00B62871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Renal Association</w:t>
            </w:r>
            <w:r w:rsidRPr="00B62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мүшесі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(ERA, 2013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87285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14:paraId="01C07202" w14:textId="1044A878" w:rsidR="00D0506F" w:rsidRPr="006A60DA" w:rsidRDefault="004271CA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Диализ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Қоғамы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мүшесі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14:paraId="47D477AD" w14:textId="65976C11" w:rsidR="00D0506F" w:rsidRPr="006A60DA" w:rsidRDefault="004271CA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proofErr w:type="spellStart"/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Нефрологтары</w:t>
            </w:r>
            <w:proofErr w:type="spellEnd"/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Ассоциаци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</w:t>
            </w:r>
            <w:proofErr w:type="spellEnd"/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B62871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  <w:r w:rsidR="00B62871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2024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14:paraId="59B6C536" w14:textId="58C73208" w:rsidR="00D0506F" w:rsidRPr="006A60DA" w:rsidRDefault="004579F7" w:rsidP="00D0506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ҰМУ үздік бітіруші</w:t>
            </w:r>
            <w:r w:rsidR="006A60DA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-ЖММ-2</w:t>
            </w:r>
            <w:r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байқауының сараптау комиссиясының мүшесі</w:t>
            </w:r>
            <w:r w:rsidR="006A60DA" w:rsidRPr="006A6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506F" w:rsidRPr="006A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(2024, 2025). </w:t>
            </w:r>
          </w:p>
        </w:tc>
      </w:tr>
    </w:tbl>
    <w:p w14:paraId="286A4585" w14:textId="77777777" w:rsidR="00D8188D" w:rsidRPr="006A60DA" w:rsidRDefault="00D8188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DD39B70" w14:textId="0FF9B498" w:rsidR="00004423" w:rsidRPr="00D8188D" w:rsidRDefault="009547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D8188D"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медицина» </w:t>
      </w:r>
      <w:r w:rsidR="00D8188D"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</w:t>
      </w:r>
      <w:r w:rsidR="00D8188D"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інің деканы </w:t>
      </w:r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 </w:t>
      </w:r>
      <w:proofErr w:type="spellStart"/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Шопаева</w:t>
      </w:r>
      <w:proofErr w:type="spellEnd"/>
      <w:r w:rsidRPr="00D8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Г.А. </w:t>
      </w:r>
    </w:p>
    <w:p w14:paraId="762CD7B7" w14:textId="77777777" w:rsidR="00D8188D" w:rsidRPr="00D8188D" w:rsidRDefault="00D8188D" w:rsidP="00D8188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9A21C18" w14:textId="2BBAC8D3" w:rsidR="00CA7834" w:rsidRPr="00D8188D" w:rsidRDefault="00D8188D" w:rsidP="00D8188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Персоналды</w:t>
      </w:r>
      <w:proofErr w:type="spellEnd"/>
      <w:r w:rsidRPr="00D81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есепке</w:t>
      </w:r>
      <w:proofErr w:type="spellEnd"/>
      <w:r w:rsidRPr="00D81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алу</w:t>
      </w:r>
      <w:proofErr w:type="spellEnd"/>
      <w:r w:rsidRPr="00D81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басқармасының</w:t>
      </w:r>
      <w:proofErr w:type="spellEnd"/>
      <w:r w:rsidRPr="00D81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88D">
        <w:rPr>
          <w:rFonts w:ascii="Times New Roman" w:hAnsi="Times New Roman" w:cs="Times New Roman"/>
          <w:b/>
          <w:bCs/>
          <w:sz w:val="24"/>
          <w:szCs w:val="24"/>
        </w:rPr>
        <w:t>басшысы</w:t>
      </w:r>
      <w:proofErr w:type="spellEnd"/>
      <w:r w:rsidRPr="00D8188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________ </w:t>
      </w:r>
      <w:proofErr w:type="spellStart"/>
      <w:r w:rsidRPr="00D8188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Сапакова</w:t>
      </w:r>
      <w:proofErr w:type="spellEnd"/>
      <w:r w:rsidRPr="00D8188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М.М.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sectPr w:rsidR="00CA7834" w:rsidRPr="00D8188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F9A3" w14:textId="77777777" w:rsidR="006C2FBA" w:rsidRDefault="006C2FBA">
      <w:pPr>
        <w:spacing w:line="240" w:lineRule="auto"/>
      </w:pPr>
      <w:r>
        <w:separator/>
      </w:r>
    </w:p>
  </w:endnote>
  <w:endnote w:type="continuationSeparator" w:id="0">
    <w:p w14:paraId="0BB7E4F9" w14:textId="77777777" w:rsidR="006C2FBA" w:rsidRDefault="006C2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ns-serif">
    <w:altName w:val="Segoe Print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45954" w14:textId="77777777" w:rsidR="006C2FBA" w:rsidRDefault="006C2FBA">
      <w:pPr>
        <w:spacing w:after="0"/>
      </w:pPr>
      <w:r>
        <w:separator/>
      </w:r>
    </w:p>
  </w:footnote>
  <w:footnote w:type="continuationSeparator" w:id="0">
    <w:p w14:paraId="66689192" w14:textId="77777777" w:rsidR="006C2FBA" w:rsidRDefault="006C2F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10206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C66DDF" w:rsidRPr="002A6CF2" w14:paraId="7CD83335" w14:textId="77777777" w:rsidTr="00737701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5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ACC6BAE" w14:textId="77777777" w:rsidR="00C66DDF" w:rsidRDefault="00C66DDF" w:rsidP="00C66DDF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5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737701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5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7973AD9A" w:rsidR="00C66DDF" w:rsidRPr="00EF16EA" w:rsidRDefault="002C5662" w:rsidP="00C66DDF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Персоналды есепке алу</w:t>
          </w:r>
          <w:r w:rsidR="00EF16EA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басқармасы </w:t>
          </w:r>
          <w:r w:rsidR="00EF16EA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45DC8F2C" w:rsidR="00C66DDF" w:rsidRPr="001634B3" w:rsidRDefault="005016E0" w:rsidP="00BA68D0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1 </w:t>
          </w:r>
          <w:r w:rsidR="00B675D0">
            <w:rPr>
              <w:rFonts w:ascii="Times New Roman" w:hAnsi="Times New Roman" w:cs="Times New Roman"/>
              <w:sz w:val="17"/>
              <w:szCs w:val="17"/>
              <w:lang w:val="kk-KZ"/>
            </w:rPr>
            <w:t>қ</w:t>
          </w:r>
          <w:r w:rsidR="00EF16EA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осымша </w:t>
          </w:r>
        </w:p>
      </w:tc>
      <w:tc>
        <w:tcPr>
          <w:tcW w:w="1655" w:type="dxa"/>
        </w:tcPr>
        <w:p w14:paraId="43AF0DB9" w14:textId="77777777" w:rsidR="00C66DDF" w:rsidRPr="00400557" w:rsidRDefault="00C66DDF" w:rsidP="00C66DDF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737701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5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5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14:paraId="7DD0E6BC" w14:textId="77777777" w:rsidR="00C66DDF" w:rsidRPr="00400557" w:rsidRDefault="00C66DDF" w:rsidP="00C66DDF">
          <w:pPr>
            <w:pStyle w:val="a5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5"/>
    </w:pPr>
  </w:p>
  <w:p w14:paraId="10BA030D" w14:textId="77777777" w:rsidR="00C66DDF" w:rsidRDefault="00C66D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5F0BDB"/>
    <w:multiLevelType w:val="singleLevel"/>
    <w:tmpl w:val="2CC882C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2965B9"/>
    <w:multiLevelType w:val="hybridMultilevel"/>
    <w:tmpl w:val="C69CF366"/>
    <w:lvl w:ilvl="0" w:tplc="BFD25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4F5"/>
    <w:multiLevelType w:val="hybridMultilevel"/>
    <w:tmpl w:val="30DA7C60"/>
    <w:lvl w:ilvl="0" w:tplc="100CFF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F606A"/>
    <w:multiLevelType w:val="hybridMultilevel"/>
    <w:tmpl w:val="8570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301D1"/>
    <w:multiLevelType w:val="hybridMultilevel"/>
    <w:tmpl w:val="9DC4E358"/>
    <w:lvl w:ilvl="0" w:tplc="4328C86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  <w:lvl w:ilvl="1" w:tplc="7D78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58D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C4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45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F21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06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208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C20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7333263">
    <w:abstractNumId w:val="0"/>
  </w:num>
  <w:num w:numId="2" w16cid:durableId="825165066">
    <w:abstractNumId w:val="4"/>
  </w:num>
  <w:num w:numId="3" w16cid:durableId="1792279896">
    <w:abstractNumId w:val="3"/>
  </w:num>
  <w:num w:numId="4" w16cid:durableId="1605458029">
    <w:abstractNumId w:val="2"/>
  </w:num>
  <w:num w:numId="5" w16cid:durableId="109362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423"/>
    <w:rsid w:val="00004423"/>
    <w:rsid w:val="0004305C"/>
    <w:rsid w:val="000F6646"/>
    <w:rsid w:val="000F7F73"/>
    <w:rsid w:val="00115888"/>
    <w:rsid w:val="00185C81"/>
    <w:rsid w:val="001B19EF"/>
    <w:rsid w:val="001B2E8E"/>
    <w:rsid w:val="00221A35"/>
    <w:rsid w:val="002845A0"/>
    <w:rsid w:val="00286E61"/>
    <w:rsid w:val="002A6AB1"/>
    <w:rsid w:val="002B74F4"/>
    <w:rsid w:val="002C1E1E"/>
    <w:rsid w:val="002C5662"/>
    <w:rsid w:val="002E7BF4"/>
    <w:rsid w:val="002F1B65"/>
    <w:rsid w:val="00306F73"/>
    <w:rsid w:val="00364007"/>
    <w:rsid w:val="003958DF"/>
    <w:rsid w:val="003A0423"/>
    <w:rsid w:val="004271CA"/>
    <w:rsid w:val="0043084A"/>
    <w:rsid w:val="00446298"/>
    <w:rsid w:val="004579F7"/>
    <w:rsid w:val="00470899"/>
    <w:rsid w:val="004A532C"/>
    <w:rsid w:val="004B7763"/>
    <w:rsid w:val="005016E0"/>
    <w:rsid w:val="00534919"/>
    <w:rsid w:val="0054236E"/>
    <w:rsid w:val="00553B3F"/>
    <w:rsid w:val="005B3481"/>
    <w:rsid w:val="005E43FC"/>
    <w:rsid w:val="00601FEA"/>
    <w:rsid w:val="00647883"/>
    <w:rsid w:val="00690979"/>
    <w:rsid w:val="00697721"/>
    <w:rsid w:val="006A60DA"/>
    <w:rsid w:val="006C2FBA"/>
    <w:rsid w:val="006E2A68"/>
    <w:rsid w:val="006F67A8"/>
    <w:rsid w:val="007773F8"/>
    <w:rsid w:val="00787A35"/>
    <w:rsid w:val="007B7857"/>
    <w:rsid w:val="007E0C19"/>
    <w:rsid w:val="00814D74"/>
    <w:rsid w:val="00816B23"/>
    <w:rsid w:val="00836B28"/>
    <w:rsid w:val="00843A8B"/>
    <w:rsid w:val="00854496"/>
    <w:rsid w:val="008A73A4"/>
    <w:rsid w:val="008D540D"/>
    <w:rsid w:val="008F43AB"/>
    <w:rsid w:val="008F62E2"/>
    <w:rsid w:val="0093459C"/>
    <w:rsid w:val="0095187E"/>
    <w:rsid w:val="0095471D"/>
    <w:rsid w:val="00955050"/>
    <w:rsid w:val="009609A3"/>
    <w:rsid w:val="009927A0"/>
    <w:rsid w:val="009B000E"/>
    <w:rsid w:val="009B2FB2"/>
    <w:rsid w:val="009D1DE8"/>
    <w:rsid w:val="009E6683"/>
    <w:rsid w:val="009F1524"/>
    <w:rsid w:val="00A02811"/>
    <w:rsid w:val="00AD557B"/>
    <w:rsid w:val="00B14808"/>
    <w:rsid w:val="00B258A0"/>
    <w:rsid w:val="00B33844"/>
    <w:rsid w:val="00B62871"/>
    <w:rsid w:val="00B675D0"/>
    <w:rsid w:val="00B67C98"/>
    <w:rsid w:val="00B73EDE"/>
    <w:rsid w:val="00BA68D0"/>
    <w:rsid w:val="00BB2B45"/>
    <w:rsid w:val="00C66DDF"/>
    <w:rsid w:val="00CA7834"/>
    <w:rsid w:val="00D0506F"/>
    <w:rsid w:val="00D318BC"/>
    <w:rsid w:val="00D440D4"/>
    <w:rsid w:val="00D72DB5"/>
    <w:rsid w:val="00D8188D"/>
    <w:rsid w:val="00D87285"/>
    <w:rsid w:val="00D96385"/>
    <w:rsid w:val="00DE088A"/>
    <w:rsid w:val="00E52C54"/>
    <w:rsid w:val="00E553E9"/>
    <w:rsid w:val="00E80188"/>
    <w:rsid w:val="00E92BA7"/>
    <w:rsid w:val="00EB485E"/>
    <w:rsid w:val="00ED16A9"/>
    <w:rsid w:val="00ED48EB"/>
    <w:rsid w:val="00EE0182"/>
    <w:rsid w:val="00EE5AD6"/>
    <w:rsid w:val="00EF16EA"/>
    <w:rsid w:val="00F13E4F"/>
    <w:rsid w:val="00F53716"/>
    <w:rsid w:val="00FA0073"/>
    <w:rsid w:val="00FA1CE5"/>
    <w:rsid w:val="00FE3D06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  <w15:docId w15:val="{75BFDB72-521E-4EA6-ABE4-EAB45F6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0"/>
    <w:link w:val="a8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2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Достижение"/>
    <w:basedOn w:val="a0"/>
    <w:rsid w:val="004A532C"/>
    <w:pPr>
      <w:numPr>
        <w:numId w:val="2"/>
      </w:numPr>
      <w:spacing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unhideWhenUsed/>
    <w:rsid w:val="008A73A4"/>
    <w:pPr>
      <w:ind w:left="720"/>
      <w:contextualSpacing/>
    </w:pPr>
  </w:style>
  <w:style w:type="character" w:customStyle="1" w:styleId="anegp0gi0b9av8jahpyh">
    <w:name w:val="anegp0gi0b9av8jahpyh"/>
    <w:basedOn w:val="a1"/>
    <w:rsid w:val="00CA7834"/>
  </w:style>
  <w:style w:type="paragraph" w:styleId="ab">
    <w:name w:val="No Spacing"/>
    <w:uiPriority w:val="1"/>
    <w:qFormat/>
    <w:rsid w:val="00CA78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Абай Шепетов</cp:lastModifiedBy>
  <cp:revision>49</cp:revision>
  <cp:lastPrinted>2025-06-26T07:43:00Z</cp:lastPrinted>
  <dcterms:created xsi:type="dcterms:W3CDTF">2024-09-15T17:18:00Z</dcterms:created>
  <dcterms:modified xsi:type="dcterms:W3CDTF">2025-06-26T07:48:00Z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