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312D" w14:textId="77777777" w:rsidR="00C34068" w:rsidRDefault="00C34068" w:rsidP="0064560C"/>
    <w:p w14:paraId="6AFF6F26" w14:textId="77777777" w:rsidR="00C34068" w:rsidRPr="002B7CFA" w:rsidRDefault="00C34068" w:rsidP="0064560C">
      <w:pPr>
        <w:jc w:val="right"/>
      </w:pPr>
      <w:r w:rsidRPr="002B7CFA">
        <w:rPr>
          <w:color w:val="333333"/>
          <w:shd w:val="clear" w:color="auto" w:fill="FFFFFF"/>
        </w:rPr>
        <w:t>Приложение 2</w:t>
      </w:r>
    </w:p>
    <w:p w14:paraId="645802E8" w14:textId="77777777" w:rsidR="00C34068" w:rsidRPr="005E1A37" w:rsidRDefault="00C34068" w:rsidP="0064560C">
      <w:pPr>
        <w:jc w:val="center"/>
        <w:rPr>
          <w:b/>
          <w:lang w:val="kk-KZ"/>
        </w:rPr>
      </w:pPr>
      <w:r w:rsidRPr="005E1A37">
        <w:rPr>
          <w:b/>
        </w:rPr>
        <w:t xml:space="preserve">Список </w:t>
      </w:r>
      <w:r w:rsidRPr="005E1A37">
        <w:rPr>
          <w:b/>
          <w:lang w:val="kk-KZ"/>
        </w:rPr>
        <w:t>публикаций в международных рецензируемых изданиях</w:t>
      </w:r>
    </w:p>
    <w:p w14:paraId="1F747319" w14:textId="39590D5C" w:rsidR="00C34068" w:rsidRDefault="007543A8" w:rsidP="0064560C">
      <w:pPr>
        <w:jc w:val="center"/>
        <w:rPr>
          <w:b/>
          <w:lang w:val="kk-KZ"/>
        </w:rPr>
      </w:pPr>
      <w:r>
        <w:rPr>
          <w:b/>
          <w:lang w:val="kk-KZ"/>
        </w:rPr>
        <w:t>Баймаханов Абылай Ниятович</w:t>
      </w:r>
    </w:p>
    <w:p w14:paraId="2C5D3BFA" w14:textId="77777777" w:rsidR="0029250D" w:rsidRPr="00E72D76" w:rsidRDefault="0029250D" w:rsidP="0064560C">
      <w:pPr>
        <w:jc w:val="center"/>
      </w:pPr>
    </w:p>
    <w:p w14:paraId="51704060" w14:textId="77777777" w:rsidR="00C34068" w:rsidRPr="002B7CFA" w:rsidRDefault="00C34068" w:rsidP="0064560C">
      <w:pPr>
        <w:rPr>
          <w:lang w:val="kk-KZ"/>
        </w:rPr>
      </w:pPr>
      <w:r w:rsidRPr="002B7CFA">
        <w:rPr>
          <w:lang w:val="kk-KZ"/>
        </w:rPr>
        <w:t xml:space="preserve">Идентификаторы автора (если имеются): </w:t>
      </w:r>
    </w:p>
    <w:p w14:paraId="5A6288DA" w14:textId="43C55A45" w:rsidR="00C34068" w:rsidRPr="004C246D" w:rsidRDefault="00C34068" w:rsidP="0064560C">
      <w:pPr>
        <w:rPr>
          <w:lang w:val="en-US"/>
        </w:rPr>
      </w:pPr>
      <w:r w:rsidRPr="002B7CFA">
        <w:rPr>
          <w:b/>
          <w:lang w:val="en-US"/>
        </w:rPr>
        <w:t>Scopus</w:t>
      </w:r>
      <w:r w:rsidRPr="004C246D">
        <w:rPr>
          <w:b/>
          <w:lang w:val="en-US"/>
        </w:rPr>
        <w:t xml:space="preserve"> </w:t>
      </w:r>
      <w:r w:rsidRPr="002B7CFA">
        <w:rPr>
          <w:b/>
          <w:lang w:val="en-US"/>
        </w:rPr>
        <w:t>Author</w:t>
      </w:r>
      <w:r w:rsidRPr="004C246D">
        <w:rPr>
          <w:b/>
          <w:lang w:val="en-US"/>
        </w:rPr>
        <w:t xml:space="preserve"> </w:t>
      </w:r>
      <w:r w:rsidRPr="002B7CFA">
        <w:rPr>
          <w:b/>
          <w:lang w:val="en-US"/>
        </w:rPr>
        <w:t>ID</w:t>
      </w:r>
      <w:r w:rsidRPr="004C246D">
        <w:rPr>
          <w:b/>
          <w:lang w:val="en-US"/>
        </w:rPr>
        <w:t>:</w:t>
      </w:r>
      <w:r w:rsidRPr="004C246D">
        <w:rPr>
          <w:lang w:val="en-US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Scopus</w:t>
      </w:r>
      <w:r w:rsidRPr="004C246D">
        <w:rPr>
          <w:color w:val="2E2E2E"/>
          <w:shd w:val="clear" w:color="auto" w:fill="FFFFFF"/>
          <w:lang w:val="en-US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ID</w:t>
      </w:r>
      <w:r w:rsidRPr="004C246D">
        <w:rPr>
          <w:color w:val="2E2E2E"/>
          <w:shd w:val="clear" w:color="auto" w:fill="FFFFFF"/>
          <w:lang w:val="en-US"/>
        </w:rPr>
        <w:t xml:space="preserve">: </w:t>
      </w:r>
      <w:r w:rsidR="00D50432" w:rsidRPr="00D50432">
        <w:rPr>
          <w:color w:val="000000" w:themeColor="text1"/>
          <w:shd w:val="clear" w:color="auto" w:fill="FFFFFF"/>
          <w:lang w:val="en-US"/>
        </w:rPr>
        <w:t>57216751166</w:t>
      </w:r>
    </w:p>
    <w:p w14:paraId="1128F534" w14:textId="3716F980" w:rsidR="00C34068" w:rsidRPr="00204D6D" w:rsidRDefault="00C34068" w:rsidP="0064560C">
      <w:pPr>
        <w:rPr>
          <w:color w:val="000000" w:themeColor="text1"/>
          <w:shd w:val="clear" w:color="auto" w:fill="FFFFFF"/>
          <w:lang w:val="en-US"/>
        </w:rPr>
      </w:pPr>
      <w:r w:rsidRPr="00C55A77">
        <w:rPr>
          <w:b/>
          <w:color w:val="000000" w:themeColor="text1"/>
          <w:lang w:val="en-US"/>
        </w:rPr>
        <w:t>Web of Science Researcher ID:</w:t>
      </w:r>
      <w:r w:rsidRPr="00C55A77">
        <w:rPr>
          <w:color w:val="000000" w:themeColor="text1"/>
          <w:shd w:val="clear" w:color="auto" w:fill="FFFFFF"/>
          <w:lang w:val="en-US"/>
        </w:rPr>
        <w:t xml:space="preserve"> </w:t>
      </w:r>
      <w:r w:rsidR="00204D6D" w:rsidRPr="00204D6D">
        <w:rPr>
          <w:color w:val="000000" w:themeColor="text1"/>
          <w:shd w:val="clear" w:color="auto" w:fill="FFFFFF"/>
          <w:lang w:val="en-US"/>
        </w:rPr>
        <w:t>MNO-7062-2025</w:t>
      </w:r>
    </w:p>
    <w:p w14:paraId="6B5395D8" w14:textId="308EA807" w:rsidR="00C34068" w:rsidRDefault="004C246D" w:rsidP="0064560C">
      <w:r w:rsidRPr="00C55A77">
        <w:rPr>
          <w:b/>
        </w:rPr>
        <w:t>ORCID:</w:t>
      </w:r>
      <w:r>
        <w:t xml:space="preserve"> 0009-0001-0344-1800</w:t>
      </w:r>
    </w:p>
    <w:p w14:paraId="17447765" w14:textId="77777777" w:rsidR="00B77D60" w:rsidRDefault="00B77D60" w:rsidP="0064560C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894"/>
        <w:gridCol w:w="851"/>
        <w:gridCol w:w="3500"/>
        <w:gridCol w:w="1337"/>
        <w:gridCol w:w="1129"/>
        <w:gridCol w:w="1592"/>
        <w:gridCol w:w="1552"/>
        <w:gridCol w:w="1941"/>
      </w:tblGrid>
      <w:tr w:rsidR="0064560C" w14:paraId="0B7457F7" w14:textId="77777777" w:rsidTr="0064560C">
        <w:tc>
          <w:tcPr>
            <w:tcW w:w="511" w:type="dxa"/>
          </w:tcPr>
          <w:p w14:paraId="2280D890" w14:textId="77777777" w:rsidR="00B77D60" w:rsidRPr="000A39D4" w:rsidRDefault="00B77D60" w:rsidP="0064560C">
            <w:pPr>
              <w:jc w:val="both"/>
            </w:pPr>
            <w:r w:rsidRPr="000A39D4">
              <w:t>№</w:t>
            </w:r>
          </w:p>
          <w:p w14:paraId="3B924BCB" w14:textId="4400DAB0" w:rsidR="00B77D60" w:rsidRDefault="00B77D60" w:rsidP="0064560C">
            <w:r w:rsidRPr="000A39D4">
              <w:t>п/п</w:t>
            </w:r>
          </w:p>
        </w:tc>
        <w:tc>
          <w:tcPr>
            <w:tcW w:w="1894" w:type="dxa"/>
          </w:tcPr>
          <w:p w14:paraId="76727C1D" w14:textId="6FD26BA0" w:rsidR="00B77D60" w:rsidRDefault="00B77D60" w:rsidP="0064560C">
            <w:r w:rsidRPr="000A39D4">
              <w:t>Название публикации</w:t>
            </w:r>
          </w:p>
        </w:tc>
        <w:tc>
          <w:tcPr>
            <w:tcW w:w="851" w:type="dxa"/>
          </w:tcPr>
          <w:p w14:paraId="21106EC8" w14:textId="7677C338" w:rsidR="00B77D60" w:rsidRDefault="00B77D60" w:rsidP="0064560C">
            <w:r w:rsidRPr="000A39D4">
              <w:t xml:space="preserve">Тип </w:t>
            </w:r>
          </w:p>
        </w:tc>
        <w:tc>
          <w:tcPr>
            <w:tcW w:w="3500" w:type="dxa"/>
          </w:tcPr>
          <w:p w14:paraId="0E76A715" w14:textId="6B894356" w:rsidR="00B77D60" w:rsidRDefault="00B77D60" w:rsidP="0064560C"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337" w:type="dxa"/>
          </w:tcPr>
          <w:p w14:paraId="78F47B7C" w14:textId="0BE92E29" w:rsidR="00B77D60" w:rsidRDefault="00B77D60" w:rsidP="0064560C"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129" w:type="dxa"/>
          </w:tcPr>
          <w:p w14:paraId="5632405A" w14:textId="0B9C8E60" w:rsidR="00B77D60" w:rsidRPr="00B77D60" w:rsidRDefault="00B77D60" w:rsidP="0064560C">
            <w:pPr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592" w:type="dxa"/>
          </w:tcPr>
          <w:p w14:paraId="60DBA3B8" w14:textId="100EA430" w:rsidR="00B77D60" w:rsidRDefault="00B77D60" w:rsidP="0064560C"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552" w:type="dxa"/>
          </w:tcPr>
          <w:p w14:paraId="6524C0AE" w14:textId="1CBD7877" w:rsidR="00B77D60" w:rsidRDefault="00B77D60" w:rsidP="0064560C">
            <w:r w:rsidRPr="000A39D4">
              <w:t xml:space="preserve">Фамилии авторов (подчеркнуть соискателя) </w:t>
            </w:r>
          </w:p>
        </w:tc>
        <w:tc>
          <w:tcPr>
            <w:tcW w:w="1941" w:type="dxa"/>
          </w:tcPr>
          <w:p w14:paraId="4E00B032" w14:textId="2BC33B75" w:rsidR="00B77D60" w:rsidRDefault="00B77D60" w:rsidP="0064560C"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64560C" w14:paraId="04FED48F" w14:textId="77777777" w:rsidTr="0064560C">
        <w:trPr>
          <w:trHeight w:val="841"/>
        </w:trPr>
        <w:tc>
          <w:tcPr>
            <w:tcW w:w="511" w:type="dxa"/>
          </w:tcPr>
          <w:p w14:paraId="095F647E" w14:textId="7BCCC341" w:rsidR="00B77D60" w:rsidRDefault="00B77D60" w:rsidP="0064560C">
            <w:r>
              <w:t>1</w:t>
            </w:r>
          </w:p>
        </w:tc>
        <w:tc>
          <w:tcPr>
            <w:tcW w:w="1894" w:type="dxa"/>
          </w:tcPr>
          <w:p w14:paraId="2B9EED5F" w14:textId="6ACDD475" w:rsidR="00B77D60" w:rsidRPr="00B77D60" w:rsidRDefault="00B77D60" w:rsidP="0064560C">
            <w:pPr>
              <w:rPr>
                <w:color w:val="000000" w:themeColor="text1"/>
                <w:lang w:val="en-US"/>
              </w:rPr>
            </w:pPr>
            <w:r w:rsidRPr="00B77D60">
              <w:rPr>
                <w:color w:val="000000" w:themeColor="text1"/>
                <w:shd w:val="clear" w:color="auto" w:fill="FFFFFF"/>
                <w:lang w:val="en-US"/>
              </w:rPr>
              <w:t xml:space="preserve">Method of pulmonary arterial pressure correction during </w:t>
            </w:r>
            <w:proofErr w:type="spellStart"/>
            <w:r w:rsidRPr="00B77D60">
              <w:rPr>
                <w:color w:val="000000" w:themeColor="text1"/>
                <w:shd w:val="clear" w:color="auto" w:fill="FFFFFF"/>
                <w:lang w:val="en-US"/>
              </w:rPr>
              <w:t>pulmonectomy</w:t>
            </w:r>
            <w:proofErr w:type="spellEnd"/>
            <w:r w:rsidRPr="00B77D60">
              <w:rPr>
                <w:color w:val="000000" w:themeColor="text1"/>
                <w:shd w:val="clear" w:color="auto" w:fill="FFFFFF"/>
                <w:lang w:val="en-US"/>
              </w:rPr>
              <w:t xml:space="preserve"> by forming intervascular anastomoses (Experimental study)</w:t>
            </w:r>
          </w:p>
        </w:tc>
        <w:tc>
          <w:tcPr>
            <w:tcW w:w="851" w:type="dxa"/>
          </w:tcPr>
          <w:p w14:paraId="0B0526D0" w14:textId="704BE09F" w:rsidR="00B77D60" w:rsidRPr="00B77D60" w:rsidRDefault="00221EF1" w:rsidP="006456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</w:t>
            </w:r>
          </w:p>
        </w:tc>
        <w:tc>
          <w:tcPr>
            <w:tcW w:w="3500" w:type="dxa"/>
          </w:tcPr>
          <w:p w14:paraId="32406830" w14:textId="77777777" w:rsidR="00146288" w:rsidRDefault="00555CCD" w:rsidP="0064560C">
            <w:pPr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555CCD">
              <w:rPr>
                <w:color w:val="000000" w:themeColor="text1"/>
                <w:shd w:val="clear" w:color="auto" w:fill="FFFFFF"/>
                <w:lang w:val="en-US"/>
              </w:rPr>
              <w:t>Sovremennye</w:t>
            </w:r>
            <w:proofErr w:type="spellEnd"/>
            <w:r w:rsidRPr="00555CCD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55CCD">
              <w:rPr>
                <w:color w:val="000000" w:themeColor="text1"/>
                <w:shd w:val="clear" w:color="auto" w:fill="FFFFFF"/>
                <w:lang w:val="en-US"/>
              </w:rPr>
              <w:t>Tehnologii</w:t>
            </w:r>
            <w:proofErr w:type="spellEnd"/>
            <w:r w:rsidRPr="00555CCD">
              <w:rPr>
                <w:color w:val="000000" w:themeColor="text1"/>
                <w:shd w:val="clear" w:color="auto" w:fill="FFFFFF"/>
                <w:lang w:val="en-US"/>
              </w:rPr>
              <w:t xml:space="preserve"> V Medicine, </w:t>
            </w:r>
          </w:p>
          <w:p w14:paraId="3C34073B" w14:textId="77777777" w:rsidR="00146288" w:rsidRDefault="00146288" w:rsidP="0064560C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  <w:p w14:paraId="00FFA323" w14:textId="6A222D62" w:rsidR="00146288" w:rsidRDefault="00555CCD" w:rsidP="0064560C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555CCD">
              <w:rPr>
                <w:color w:val="000000" w:themeColor="text1"/>
                <w:shd w:val="clear" w:color="auto" w:fill="FFFFFF"/>
                <w:lang w:val="en-US"/>
              </w:rPr>
              <w:t>2019</w:t>
            </w:r>
          </w:p>
          <w:p w14:paraId="7484A526" w14:textId="77777777" w:rsidR="00146288" w:rsidRDefault="00146288" w:rsidP="0064560C">
            <w:pPr>
              <w:rPr>
                <w:color w:val="000000" w:themeColor="text1"/>
                <w:shd w:val="clear" w:color="auto" w:fill="FFFFFF"/>
              </w:rPr>
            </w:pPr>
          </w:p>
          <w:p w14:paraId="5FAEB01C" w14:textId="773122C0" w:rsidR="00555CCD" w:rsidRPr="00146288" w:rsidRDefault="00204D6D" w:rsidP="00146288">
            <w:pPr>
              <w:rPr>
                <w:color w:val="000000" w:themeColor="text1"/>
              </w:rPr>
            </w:pPr>
            <w:hyperlink r:id="rId4" w:history="1">
              <w:r w:rsidR="00553930" w:rsidRPr="0076689A">
                <w:rPr>
                  <w:rStyle w:val="a5"/>
                  <w:lang w:val="en-US"/>
                </w:rPr>
                <w:t>https</w:t>
              </w:r>
              <w:r w:rsidR="00553930" w:rsidRPr="00146288">
                <w:rPr>
                  <w:rStyle w:val="a5"/>
                </w:rPr>
                <w:t>://</w:t>
              </w:r>
              <w:proofErr w:type="spellStart"/>
              <w:r w:rsidR="00553930" w:rsidRPr="0076689A">
                <w:rPr>
                  <w:rStyle w:val="a5"/>
                  <w:lang w:val="en-US"/>
                </w:rPr>
                <w:t>doi</w:t>
              </w:r>
              <w:proofErr w:type="spellEnd"/>
              <w:r w:rsidR="00553930" w:rsidRPr="00146288">
                <w:rPr>
                  <w:rStyle w:val="a5"/>
                </w:rPr>
                <w:t>.</w:t>
              </w:r>
              <w:r w:rsidR="00553930" w:rsidRPr="0076689A">
                <w:rPr>
                  <w:rStyle w:val="a5"/>
                  <w:lang w:val="en-US"/>
                </w:rPr>
                <w:t>org</w:t>
              </w:r>
              <w:r w:rsidR="00553930" w:rsidRPr="00146288">
                <w:rPr>
                  <w:rStyle w:val="a5"/>
                </w:rPr>
                <w:t>/10.17691/</w:t>
              </w:r>
              <w:proofErr w:type="spellStart"/>
              <w:r w:rsidR="00553930" w:rsidRPr="0076689A">
                <w:rPr>
                  <w:rStyle w:val="a5"/>
                  <w:lang w:val="en-US"/>
                </w:rPr>
                <w:t>stm</w:t>
              </w:r>
              <w:proofErr w:type="spellEnd"/>
              <w:r w:rsidR="00553930" w:rsidRPr="00146288">
                <w:rPr>
                  <w:rStyle w:val="a5"/>
                </w:rPr>
                <w:t>2019.11.3.05</w:t>
              </w:r>
            </w:hyperlink>
            <w:r w:rsidR="00553930" w:rsidRPr="00146288">
              <w:rPr>
                <w:color w:val="000000" w:themeColor="text1"/>
              </w:rPr>
              <w:t xml:space="preserve">  </w:t>
            </w:r>
          </w:p>
        </w:tc>
        <w:tc>
          <w:tcPr>
            <w:tcW w:w="1337" w:type="dxa"/>
          </w:tcPr>
          <w:p w14:paraId="4BA70500" w14:textId="31B95ED0" w:rsidR="00B77D60" w:rsidRPr="00116C7F" w:rsidRDefault="00116C7F" w:rsidP="006456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9" w:type="dxa"/>
          </w:tcPr>
          <w:p w14:paraId="6177C13E" w14:textId="2F7712E7" w:rsidR="00B77D60" w:rsidRPr="00116C7F" w:rsidRDefault="00116C7F" w:rsidP="006456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92" w:type="dxa"/>
          </w:tcPr>
          <w:p w14:paraId="79415C80" w14:textId="0ABB82CD" w:rsidR="00B77D60" w:rsidRPr="00B77D60" w:rsidRDefault="00B77D60" w:rsidP="0064560C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B77D60">
              <w:rPr>
                <w:color w:val="000000" w:themeColor="text1"/>
                <w:lang w:val="en-US"/>
              </w:rPr>
              <w:t>CiteScore</w:t>
            </w:r>
            <w:proofErr w:type="spellEnd"/>
            <w:r w:rsidR="00116C7F">
              <w:rPr>
                <w:color w:val="000000" w:themeColor="text1"/>
              </w:rPr>
              <w:t xml:space="preserve"> 2024 </w:t>
            </w:r>
            <w:r w:rsidRPr="00B77D60">
              <w:rPr>
                <w:color w:val="000000" w:themeColor="text1"/>
                <w:lang w:val="en-US"/>
              </w:rPr>
              <w:t>- </w:t>
            </w:r>
            <w:r w:rsidRPr="00B77D60">
              <w:rPr>
                <w:rStyle w:val="value"/>
                <w:bCs/>
                <w:color w:val="000000" w:themeColor="text1"/>
                <w:lang w:val="en-US"/>
              </w:rPr>
              <w:t>2,6</w:t>
            </w:r>
          </w:p>
          <w:p w14:paraId="45C7300E" w14:textId="77777777" w:rsidR="00116C7F" w:rsidRDefault="00116C7F" w:rsidP="0064560C">
            <w:pPr>
              <w:pStyle w:val="a4"/>
              <w:rPr>
                <w:color w:val="000000" w:themeColor="text1"/>
              </w:rPr>
            </w:pPr>
          </w:p>
          <w:p w14:paraId="5B868C9D" w14:textId="3ADA3535" w:rsidR="00B77D60" w:rsidRPr="00B77D60" w:rsidRDefault="00B77D60" w:rsidP="0064560C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B77D60">
              <w:rPr>
                <w:color w:val="000000" w:themeColor="text1"/>
              </w:rPr>
              <w:t>Процентиль</w:t>
            </w:r>
            <w:proofErr w:type="spellEnd"/>
            <w:r w:rsidR="00146288">
              <w:rPr>
                <w:color w:val="000000" w:themeColor="text1"/>
              </w:rPr>
              <w:t xml:space="preserve"> 2024 </w:t>
            </w:r>
            <w:r w:rsidRPr="00B77D60">
              <w:rPr>
                <w:color w:val="000000" w:themeColor="text1"/>
                <w:lang w:val="en-US"/>
              </w:rPr>
              <w:t>-</w:t>
            </w:r>
            <w:r w:rsidR="00146288">
              <w:rPr>
                <w:color w:val="000000" w:themeColor="text1"/>
              </w:rPr>
              <w:t xml:space="preserve"> </w:t>
            </w:r>
            <w:r w:rsidRPr="00B77D60">
              <w:rPr>
                <w:color w:val="000000" w:themeColor="text1"/>
                <w:lang w:val="kk-KZ"/>
              </w:rPr>
              <w:t>68</w:t>
            </w:r>
          </w:p>
          <w:p w14:paraId="4CE0CC7B" w14:textId="77777777" w:rsidR="00116C7F" w:rsidRDefault="00116C7F" w:rsidP="0064560C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53CD5573" w14:textId="058B524B" w:rsidR="00B77D60" w:rsidRPr="00B77D60" w:rsidRDefault="00B77D60" w:rsidP="0064560C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B77D60">
              <w:rPr>
                <w:color w:val="000000" w:themeColor="text1"/>
                <w:lang w:val="en-US"/>
              </w:rPr>
              <w:t>Medicine</w:t>
            </w:r>
            <w:r w:rsidRPr="00B77D60">
              <w:rPr>
                <w:color w:val="000000" w:themeColor="text1"/>
                <w:lang w:val="kk-KZ"/>
              </w:rPr>
              <w:t>:</w:t>
            </w:r>
          </w:p>
          <w:p w14:paraId="4A3D451C" w14:textId="79832295" w:rsidR="00B77D60" w:rsidRPr="00B77D60" w:rsidRDefault="00116C7F" w:rsidP="0064560C">
            <w:pPr>
              <w:rPr>
                <w:color w:val="000000" w:themeColor="text1"/>
                <w:lang w:val="en-US"/>
              </w:rPr>
            </w:pPr>
            <w:r w:rsidRPr="00116C7F">
              <w:rPr>
                <w:color w:val="000000" w:themeColor="text1"/>
                <w:lang w:val="en-US"/>
              </w:rPr>
              <w:t>General Medicine</w:t>
            </w:r>
          </w:p>
        </w:tc>
        <w:tc>
          <w:tcPr>
            <w:tcW w:w="1552" w:type="dxa"/>
          </w:tcPr>
          <w:p w14:paraId="558EAE60" w14:textId="3D894666" w:rsidR="00116C7F" w:rsidRPr="00116C7F" w:rsidRDefault="00116C7F" w:rsidP="00116C7F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lang w:val="kk-KZ"/>
              </w:rPr>
              <w:t>Nadyrov М.Т.;</w:t>
            </w:r>
          </w:p>
          <w:p w14:paraId="19CBEDF8" w14:textId="565E7FCF" w:rsidR="00116C7F" w:rsidRPr="00116C7F" w:rsidRDefault="00116C7F" w:rsidP="00116C7F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lang w:val="kk-KZ"/>
              </w:rPr>
              <w:t>Almabayev Y.А.;</w:t>
            </w:r>
          </w:p>
          <w:p w14:paraId="78A291BD" w14:textId="53B817D3" w:rsidR="00116C7F" w:rsidRPr="00116C7F" w:rsidRDefault="00116C7F" w:rsidP="00116C7F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u w:val="single"/>
                <w:lang w:val="kk-KZ"/>
              </w:rPr>
              <w:t>Baimahanov А.N.;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116C7F">
              <w:rPr>
                <w:color w:val="000000" w:themeColor="text1"/>
                <w:lang w:val="kk-KZ"/>
              </w:rPr>
              <w:t>Fakhradiyev I.R.;</w:t>
            </w:r>
          </w:p>
          <w:p w14:paraId="2B9117FE" w14:textId="07C58AC2" w:rsidR="00B77D60" w:rsidRPr="00116C7F" w:rsidRDefault="00116C7F" w:rsidP="00116C7F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lang w:val="kk-KZ"/>
              </w:rPr>
              <w:t>Almabayeva А.Y.</w:t>
            </w:r>
          </w:p>
        </w:tc>
        <w:tc>
          <w:tcPr>
            <w:tcW w:w="1941" w:type="dxa"/>
          </w:tcPr>
          <w:p w14:paraId="7852366C" w14:textId="2875129B" w:rsidR="00B77D60" w:rsidRPr="00B77D60" w:rsidRDefault="00B77D60" w:rsidP="0064560C">
            <w:pPr>
              <w:rPr>
                <w:color w:val="000000" w:themeColor="text1"/>
              </w:rPr>
            </w:pPr>
            <w:r w:rsidRPr="00B77D60">
              <w:rPr>
                <w:bCs/>
                <w:color w:val="000000" w:themeColor="text1"/>
                <w:lang w:val="kk-KZ"/>
              </w:rPr>
              <w:t>Соавтор</w:t>
            </w:r>
          </w:p>
        </w:tc>
      </w:tr>
      <w:tr w:rsidR="00555CCD" w:rsidRPr="005456A2" w14:paraId="246C7E4F" w14:textId="77777777" w:rsidTr="0064560C">
        <w:tc>
          <w:tcPr>
            <w:tcW w:w="511" w:type="dxa"/>
          </w:tcPr>
          <w:p w14:paraId="3F2D2739" w14:textId="60763CEF" w:rsidR="0018794B" w:rsidRDefault="0018794B" w:rsidP="0064560C">
            <w:r>
              <w:lastRenderedPageBreak/>
              <w:t>2</w:t>
            </w:r>
          </w:p>
        </w:tc>
        <w:tc>
          <w:tcPr>
            <w:tcW w:w="1894" w:type="dxa"/>
          </w:tcPr>
          <w:p w14:paraId="4246952A" w14:textId="256D59A7" w:rsidR="0018794B" w:rsidRPr="0018794B" w:rsidRDefault="00204D6D" w:rsidP="0064560C">
            <w:pPr>
              <w:pStyle w:val="a4"/>
              <w:rPr>
                <w:lang w:val="en-US"/>
              </w:rPr>
            </w:pPr>
            <w:hyperlink r:id="rId5" w:history="1">
              <w:r w:rsidR="0018794B" w:rsidRPr="00DC544C">
                <w:rPr>
                  <w:rStyle w:val="a5"/>
                  <w:color w:val="000000" w:themeColor="text1"/>
                  <w:u w:val="none"/>
                  <w:lang w:val="en-US"/>
                </w:rPr>
                <w:t>Elective surgery system strengthening: development, measurement, and validation of the surgical preparedness index across 1632 hospitals in 119 countries</w:t>
              </w:r>
            </w:hyperlink>
          </w:p>
        </w:tc>
        <w:tc>
          <w:tcPr>
            <w:tcW w:w="851" w:type="dxa"/>
          </w:tcPr>
          <w:p w14:paraId="28D555D5" w14:textId="65993F76" w:rsidR="0018794B" w:rsidRDefault="0018794B" w:rsidP="0064560C">
            <w:r>
              <w:t>Статья</w:t>
            </w:r>
          </w:p>
        </w:tc>
        <w:tc>
          <w:tcPr>
            <w:tcW w:w="3500" w:type="dxa"/>
          </w:tcPr>
          <w:p w14:paraId="3E5DF848" w14:textId="77777777" w:rsidR="00146288" w:rsidRDefault="0018794B" w:rsidP="0064560C">
            <w:pPr>
              <w:shd w:val="clear" w:color="auto" w:fill="FFFFFF"/>
              <w:suppressAutoHyphens w:val="0"/>
              <w:rPr>
                <w:lang w:val="en-US"/>
              </w:rPr>
            </w:pPr>
            <w:r w:rsidRPr="005456A2">
              <w:rPr>
                <w:lang w:val="en-US" w:eastAsia="ru-RU"/>
              </w:rPr>
              <w:t xml:space="preserve">The Lancet, </w:t>
            </w:r>
            <w:r w:rsidR="005456A2" w:rsidRPr="005456A2">
              <w:rPr>
                <w:lang w:val="en-US"/>
              </w:rPr>
              <w:t xml:space="preserve">№ 400, Issue 10363, P. 1607-1617, November 05, </w:t>
            </w:r>
          </w:p>
          <w:p w14:paraId="56FA3EDD" w14:textId="77777777" w:rsidR="00146288" w:rsidRDefault="00146288" w:rsidP="0064560C">
            <w:pPr>
              <w:shd w:val="clear" w:color="auto" w:fill="FFFFFF"/>
              <w:suppressAutoHyphens w:val="0"/>
              <w:rPr>
                <w:lang w:val="en-US"/>
              </w:rPr>
            </w:pPr>
          </w:p>
          <w:p w14:paraId="177FF090" w14:textId="360ACA28" w:rsidR="005456A2" w:rsidRPr="005456A2" w:rsidRDefault="005456A2" w:rsidP="0064560C">
            <w:pPr>
              <w:shd w:val="clear" w:color="auto" w:fill="FFFFFF"/>
              <w:suppressAutoHyphens w:val="0"/>
              <w:rPr>
                <w:lang w:val="en-US"/>
              </w:rPr>
            </w:pPr>
            <w:r w:rsidRPr="005456A2">
              <w:rPr>
                <w:lang w:val="en-US"/>
              </w:rPr>
              <w:t>2022.</w:t>
            </w:r>
          </w:p>
          <w:p w14:paraId="1DC655E8" w14:textId="77777777" w:rsidR="00146288" w:rsidRDefault="00146288" w:rsidP="0064560C">
            <w:pPr>
              <w:shd w:val="clear" w:color="auto" w:fill="FFFFFF"/>
              <w:suppressAutoHyphens w:val="0"/>
            </w:pPr>
          </w:p>
          <w:p w14:paraId="1B4AA399" w14:textId="5B48D64D" w:rsidR="005456A2" w:rsidRPr="005456A2" w:rsidRDefault="00146288" w:rsidP="0064560C">
            <w:pPr>
              <w:shd w:val="clear" w:color="auto" w:fill="FFFFFF"/>
              <w:suppressAutoHyphens w:val="0"/>
            </w:pPr>
            <w:hyperlink r:id="rId6" w:history="1">
              <w:r w:rsidRPr="00884BD6">
                <w:rPr>
                  <w:rStyle w:val="a5"/>
                  <w:lang w:val="en-US"/>
                </w:rPr>
                <w:t>https</w:t>
              </w:r>
              <w:r w:rsidRPr="00884BD6">
                <w:rPr>
                  <w:rStyle w:val="a5"/>
                </w:rPr>
                <w:t>://</w:t>
              </w:r>
              <w:r w:rsidRPr="00884BD6">
                <w:rPr>
                  <w:rStyle w:val="a5"/>
                  <w:lang w:val="en-US"/>
                </w:rPr>
                <w:t>doi</w:t>
              </w:r>
              <w:r w:rsidRPr="00884BD6">
                <w:rPr>
                  <w:rStyle w:val="a5"/>
                </w:rPr>
                <w:t>.</w:t>
              </w:r>
              <w:r w:rsidRPr="00884BD6">
                <w:rPr>
                  <w:rStyle w:val="a5"/>
                  <w:lang w:val="en-US"/>
                </w:rPr>
                <w:t>org</w:t>
              </w:r>
              <w:r w:rsidRPr="00884BD6">
                <w:rPr>
                  <w:rStyle w:val="a5"/>
                </w:rPr>
                <w:t>/10.1016/</w:t>
              </w:r>
              <w:r w:rsidRPr="00884BD6">
                <w:rPr>
                  <w:rStyle w:val="a5"/>
                  <w:lang w:val="en-US"/>
                </w:rPr>
                <w:t>s</w:t>
              </w:r>
              <w:r w:rsidRPr="00884BD6">
                <w:rPr>
                  <w:rStyle w:val="a5"/>
                </w:rPr>
                <w:t>0140-6736(22)01846-3</w:t>
              </w:r>
            </w:hyperlink>
            <w:r w:rsidR="005456A2">
              <w:t xml:space="preserve"> </w:t>
            </w:r>
          </w:p>
        </w:tc>
        <w:tc>
          <w:tcPr>
            <w:tcW w:w="1337" w:type="dxa"/>
          </w:tcPr>
          <w:p w14:paraId="1972E88B" w14:textId="245F8A93" w:rsidR="0018794B" w:rsidRPr="005456A2" w:rsidRDefault="0018794B" w:rsidP="0064560C">
            <w:pPr>
              <w:rPr>
                <w:lang w:val="en-US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29" w:type="dxa"/>
          </w:tcPr>
          <w:p w14:paraId="684FECAB" w14:textId="0053F7B5" w:rsidR="0018794B" w:rsidRPr="005456A2" w:rsidRDefault="0018794B" w:rsidP="0064560C">
            <w:pPr>
              <w:rPr>
                <w:lang w:val="en-US"/>
              </w:rPr>
            </w:pPr>
            <w:r>
              <w:rPr>
                <w:iCs/>
                <w:lang w:val="kk-KZ"/>
              </w:rPr>
              <w:t>-</w:t>
            </w:r>
          </w:p>
        </w:tc>
        <w:tc>
          <w:tcPr>
            <w:tcW w:w="1592" w:type="dxa"/>
          </w:tcPr>
          <w:p w14:paraId="3052871D" w14:textId="14892499" w:rsidR="0018794B" w:rsidRPr="006C1861" w:rsidRDefault="0018794B" w:rsidP="0064560C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  <w:lang w:val="en-US"/>
              </w:rPr>
              <w:t>CiteScore</w:t>
            </w:r>
            <w:proofErr w:type="spellEnd"/>
            <w:r w:rsidR="00146288">
              <w:rPr>
                <w:color w:val="000000" w:themeColor="text1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 </w:t>
            </w:r>
            <w:r w:rsidR="00B40340" w:rsidRPr="005456A2">
              <w:rPr>
                <w:rStyle w:val="value"/>
                <w:bCs/>
                <w:color w:val="000000" w:themeColor="text1"/>
                <w:lang w:val="en-US"/>
              </w:rPr>
              <w:t>87,6</w:t>
            </w:r>
          </w:p>
          <w:p w14:paraId="7F13307E" w14:textId="77777777" w:rsidR="00146288" w:rsidRDefault="00146288" w:rsidP="0064560C">
            <w:pPr>
              <w:pStyle w:val="a4"/>
              <w:rPr>
                <w:color w:val="000000" w:themeColor="text1"/>
              </w:rPr>
            </w:pPr>
          </w:p>
          <w:p w14:paraId="69162B64" w14:textId="50AD7BF4" w:rsidR="0018794B" w:rsidRPr="006C1861" w:rsidRDefault="0018794B" w:rsidP="0064560C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</w:rPr>
              <w:t>Процентиль</w:t>
            </w:r>
            <w:proofErr w:type="spellEnd"/>
            <w:r w:rsidR="00146288">
              <w:rPr>
                <w:color w:val="000000" w:themeColor="text1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</w:t>
            </w:r>
            <w:r w:rsidR="00146288">
              <w:rPr>
                <w:color w:val="000000" w:themeColor="text1"/>
              </w:rPr>
              <w:t xml:space="preserve"> </w:t>
            </w:r>
            <w:r w:rsidR="00B40340" w:rsidRPr="006C1861">
              <w:rPr>
                <w:color w:val="000000" w:themeColor="text1"/>
                <w:lang w:val="kk-KZ"/>
              </w:rPr>
              <w:t>99</w:t>
            </w:r>
          </w:p>
          <w:p w14:paraId="0531DA12" w14:textId="77777777" w:rsidR="00146288" w:rsidRDefault="00146288" w:rsidP="0064560C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63953071" w14:textId="77777777" w:rsidR="00146288" w:rsidRPr="00146288" w:rsidRDefault="00146288" w:rsidP="00146288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>Medicine:</w:t>
            </w:r>
          </w:p>
          <w:p w14:paraId="7CA04871" w14:textId="069F24DB" w:rsidR="0018794B" w:rsidRPr="006C1861" w:rsidRDefault="00146288" w:rsidP="00146288">
            <w:pPr>
              <w:pStyle w:val="a4"/>
              <w:rPr>
                <w:color w:val="000000" w:themeColor="text1"/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>General Medicine</w:t>
            </w:r>
            <w:r w:rsidRPr="00146288">
              <w:rPr>
                <w:color w:val="000000" w:themeColor="text1"/>
                <w:lang w:val="en-US"/>
              </w:rPr>
              <w:t xml:space="preserve"> </w:t>
            </w:r>
          </w:p>
          <w:p w14:paraId="2C081442" w14:textId="77777777" w:rsidR="0018794B" w:rsidRPr="006C1861" w:rsidRDefault="0018794B" w:rsidP="0064560C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  <w:p w14:paraId="5D374398" w14:textId="77777777" w:rsidR="0018794B" w:rsidRPr="006C1861" w:rsidRDefault="0018794B" w:rsidP="006456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2" w:type="dxa"/>
          </w:tcPr>
          <w:p w14:paraId="26947268" w14:textId="6EC2ADBF" w:rsidR="00146288" w:rsidRPr="00146288" w:rsidRDefault="00146288" w:rsidP="00146288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Glasbey</w:t>
            </w:r>
            <w:proofErr w:type="spellEnd"/>
            <w:r w:rsidRPr="00146288">
              <w:rPr>
                <w:lang w:val="en-US"/>
              </w:rPr>
              <w:t>, James C;</w:t>
            </w:r>
          </w:p>
          <w:p w14:paraId="0D809E3D" w14:textId="376A327F" w:rsidR="00146288" w:rsidRPr="00146288" w:rsidRDefault="00146288" w:rsidP="00146288">
            <w:pPr>
              <w:rPr>
                <w:lang w:val="en-US"/>
              </w:rPr>
            </w:pPr>
            <w:r w:rsidRPr="00146288">
              <w:rPr>
                <w:lang w:val="en-US"/>
              </w:rPr>
              <w:t>Abbott, Tom EF;</w:t>
            </w:r>
            <w:r w:rsidRPr="00146288">
              <w:rPr>
                <w:lang w:val="en-US"/>
              </w:rPr>
              <w:t xml:space="preserve"> </w:t>
            </w:r>
            <w:proofErr w:type="spellStart"/>
            <w:r w:rsidRPr="00146288">
              <w:rPr>
                <w:lang w:val="en-US"/>
              </w:rPr>
              <w:t>Ademuyiwa</w:t>
            </w:r>
            <w:proofErr w:type="spellEnd"/>
            <w:r w:rsidRPr="00146288">
              <w:rPr>
                <w:lang w:val="en-US"/>
              </w:rPr>
              <w:t xml:space="preserve">, </w:t>
            </w:r>
            <w:proofErr w:type="spellStart"/>
            <w:r w:rsidRPr="00146288">
              <w:rPr>
                <w:lang w:val="en-US"/>
              </w:rPr>
              <w:t>Adesoji</w:t>
            </w:r>
            <w:proofErr w:type="spellEnd"/>
            <w:r w:rsidRPr="00146288">
              <w:rPr>
                <w:lang w:val="en-US"/>
              </w:rPr>
              <w:t>;</w:t>
            </w:r>
          </w:p>
          <w:p w14:paraId="3B3BD489" w14:textId="00200E74" w:rsidR="00146288" w:rsidRPr="00146288" w:rsidRDefault="00146288" w:rsidP="00146288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Adisa</w:t>
            </w:r>
            <w:proofErr w:type="spellEnd"/>
            <w:r w:rsidRPr="00146288">
              <w:rPr>
                <w:lang w:val="en-US"/>
              </w:rPr>
              <w:t>, Adewale;</w:t>
            </w:r>
          </w:p>
          <w:p w14:paraId="2C291881" w14:textId="0A302BD1" w:rsidR="0018794B" w:rsidRPr="00146288" w:rsidRDefault="00146288" w:rsidP="00146288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Alameer</w:t>
            </w:r>
            <w:proofErr w:type="spellEnd"/>
            <w:r w:rsidRPr="00146288">
              <w:rPr>
                <w:lang w:val="en-US"/>
              </w:rPr>
              <w:t>, Ehab</w:t>
            </w:r>
            <w:r>
              <w:rPr>
                <w:lang w:val="en-US"/>
              </w:rPr>
              <w:t xml:space="preserve">; </w:t>
            </w:r>
            <w:r w:rsidRPr="00116C7F">
              <w:rPr>
                <w:color w:val="000000" w:themeColor="text1"/>
                <w:u w:val="single"/>
                <w:lang w:val="kk-KZ"/>
              </w:rPr>
              <w:t>Baimahanov А.N.</w:t>
            </w:r>
            <w:r>
              <w:rPr>
                <w:color w:val="000000" w:themeColor="text1"/>
                <w:u w:val="single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u w:val="single"/>
                <w:lang w:val="en-US"/>
              </w:rPr>
              <w:t>et.all</w:t>
            </w:r>
            <w:proofErr w:type="spellEnd"/>
            <w:r>
              <w:rPr>
                <w:color w:val="000000" w:themeColor="text1"/>
                <w:u w:val="single"/>
                <w:lang w:val="en-US"/>
              </w:rPr>
              <w:t>.</w:t>
            </w:r>
          </w:p>
        </w:tc>
        <w:tc>
          <w:tcPr>
            <w:tcW w:w="1941" w:type="dxa"/>
          </w:tcPr>
          <w:p w14:paraId="3F9DD120" w14:textId="44DB2027" w:rsidR="0018794B" w:rsidRPr="005456A2" w:rsidRDefault="0018794B" w:rsidP="0064560C">
            <w:pPr>
              <w:rPr>
                <w:lang w:val="en-US"/>
              </w:rPr>
            </w:pPr>
            <w:r>
              <w:rPr>
                <w:bCs/>
                <w:lang w:val="kk-KZ"/>
              </w:rPr>
              <w:t xml:space="preserve">    Соавтор </w:t>
            </w:r>
          </w:p>
        </w:tc>
      </w:tr>
      <w:tr w:rsidR="0064560C" w14:paraId="1A7A8C4F" w14:textId="77777777" w:rsidTr="0064560C">
        <w:tc>
          <w:tcPr>
            <w:tcW w:w="511" w:type="dxa"/>
          </w:tcPr>
          <w:p w14:paraId="73A3B7F3" w14:textId="39F79249" w:rsidR="006E3FEB" w:rsidRPr="005456A2" w:rsidRDefault="006E3FEB" w:rsidP="0064560C">
            <w:pPr>
              <w:rPr>
                <w:lang w:val="en-US"/>
              </w:rPr>
            </w:pPr>
            <w:r w:rsidRPr="005456A2">
              <w:rPr>
                <w:lang w:val="en-US"/>
              </w:rPr>
              <w:t>3</w:t>
            </w:r>
          </w:p>
        </w:tc>
        <w:tc>
          <w:tcPr>
            <w:tcW w:w="1894" w:type="dxa"/>
          </w:tcPr>
          <w:p w14:paraId="6AD4E3D4" w14:textId="634311A6" w:rsidR="006E3FEB" w:rsidRPr="006E3FEB" w:rsidRDefault="006E3FEB" w:rsidP="0064560C">
            <w:pPr>
              <w:rPr>
                <w:lang w:val="en-US"/>
              </w:rPr>
            </w:pPr>
            <w:r w:rsidRPr="00625CFB">
              <w:rPr>
                <w:color w:val="222222"/>
                <w:shd w:val="clear" w:color="auto" w:fill="FFFFFF"/>
                <w:lang w:val="en-US"/>
              </w:rPr>
              <w:t>Evaluation of a quality improvement intervention to reduce anastomotic leak following right colectomy (EAGLE): pragmatic, batched stepped-wedge, cluster-randomized trial in 64 countries</w:t>
            </w:r>
          </w:p>
        </w:tc>
        <w:tc>
          <w:tcPr>
            <w:tcW w:w="851" w:type="dxa"/>
          </w:tcPr>
          <w:p w14:paraId="04353448" w14:textId="1F090A5D" w:rsidR="006E3FEB" w:rsidRDefault="006E3FEB" w:rsidP="0064560C">
            <w:r>
              <w:rPr>
                <w:lang w:val="kk-KZ"/>
              </w:rPr>
              <w:t>Статья</w:t>
            </w:r>
          </w:p>
        </w:tc>
        <w:tc>
          <w:tcPr>
            <w:tcW w:w="3500" w:type="dxa"/>
          </w:tcPr>
          <w:p w14:paraId="27F272E6" w14:textId="77777777" w:rsidR="00146288" w:rsidRDefault="00553930" w:rsidP="0064560C">
            <w:pPr>
              <w:rPr>
                <w:color w:val="222222"/>
                <w:shd w:val="clear" w:color="auto" w:fill="FFFFFF"/>
                <w:lang w:val="en-US" w:eastAsia="ru-RU"/>
              </w:rPr>
            </w:pPr>
            <w:r w:rsidRPr="00553930">
              <w:rPr>
                <w:color w:val="222222"/>
                <w:shd w:val="clear" w:color="auto" w:fill="FFFFFF"/>
                <w:lang w:val="en-US" w:eastAsia="ru-RU"/>
              </w:rPr>
              <w:t xml:space="preserve">British Journal of Surgery. </w:t>
            </w:r>
          </w:p>
          <w:p w14:paraId="6AAFA52C" w14:textId="77777777" w:rsidR="00146288" w:rsidRDefault="00146288" w:rsidP="0064560C">
            <w:pPr>
              <w:rPr>
                <w:color w:val="222222"/>
                <w:shd w:val="clear" w:color="auto" w:fill="FFFFFF"/>
                <w:lang w:val="en-US" w:eastAsia="ru-RU"/>
              </w:rPr>
            </w:pPr>
          </w:p>
          <w:p w14:paraId="199C0CFE" w14:textId="1B2EBA59" w:rsidR="00553930" w:rsidRDefault="00553930" w:rsidP="0064560C">
            <w:pPr>
              <w:rPr>
                <w:color w:val="222222"/>
                <w:shd w:val="clear" w:color="auto" w:fill="FFFFFF"/>
                <w:lang w:val="en-US" w:eastAsia="ru-RU"/>
              </w:rPr>
            </w:pPr>
            <w:r w:rsidRPr="00553930">
              <w:rPr>
                <w:color w:val="222222"/>
                <w:shd w:val="clear" w:color="auto" w:fill="FFFFFF"/>
                <w:lang w:val="en-US" w:eastAsia="ru-RU"/>
              </w:rPr>
              <w:t xml:space="preserve">2024 Jan 3; 111(1): znad370. </w:t>
            </w:r>
          </w:p>
          <w:p w14:paraId="629069BB" w14:textId="77777777" w:rsidR="00146288" w:rsidRDefault="00146288" w:rsidP="0064560C"/>
          <w:p w14:paraId="40E51FB2" w14:textId="7B23CA19" w:rsidR="00553930" w:rsidRPr="00146288" w:rsidRDefault="00146288" w:rsidP="0064560C">
            <w:pPr>
              <w:rPr>
                <w:color w:val="222222"/>
                <w:shd w:val="clear" w:color="auto" w:fill="FFFFFF"/>
                <w:lang w:eastAsia="ru-RU"/>
              </w:rPr>
            </w:pPr>
            <w:hyperlink r:id="rId7" w:history="1"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https</w:t>
              </w:r>
              <w:r w:rsidRPr="00146288">
                <w:rPr>
                  <w:rStyle w:val="a5"/>
                  <w:shd w:val="clear" w:color="auto" w:fill="FFFFFF"/>
                  <w:lang w:eastAsia="ru-RU"/>
                </w:rPr>
                <w:t>://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doi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.</w:t>
              </w:r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org</w:t>
              </w:r>
              <w:r w:rsidRPr="00146288">
                <w:rPr>
                  <w:rStyle w:val="a5"/>
                  <w:shd w:val="clear" w:color="auto" w:fill="FFFFFF"/>
                  <w:lang w:eastAsia="ru-RU"/>
                </w:rPr>
                <w:t>/10.1093/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bjs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znad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370</w:t>
              </w:r>
            </w:hyperlink>
            <w:r w:rsidR="00553930" w:rsidRPr="00146288">
              <w:rPr>
                <w:color w:val="222222"/>
                <w:shd w:val="clear" w:color="auto" w:fill="FFFFFF"/>
                <w:lang w:eastAsia="ru-RU"/>
              </w:rPr>
              <w:t xml:space="preserve"> </w:t>
            </w:r>
          </w:p>
          <w:p w14:paraId="5C2511AB" w14:textId="77777777" w:rsidR="00553930" w:rsidRPr="00146288" w:rsidRDefault="00553930" w:rsidP="0064560C">
            <w:pPr>
              <w:rPr>
                <w:color w:val="222222"/>
                <w:shd w:val="clear" w:color="auto" w:fill="FFFFFF"/>
                <w:lang w:eastAsia="ru-RU"/>
              </w:rPr>
            </w:pPr>
          </w:p>
          <w:p w14:paraId="08234FCE" w14:textId="7CD81C74" w:rsidR="00553930" w:rsidRPr="00146288" w:rsidRDefault="00553930" w:rsidP="0064560C">
            <w:bookmarkStart w:id="0" w:name="_GoBack"/>
            <w:bookmarkEnd w:id="0"/>
          </w:p>
        </w:tc>
        <w:tc>
          <w:tcPr>
            <w:tcW w:w="1337" w:type="dxa"/>
          </w:tcPr>
          <w:p w14:paraId="0EF7D9A0" w14:textId="16F45099" w:rsidR="007E3CF6" w:rsidRDefault="007E3CF6" w:rsidP="0064560C">
            <w:pPr>
              <w:rPr>
                <w:lang w:val="en-US"/>
              </w:rPr>
            </w:pPr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 xml:space="preserve">фактор </w:t>
            </w:r>
            <w:r w:rsidRPr="007E3CF6">
              <w:t>– 8.</w:t>
            </w:r>
            <w:r>
              <w:rPr>
                <w:lang w:val="en-US"/>
              </w:rPr>
              <w:t>8</w:t>
            </w:r>
            <w:r w:rsidR="00204D6D">
              <w:rPr>
                <w:lang w:val="en-US"/>
              </w:rPr>
              <w:t>;</w:t>
            </w:r>
          </w:p>
          <w:p w14:paraId="35C4BD32" w14:textId="77777777" w:rsidR="00204D6D" w:rsidRPr="00204D6D" w:rsidRDefault="00204D6D" w:rsidP="0064560C">
            <w:pPr>
              <w:rPr>
                <w:lang w:val="en-US"/>
              </w:rPr>
            </w:pPr>
          </w:p>
          <w:p w14:paraId="470029BE" w14:textId="77777777" w:rsidR="00204D6D" w:rsidRDefault="007E3CF6" w:rsidP="0064560C">
            <w:pPr>
              <w:rPr>
                <w:lang w:val="en-US"/>
              </w:rPr>
            </w:pPr>
            <w:r w:rsidRPr="000A39D4">
              <w:t>квартиль</w:t>
            </w:r>
            <w:r>
              <w:rPr>
                <w:lang w:val="en-US"/>
              </w:rPr>
              <w:t xml:space="preserve"> </w:t>
            </w:r>
            <w:r w:rsidR="00204D6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204D6D">
              <w:rPr>
                <w:lang w:val="en-US"/>
              </w:rPr>
              <w:t>Q1;</w:t>
            </w:r>
          </w:p>
          <w:p w14:paraId="6E527B29" w14:textId="71BBA6F0" w:rsidR="00204D6D" w:rsidRPr="00204D6D" w:rsidRDefault="007E3CF6" w:rsidP="0064560C">
            <w:pPr>
              <w:rPr>
                <w:lang w:val="en-US"/>
              </w:rPr>
            </w:pPr>
            <w:r w:rsidRPr="00204D6D">
              <w:rPr>
                <w:lang w:val="en-US"/>
              </w:rPr>
              <w:t xml:space="preserve"> </w:t>
            </w:r>
          </w:p>
          <w:p w14:paraId="08BF0F51" w14:textId="77777777" w:rsidR="00204D6D" w:rsidRPr="00204D6D" w:rsidRDefault="007E3CF6" w:rsidP="00204D6D">
            <w:pPr>
              <w:rPr>
                <w:lang w:val="en-US"/>
              </w:rPr>
            </w:pPr>
            <w:r w:rsidRPr="000A39D4">
              <w:t>область</w:t>
            </w:r>
            <w:r w:rsidRPr="00204D6D">
              <w:rPr>
                <w:lang w:val="en-US"/>
              </w:rPr>
              <w:t xml:space="preserve"> </w:t>
            </w:r>
            <w:r w:rsidRPr="000A39D4">
              <w:t>науки</w:t>
            </w:r>
            <w:r w:rsidR="00204D6D">
              <w:rPr>
                <w:lang w:val="en-US"/>
              </w:rPr>
              <w:t xml:space="preserve"> - </w:t>
            </w:r>
            <w:r w:rsidR="00204D6D" w:rsidRPr="00204D6D">
              <w:rPr>
                <w:lang w:val="en-US"/>
              </w:rPr>
              <w:t>SURGERY</w:t>
            </w:r>
          </w:p>
          <w:p w14:paraId="4DB9344D" w14:textId="24BB4017" w:rsidR="00204D6D" w:rsidRPr="00204D6D" w:rsidRDefault="00204D6D" w:rsidP="00204D6D">
            <w:pPr>
              <w:rPr>
                <w:lang w:val="ru-KZ"/>
              </w:rPr>
            </w:pPr>
            <w:r w:rsidRPr="00204D6D">
              <w:rPr>
                <w:lang w:val="en-US"/>
              </w:rPr>
              <w:t>in SCIE edition</w:t>
            </w:r>
          </w:p>
        </w:tc>
        <w:tc>
          <w:tcPr>
            <w:tcW w:w="1129" w:type="dxa"/>
          </w:tcPr>
          <w:p w14:paraId="55185D17" w14:textId="397861E9" w:rsidR="006E3FEB" w:rsidRPr="00204D6D" w:rsidRDefault="00204D6D" w:rsidP="0064560C">
            <w:pPr>
              <w:rPr>
                <w:lang w:val="ru-KZ"/>
              </w:rPr>
            </w:pPr>
            <w:r w:rsidRPr="00204D6D">
              <w:rPr>
                <w:lang w:val="ru-KZ"/>
              </w:rPr>
              <w:t>2.72</w:t>
            </w:r>
          </w:p>
        </w:tc>
        <w:tc>
          <w:tcPr>
            <w:tcW w:w="1592" w:type="dxa"/>
          </w:tcPr>
          <w:p w14:paraId="0E3DF44A" w14:textId="4EDFE394" w:rsidR="006E3FEB" w:rsidRPr="006C1861" w:rsidRDefault="006E3FEB" w:rsidP="0064560C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  <w:lang w:val="en-US"/>
              </w:rPr>
              <w:t>CiteScore</w:t>
            </w:r>
            <w:proofErr w:type="spellEnd"/>
            <w:r w:rsidR="00146288">
              <w:rPr>
                <w:color w:val="000000" w:themeColor="text1"/>
                <w:lang w:val="en-US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 </w:t>
            </w:r>
            <w:r w:rsidR="00AA5763" w:rsidRPr="00116C7F">
              <w:rPr>
                <w:rStyle w:val="value"/>
                <w:bCs/>
                <w:color w:val="000000" w:themeColor="text1"/>
                <w:lang w:val="en-US"/>
              </w:rPr>
              <w:t>7,7</w:t>
            </w:r>
          </w:p>
          <w:p w14:paraId="7401D08D" w14:textId="77777777" w:rsidR="00146288" w:rsidRDefault="00146288" w:rsidP="0064560C">
            <w:pPr>
              <w:pStyle w:val="a4"/>
              <w:rPr>
                <w:color w:val="000000" w:themeColor="text1"/>
              </w:rPr>
            </w:pPr>
          </w:p>
          <w:p w14:paraId="79D17373" w14:textId="0F380AC5" w:rsidR="006E3FEB" w:rsidRPr="006C1861" w:rsidRDefault="006E3FEB" w:rsidP="0064560C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</w:rPr>
              <w:t>Процентиль</w:t>
            </w:r>
            <w:proofErr w:type="spellEnd"/>
            <w:r w:rsidR="00146288">
              <w:rPr>
                <w:color w:val="000000" w:themeColor="text1"/>
                <w:lang w:val="en-US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</w:t>
            </w:r>
            <w:r w:rsidR="00146288">
              <w:rPr>
                <w:color w:val="000000" w:themeColor="text1"/>
                <w:lang w:val="en-US"/>
              </w:rPr>
              <w:t xml:space="preserve"> </w:t>
            </w:r>
            <w:r w:rsidR="00AA5763" w:rsidRPr="006C1861">
              <w:rPr>
                <w:color w:val="000000" w:themeColor="text1"/>
                <w:lang w:val="kk-KZ"/>
              </w:rPr>
              <w:t>97</w:t>
            </w:r>
          </w:p>
          <w:p w14:paraId="1FB3BEF8" w14:textId="77777777" w:rsidR="00146288" w:rsidRDefault="00146288" w:rsidP="0064560C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7347084C" w14:textId="04AA98C7" w:rsidR="006E3FEB" w:rsidRPr="006C1861" w:rsidRDefault="006E3FEB" w:rsidP="0064560C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6C1861">
              <w:rPr>
                <w:color w:val="000000" w:themeColor="text1"/>
                <w:lang w:val="en-US"/>
              </w:rPr>
              <w:t>Medicine</w:t>
            </w:r>
            <w:r w:rsidRPr="006C1861">
              <w:rPr>
                <w:color w:val="000000" w:themeColor="text1"/>
                <w:lang w:val="kk-KZ"/>
              </w:rPr>
              <w:t>:</w:t>
            </w:r>
          </w:p>
          <w:p w14:paraId="22B82382" w14:textId="79B60BD3" w:rsidR="006E3FEB" w:rsidRPr="006C1861" w:rsidRDefault="00146288" w:rsidP="0064560C">
            <w:pPr>
              <w:rPr>
                <w:color w:val="000000" w:themeColor="text1"/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>Surgery</w:t>
            </w:r>
          </w:p>
        </w:tc>
        <w:tc>
          <w:tcPr>
            <w:tcW w:w="1552" w:type="dxa"/>
          </w:tcPr>
          <w:p w14:paraId="3DEF49FA" w14:textId="0EB61DA2" w:rsidR="00146288" w:rsidRPr="00146288" w:rsidRDefault="00146288" w:rsidP="00146288">
            <w:pPr>
              <w:rPr>
                <w:lang w:val="kk-KZ"/>
              </w:rPr>
            </w:pPr>
            <w:r w:rsidRPr="00146288">
              <w:rPr>
                <w:lang w:val="kk-KZ"/>
              </w:rPr>
              <w:t>Bengueddach A.;</w:t>
            </w:r>
          </w:p>
          <w:p w14:paraId="1A99C9C4" w14:textId="2F08700A" w:rsidR="00146288" w:rsidRPr="00146288" w:rsidRDefault="00146288" w:rsidP="00146288">
            <w:pPr>
              <w:rPr>
                <w:lang w:val="kk-KZ"/>
              </w:rPr>
            </w:pPr>
            <w:r w:rsidRPr="00146288">
              <w:rPr>
                <w:lang w:val="kk-KZ"/>
              </w:rPr>
              <w:t>Tidjane A.;</w:t>
            </w:r>
          </w:p>
          <w:p w14:paraId="723080CC" w14:textId="0DDD47B9" w:rsidR="00146288" w:rsidRPr="00146288" w:rsidRDefault="00146288" w:rsidP="00146288">
            <w:pPr>
              <w:rPr>
                <w:lang w:val="kk-KZ"/>
              </w:rPr>
            </w:pPr>
            <w:r w:rsidRPr="00146288">
              <w:rPr>
                <w:lang w:val="kk-KZ"/>
              </w:rPr>
              <w:t>Tabeti B.;</w:t>
            </w:r>
          </w:p>
          <w:p w14:paraId="09EF2012" w14:textId="27D99D73" w:rsidR="00146288" w:rsidRPr="00146288" w:rsidRDefault="00146288" w:rsidP="00146288">
            <w:pPr>
              <w:rPr>
                <w:lang w:val="kk-KZ"/>
              </w:rPr>
            </w:pPr>
            <w:r w:rsidRPr="00146288">
              <w:rPr>
                <w:lang w:val="kk-KZ"/>
              </w:rPr>
              <w:t>Behilil C.;</w:t>
            </w:r>
          </w:p>
          <w:p w14:paraId="722080BE" w14:textId="77777777" w:rsidR="006E3FEB" w:rsidRDefault="00146288" w:rsidP="00146288">
            <w:pPr>
              <w:rPr>
                <w:lang w:val="en-US"/>
              </w:rPr>
            </w:pPr>
            <w:r w:rsidRPr="00146288">
              <w:rPr>
                <w:lang w:val="kk-KZ"/>
              </w:rPr>
              <w:t>Boudjenan-Serradj N</w:t>
            </w:r>
            <w:r>
              <w:rPr>
                <w:lang w:val="en-US"/>
              </w:rPr>
              <w:t>;</w:t>
            </w:r>
          </w:p>
          <w:p w14:paraId="0D36F823" w14:textId="06F3F450" w:rsidR="00146288" w:rsidRPr="00146288" w:rsidRDefault="00146288" w:rsidP="00146288">
            <w:pPr>
              <w:rPr>
                <w:lang w:val="en-US"/>
              </w:rPr>
            </w:pPr>
            <w:r w:rsidRPr="00116C7F">
              <w:rPr>
                <w:color w:val="000000" w:themeColor="text1"/>
                <w:u w:val="single"/>
                <w:lang w:val="kk-KZ"/>
              </w:rPr>
              <w:t>Baimahanov А.N.</w:t>
            </w:r>
            <w:r w:rsidRPr="00146288">
              <w:rPr>
                <w:color w:val="000000" w:themeColor="text1"/>
                <w:lang w:val="en-US"/>
              </w:rPr>
              <w:t xml:space="preserve"> </w:t>
            </w:r>
            <w:r w:rsidRPr="0014628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46288">
              <w:rPr>
                <w:color w:val="000000" w:themeColor="text1"/>
                <w:lang w:val="en-US"/>
              </w:rPr>
              <w:t>et.all</w:t>
            </w:r>
            <w:proofErr w:type="spellEnd"/>
            <w:r w:rsidRPr="00146288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941" w:type="dxa"/>
          </w:tcPr>
          <w:p w14:paraId="10DA1C40" w14:textId="7FDB8042" w:rsidR="006E3FEB" w:rsidRDefault="006E3FEB" w:rsidP="0064560C">
            <w:r>
              <w:rPr>
                <w:bCs/>
                <w:lang w:val="kk-KZ"/>
              </w:rPr>
              <w:t>Соавтор</w:t>
            </w:r>
          </w:p>
        </w:tc>
      </w:tr>
    </w:tbl>
    <w:p w14:paraId="3B05D508" w14:textId="77777777" w:rsidR="00ED6C76" w:rsidRDefault="00ED6C76" w:rsidP="0064560C">
      <w:pPr>
        <w:jc w:val="right"/>
        <w:rPr>
          <w:b/>
        </w:rPr>
      </w:pPr>
      <w:bookmarkStart w:id="1" w:name="_Hlk198564414"/>
    </w:p>
    <w:p w14:paraId="69CA71CA" w14:textId="77777777" w:rsidR="00ED6C76" w:rsidRDefault="00ED6C76" w:rsidP="0064560C">
      <w:pPr>
        <w:jc w:val="right"/>
        <w:rPr>
          <w:b/>
        </w:rPr>
      </w:pPr>
    </w:p>
    <w:p w14:paraId="01F1549F" w14:textId="78F351C3" w:rsidR="00C34068" w:rsidRPr="00E72D76" w:rsidRDefault="00C34068" w:rsidP="008F17EF">
      <w:r w:rsidRPr="00C366B4">
        <w:rPr>
          <w:b/>
        </w:rPr>
        <w:t>Соискатель</w:t>
      </w:r>
      <w:r>
        <w:tab/>
      </w:r>
      <w:r>
        <w:tab/>
      </w:r>
      <w:r>
        <w:tab/>
      </w:r>
      <w:r w:rsidRPr="0029250D">
        <w:rPr>
          <w:lang w:val="kk-KZ"/>
        </w:rPr>
        <w:t xml:space="preserve">                        </w:t>
      </w:r>
      <w:r w:rsidR="008F17EF">
        <w:rPr>
          <w:lang w:val="kk-KZ"/>
        </w:rPr>
        <w:t xml:space="preserve">                                  </w:t>
      </w:r>
      <w:r w:rsidR="007543A8">
        <w:rPr>
          <w:lang w:val="kk-KZ"/>
        </w:rPr>
        <w:t>Баймаханов А.Н</w:t>
      </w:r>
      <w:r>
        <w:rPr>
          <w:lang w:val="kk-KZ"/>
        </w:rPr>
        <w:t xml:space="preserve"> </w:t>
      </w:r>
    </w:p>
    <w:p w14:paraId="2247F6C9" w14:textId="77777777" w:rsidR="00C34068" w:rsidRDefault="00C34068" w:rsidP="008F17EF"/>
    <w:p w14:paraId="3DD33824" w14:textId="77777777" w:rsidR="00C34068" w:rsidRDefault="00C34068" w:rsidP="008F17EF"/>
    <w:p w14:paraId="6B1D939E" w14:textId="69D9B1D4" w:rsidR="00C34068" w:rsidRPr="0029250D" w:rsidRDefault="00C34068" w:rsidP="008F17EF">
      <w:r w:rsidRPr="00C366B4">
        <w:rPr>
          <w:b/>
        </w:rPr>
        <w:t xml:space="preserve">Ученый секретарь, д.м.н., </w:t>
      </w:r>
      <w:proofErr w:type="spellStart"/>
      <w:r w:rsidRPr="00C366B4">
        <w:rPr>
          <w:b/>
        </w:rPr>
        <w:t>ассоц.профессор</w:t>
      </w:r>
      <w:proofErr w:type="spellEnd"/>
      <w:r>
        <w:tab/>
      </w:r>
      <w:r>
        <w:rPr>
          <w:lang w:val="kk-KZ"/>
        </w:rPr>
        <w:t xml:space="preserve">                     </w:t>
      </w:r>
      <w:r w:rsidR="00147BD7">
        <w:rPr>
          <w:lang w:val="kk-KZ"/>
        </w:rPr>
        <w:t xml:space="preserve">  </w:t>
      </w:r>
      <w:proofErr w:type="spellStart"/>
      <w:r w:rsidRPr="0029250D">
        <w:t>А.Ш.Ибраева</w:t>
      </w:r>
      <w:proofErr w:type="spellEnd"/>
    </w:p>
    <w:bookmarkEnd w:id="1"/>
    <w:p w14:paraId="356781BB" w14:textId="77777777" w:rsidR="006B3BC8" w:rsidRDefault="006B3BC8" w:rsidP="00146288"/>
    <w:sectPr w:rsidR="006B3BC8" w:rsidSect="00C34068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0"/>
    <w:rsid w:val="000D6D80"/>
    <w:rsid w:val="00116C7F"/>
    <w:rsid w:val="00146288"/>
    <w:rsid w:val="00147BD7"/>
    <w:rsid w:val="0018794B"/>
    <w:rsid w:val="001C3C3B"/>
    <w:rsid w:val="00204D6D"/>
    <w:rsid w:val="00221EF1"/>
    <w:rsid w:val="0029250D"/>
    <w:rsid w:val="002C648F"/>
    <w:rsid w:val="004C246D"/>
    <w:rsid w:val="005122F5"/>
    <w:rsid w:val="005456A2"/>
    <w:rsid w:val="00553930"/>
    <w:rsid w:val="00555CCD"/>
    <w:rsid w:val="0064560C"/>
    <w:rsid w:val="006B3BC8"/>
    <w:rsid w:val="006C1861"/>
    <w:rsid w:val="006E3FEB"/>
    <w:rsid w:val="0073104A"/>
    <w:rsid w:val="007543A8"/>
    <w:rsid w:val="0076457B"/>
    <w:rsid w:val="007E3CF6"/>
    <w:rsid w:val="008F17EF"/>
    <w:rsid w:val="00971FC8"/>
    <w:rsid w:val="00AA5763"/>
    <w:rsid w:val="00B40340"/>
    <w:rsid w:val="00B77D60"/>
    <w:rsid w:val="00C07F93"/>
    <w:rsid w:val="00C34068"/>
    <w:rsid w:val="00C55A77"/>
    <w:rsid w:val="00D50432"/>
    <w:rsid w:val="00DC544C"/>
    <w:rsid w:val="00ED6C76"/>
    <w:rsid w:val="00F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F7C3"/>
  <w15:chartTrackingRefBased/>
  <w15:docId w15:val="{119AF9CC-6B9A-4BD2-8D46-B5FB531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340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C34068"/>
    <w:pPr>
      <w:ind w:left="720"/>
      <w:contextualSpacing/>
    </w:pPr>
  </w:style>
  <w:style w:type="character" w:customStyle="1" w:styleId="highlight-modulemmpyy">
    <w:name w:val="highlight-module__mmpyy"/>
    <w:basedOn w:val="a0"/>
    <w:rsid w:val="00C34068"/>
  </w:style>
  <w:style w:type="paragraph" w:styleId="a4">
    <w:name w:val="No Spacing"/>
    <w:uiPriority w:val="1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C34068"/>
  </w:style>
  <w:style w:type="character" w:styleId="a5">
    <w:name w:val="Hyperlink"/>
    <w:uiPriority w:val="99"/>
    <w:rsid w:val="004C246D"/>
    <w:rPr>
      <w:color w:val="0000FF"/>
      <w:u w:val="single"/>
    </w:rPr>
  </w:style>
  <w:style w:type="table" w:styleId="a6">
    <w:name w:val="Table Grid"/>
    <w:basedOn w:val="a1"/>
    <w:uiPriority w:val="39"/>
    <w:rsid w:val="00B7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14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93/bjs/znad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s0140-6736(22)01846-3" TargetMode="External"/><Relationship Id="rId5" Type="http://schemas.openxmlformats.org/officeDocument/2006/relationships/hyperlink" Target="https://www.sciencedirect.com/science/article/pii/S0140673622018463" TargetMode="External"/><Relationship Id="rId4" Type="http://schemas.openxmlformats.org/officeDocument/2006/relationships/hyperlink" Target="https://doi.org/10.17691/stm2019.11.3.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2025-05-19T10:24:00Z</cp:lastPrinted>
  <dcterms:created xsi:type="dcterms:W3CDTF">2025-05-15T11:32:00Z</dcterms:created>
  <dcterms:modified xsi:type="dcterms:W3CDTF">2025-07-21T06:04:00Z</dcterms:modified>
</cp:coreProperties>
</file>