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86"/>
        <w:gridCol w:w="2551"/>
        <w:gridCol w:w="2977"/>
        <w:gridCol w:w="2126"/>
        <w:gridCol w:w="3397"/>
      </w:tblGrid>
      <w:tr w:rsidR="00FA4DD1" w:rsidRPr="00C06151" w14:paraId="4F06413E" w14:textId="77777777" w:rsidTr="006A063D">
        <w:trPr>
          <w:cantSplit/>
          <w:trHeight w:val="167"/>
          <w:tblHeader/>
          <w:jc w:val="center"/>
        </w:trPr>
        <w:tc>
          <w:tcPr>
            <w:tcW w:w="15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52FF" w14:textId="74D94089" w:rsidR="00FA4DD1" w:rsidRDefault="0019553B" w:rsidP="00F65F65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                                             </w:t>
            </w:r>
            <w:r w:rsidR="00F65F6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="0076294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kk-KZ"/>
              </w:rPr>
              <w:t>Қосымша</w:t>
            </w:r>
            <w:r w:rsidR="00FA4DD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2</w:t>
            </w:r>
          </w:p>
          <w:p w14:paraId="4F5B4EC4" w14:textId="77777777" w:rsidR="00762941" w:rsidRDefault="00762941" w:rsidP="00F65F65">
            <w:pPr>
              <w:jc w:val="right"/>
            </w:pPr>
          </w:p>
          <w:p w14:paraId="4E2813AA" w14:textId="77777777" w:rsidR="00762941" w:rsidRPr="00762941" w:rsidRDefault="00762941" w:rsidP="00762941">
            <w:pPr>
              <w:jc w:val="center"/>
              <w:rPr>
                <w:b/>
                <w:lang w:eastAsia="ru-RU"/>
              </w:rPr>
            </w:pPr>
            <w:r w:rsidRPr="00762941">
              <w:rPr>
                <w:b/>
                <w:lang w:eastAsia="ru-RU"/>
              </w:rPr>
              <w:t xml:space="preserve">А. М. </w:t>
            </w:r>
            <w:proofErr w:type="spellStart"/>
            <w:r w:rsidRPr="00762941">
              <w:rPr>
                <w:b/>
                <w:lang w:eastAsia="ru-RU"/>
              </w:rPr>
              <w:t>Раисованың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ұсынылған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ғылыми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басылымдарының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тізімінде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жарияланған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ғылыми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жарияланымдарының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тізімі</w:t>
            </w:r>
            <w:proofErr w:type="spellEnd"/>
          </w:p>
          <w:p w14:paraId="728742C3" w14:textId="77777777" w:rsidR="00762941" w:rsidRPr="00762941" w:rsidRDefault="00762941" w:rsidP="00762941">
            <w:pPr>
              <w:jc w:val="center"/>
              <w:rPr>
                <w:b/>
                <w:lang w:eastAsia="ru-RU"/>
              </w:rPr>
            </w:pPr>
          </w:p>
          <w:p w14:paraId="067B8053" w14:textId="4A192328" w:rsidR="0019553B" w:rsidRPr="0019553B" w:rsidRDefault="00762941" w:rsidP="00762941">
            <w:pPr>
              <w:jc w:val="center"/>
              <w:rPr>
                <w:b/>
                <w:lang w:eastAsia="ru-RU"/>
              </w:rPr>
            </w:pPr>
            <w:proofErr w:type="spellStart"/>
            <w:r w:rsidRPr="00762941">
              <w:rPr>
                <w:b/>
                <w:lang w:eastAsia="ru-RU"/>
              </w:rPr>
              <w:t>ғылым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және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жоғары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білім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саласындағы</w:t>
            </w:r>
            <w:proofErr w:type="spellEnd"/>
            <w:r w:rsidRPr="00762941">
              <w:rPr>
                <w:b/>
                <w:lang w:eastAsia="ru-RU"/>
              </w:rPr>
              <w:t xml:space="preserve"> </w:t>
            </w:r>
            <w:proofErr w:type="spellStart"/>
            <w:r w:rsidRPr="00762941">
              <w:rPr>
                <w:b/>
                <w:lang w:eastAsia="ru-RU"/>
              </w:rPr>
              <w:t>уәкілетті</w:t>
            </w:r>
            <w:proofErr w:type="spellEnd"/>
            <w:r w:rsidRPr="00762941">
              <w:rPr>
                <w:b/>
                <w:lang w:eastAsia="ru-RU"/>
              </w:rPr>
              <w:t xml:space="preserve"> орган</w:t>
            </w:r>
          </w:p>
          <w:p w14:paraId="15A3FBF9" w14:textId="63C97B60" w:rsidR="00FA4DD1" w:rsidRPr="00C06151" w:rsidRDefault="00FA4DD1" w:rsidP="006A063D">
            <w:pPr>
              <w:jc w:val="center"/>
              <w:rPr>
                <w:b/>
                <w:bCs/>
              </w:rPr>
            </w:pPr>
          </w:p>
        </w:tc>
      </w:tr>
      <w:tr w:rsidR="00996D0C" w:rsidRPr="00C06151" w14:paraId="1C94F552" w14:textId="77777777" w:rsidTr="006A063D">
        <w:trPr>
          <w:cantSplit/>
          <w:trHeight w:val="167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917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53E" w14:textId="1576AA9D" w:rsidR="00996D0C" w:rsidRPr="00C06151" w:rsidRDefault="00762941" w:rsidP="006A063D">
            <w:pPr>
              <w:jc w:val="center"/>
              <w:rPr>
                <w:b/>
                <w:bCs/>
              </w:rPr>
            </w:pPr>
            <w:proofErr w:type="spellStart"/>
            <w:r w:rsidRPr="00762941">
              <w:rPr>
                <w:b/>
                <w:bCs/>
                <w:spacing w:val="-1"/>
              </w:rPr>
              <w:t>Еңбек</w:t>
            </w:r>
            <w:proofErr w:type="spellEnd"/>
            <w:r w:rsidRPr="0076294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62941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5DB" w14:textId="441AE263" w:rsidR="00996D0C" w:rsidRPr="00C06151" w:rsidRDefault="00762941" w:rsidP="006A063D">
            <w:pPr>
              <w:jc w:val="center"/>
              <w:rPr>
                <w:b/>
                <w:bCs/>
              </w:rPr>
            </w:pPr>
            <w:proofErr w:type="spellStart"/>
            <w:r w:rsidRPr="00762941">
              <w:rPr>
                <w:b/>
                <w:bCs/>
              </w:rPr>
              <w:t>Жұмыс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D3B" w14:textId="38FD6C35" w:rsidR="00996D0C" w:rsidRPr="00C06151" w:rsidRDefault="00762941" w:rsidP="006A063D">
            <w:pPr>
              <w:jc w:val="center"/>
              <w:rPr>
                <w:b/>
                <w:bCs/>
              </w:rPr>
            </w:pPr>
            <w:proofErr w:type="spellStart"/>
            <w:r w:rsidRPr="00762941">
              <w:rPr>
                <w:b/>
                <w:bCs/>
              </w:rPr>
              <w:t>Шығу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деректері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C86" w14:textId="041D1058" w:rsidR="00996D0C" w:rsidRPr="00C06151" w:rsidRDefault="00762941" w:rsidP="006A063D">
            <w:pPr>
              <w:jc w:val="center"/>
              <w:rPr>
                <w:b/>
                <w:bCs/>
              </w:rPr>
            </w:pPr>
            <w:proofErr w:type="spellStart"/>
            <w:r w:rsidRPr="00762941">
              <w:rPr>
                <w:b/>
                <w:bCs/>
                <w:spacing w:val="-3"/>
              </w:rPr>
              <w:t>Көлемі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472" w14:textId="0732A004" w:rsidR="00996D0C" w:rsidRPr="00C06151" w:rsidRDefault="00762941" w:rsidP="006A063D">
            <w:pPr>
              <w:jc w:val="center"/>
              <w:rPr>
                <w:b/>
                <w:bCs/>
              </w:rPr>
            </w:pPr>
            <w:proofErr w:type="spellStart"/>
            <w:r w:rsidRPr="00762941">
              <w:rPr>
                <w:b/>
                <w:bCs/>
              </w:rPr>
              <w:t>Бірлескен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авторлар</w:t>
            </w:r>
            <w:proofErr w:type="spellEnd"/>
          </w:p>
        </w:tc>
      </w:tr>
      <w:tr w:rsidR="00996D0C" w:rsidRPr="00C06151" w14:paraId="2E46DD0B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993FE58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5D91283F" w14:textId="77777777" w:rsidR="00996D0C" w:rsidRPr="00C06151" w:rsidRDefault="00996D0C" w:rsidP="006A063D">
            <w:pPr>
              <w:jc w:val="center"/>
              <w:rPr>
                <w:b/>
                <w:bCs/>
                <w:spacing w:val="-1"/>
              </w:rPr>
            </w:pPr>
            <w:r w:rsidRPr="00C06151">
              <w:rPr>
                <w:b/>
                <w:bCs/>
                <w:spacing w:val="-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4C1CE28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A0EA322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951795" w14:textId="77777777" w:rsidR="00996D0C" w:rsidRPr="00C06151" w:rsidRDefault="00996D0C" w:rsidP="006A063D">
            <w:pPr>
              <w:jc w:val="center"/>
              <w:rPr>
                <w:b/>
                <w:bCs/>
                <w:spacing w:val="-3"/>
              </w:rPr>
            </w:pPr>
            <w:r w:rsidRPr="00C06151">
              <w:rPr>
                <w:b/>
                <w:bCs/>
                <w:spacing w:val="-3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18B68CDE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6</w:t>
            </w:r>
          </w:p>
        </w:tc>
      </w:tr>
      <w:tr w:rsidR="00996D0C" w:rsidRPr="00C06151" w14:paraId="720BA9A9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F9AB1E8" w14:textId="69749DA9" w:rsidR="00996D0C" w:rsidRPr="00C06151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86" w:type="dxa"/>
            <w:vAlign w:val="center"/>
          </w:tcPr>
          <w:p w14:paraId="3D2497C2" w14:textId="77777777" w:rsidR="00762941" w:rsidRPr="00762941" w:rsidRDefault="00762941" w:rsidP="00762941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ПАЦИЕНТТЕРДІҢ КҮНДЕЛІКТІ ТӘЖІРИБЕСІНДЕ АТЕРОСКЛЕРОЗ МЕН БАУЫР ФИБРОЗЫНЫҢ ДАМУЫН БОЛДЫРМАУ ҮШІН УРСОДЕЗОКСИХОЛ ҚЫШҚЫЛЫН ҚОЛДАНУ МҮМКІНДІКТЕРІ</w:t>
            </w:r>
          </w:p>
          <w:p w14:paraId="1CA7F2FD" w14:textId="3FDEB316" w:rsidR="008E3FFE" w:rsidRPr="00F2494E" w:rsidRDefault="00762941" w:rsidP="00762941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АЛКОГОЛЬСІЗ МАЙЛЫ БАУЫР АУРУЫМЕН</w:t>
            </w:r>
          </w:p>
        </w:tc>
        <w:tc>
          <w:tcPr>
            <w:tcW w:w="2551" w:type="dxa"/>
            <w:vAlign w:val="center"/>
          </w:tcPr>
          <w:p w14:paraId="7221A85A" w14:textId="06C2C7B2" w:rsidR="00996D0C" w:rsidRPr="00F2494E" w:rsidRDefault="00762941" w:rsidP="006A063D">
            <w:pPr>
              <w:jc w:val="center"/>
            </w:pPr>
            <w:proofErr w:type="spellStart"/>
            <w:r w:rsidRPr="00762941">
              <w:t>Түпнұсқа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5857316F" w14:textId="09D2381C" w:rsidR="00996D0C" w:rsidRPr="00CB3551" w:rsidRDefault="00762941" w:rsidP="006A063D">
            <w:pPr>
              <w:jc w:val="center"/>
            </w:pPr>
            <w:r w:rsidRPr="00762941">
              <w:rPr>
                <w:b/>
                <w:bCs/>
              </w:rPr>
              <w:t>"</w:t>
            </w:r>
            <w:proofErr w:type="spellStart"/>
            <w:r w:rsidRPr="00762941">
              <w:rPr>
                <w:b/>
                <w:bCs/>
              </w:rPr>
              <w:t>Ғылым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және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денсаулық</w:t>
            </w:r>
            <w:proofErr w:type="spellEnd"/>
            <w:r w:rsidRPr="00762941">
              <w:rPr>
                <w:b/>
                <w:bCs/>
              </w:rPr>
              <w:t xml:space="preserve"> </w:t>
            </w:r>
            <w:proofErr w:type="spellStart"/>
            <w:r w:rsidRPr="00762941">
              <w:rPr>
                <w:b/>
                <w:bCs/>
              </w:rPr>
              <w:t>сақтау</w:t>
            </w:r>
            <w:proofErr w:type="spellEnd"/>
            <w:r w:rsidRPr="00762941">
              <w:rPr>
                <w:b/>
                <w:bCs/>
              </w:rPr>
              <w:t>"</w:t>
            </w:r>
            <w:r w:rsidR="00CB3551" w:rsidRPr="00CB3551">
              <w:t xml:space="preserve">, </w:t>
            </w:r>
            <w:proofErr w:type="gramStart"/>
            <w:r w:rsidR="00CB3551" w:rsidRPr="00CB3551">
              <w:t>2023  4</w:t>
            </w:r>
            <w:proofErr w:type="gramEnd"/>
            <w:r w:rsidR="00CB3551" w:rsidRPr="00CB3551">
              <w:t xml:space="preserve"> (Т.25)</w:t>
            </w:r>
          </w:p>
          <w:p w14:paraId="218DF85D" w14:textId="0482F55F" w:rsidR="00CB3551" w:rsidRDefault="00CB3551" w:rsidP="006A063D">
            <w:pPr>
              <w:jc w:val="center"/>
            </w:pPr>
            <w:r w:rsidRPr="00CB3551">
              <w:t>DOI10.34689/SH.2023.25.4.004</w:t>
            </w:r>
          </w:p>
          <w:p w14:paraId="104479BD" w14:textId="3CAEECA4" w:rsidR="00CB3551" w:rsidRPr="00F2494E" w:rsidRDefault="003A07CC" w:rsidP="006A063D">
            <w:pPr>
              <w:jc w:val="center"/>
            </w:pPr>
            <w:r>
              <w:rPr>
                <w:lang w:val="kk-KZ"/>
              </w:rPr>
              <w:t>ҒОЖ</w:t>
            </w:r>
            <w:r w:rsidR="00CB3551" w:rsidRPr="00CB3551">
              <w:t xml:space="preserve"> 616.36-002-003.826-036.12</w:t>
            </w:r>
          </w:p>
        </w:tc>
        <w:tc>
          <w:tcPr>
            <w:tcW w:w="2126" w:type="dxa"/>
            <w:vAlign w:val="center"/>
          </w:tcPr>
          <w:p w14:paraId="2DFEF0A6" w14:textId="508CA306" w:rsidR="00996D0C" w:rsidRPr="007E6D8E" w:rsidRDefault="00762941" w:rsidP="006A063D">
            <w:pPr>
              <w:jc w:val="center"/>
              <w:rPr>
                <w:spacing w:val="-3"/>
                <w:lang w:val="kk-KZ"/>
              </w:rPr>
            </w:pPr>
            <w:r w:rsidRPr="00762941">
              <w:rPr>
                <w:spacing w:val="-3"/>
                <w:lang w:val="kk-KZ"/>
              </w:rPr>
              <w:t>33-41 бе</w:t>
            </w:r>
            <w:r w:rsidR="005E5037">
              <w:rPr>
                <w:spacing w:val="-3"/>
                <w:lang w:val="kk-KZ"/>
              </w:rPr>
              <w:t>ттер</w:t>
            </w:r>
            <w:r w:rsidR="003A07CC">
              <w:rPr>
                <w:spacing w:val="-3"/>
                <w:lang w:val="kk-KZ"/>
              </w:rPr>
              <w:t xml:space="preserve"> </w:t>
            </w:r>
            <w:r w:rsidRPr="00762941">
              <w:rPr>
                <w:spacing w:val="-3"/>
                <w:lang w:val="kk-KZ"/>
              </w:rPr>
              <w:t>(9)</w:t>
            </w:r>
          </w:p>
        </w:tc>
        <w:tc>
          <w:tcPr>
            <w:tcW w:w="3397" w:type="dxa"/>
            <w:vAlign w:val="center"/>
          </w:tcPr>
          <w:p w14:paraId="543BDCF6" w14:textId="051ACBE1" w:rsidR="00F2494E" w:rsidRPr="00F2494E" w:rsidRDefault="00F2494E" w:rsidP="006A063D">
            <w:pPr>
              <w:jc w:val="center"/>
            </w:pPr>
            <w:r w:rsidRPr="004C366D">
              <w:rPr>
                <w:b/>
                <w:bCs/>
                <w:u w:val="single"/>
              </w:rPr>
              <w:t>Айгуль М. Раисова,</w:t>
            </w:r>
            <w:r w:rsidRPr="00F2494E">
              <w:t xml:space="preserve"> Александр В. </w:t>
            </w:r>
            <w:proofErr w:type="spellStart"/>
            <w:r w:rsidRPr="00F2494E">
              <w:t>Нерсесов</w:t>
            </w:r>
            <w:proofErr w:type="spellEnd"/>
            <w:r w:rsidRPr="00F2494E">
              <w:t xml:space="preserve">, Джамиля А. </w:t>
            </w:r>
            <w:proofErr w:type="spellStart"/>
            <w:r w:rsidRPr="00F2494E">
              <w:t>Кайбуллаева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Акжан</w:t>
            </w:r>
            <w:proofErr w:type="spellEnd"/>
            <w:r w:rsidRPr="00F2494E">
              <w:t xml:space="preserve"> У. </w:t>
            </w:r>
            <w:proofErr w:type="spellStart"/>
            <w:r w:rsidRPr="00F2494E">
              <w:t>Конысбекова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Молдир</w:t>
            </w:r>
            <w:proofErr w:type="spellEnd"/>
            <w:r w:rsidRPr="00F2494E">
              <w:t xml:space="preserve"> А. </w:t>
            </w:r>
            <w:proofErr w:type="spellStart"/>
            <w:r w:rsidRPr="00F2494E">
              <w:t>Исмагулова</w:t>
            </w:r>
            <w:proofErr w:type="spellEnd"/>
            <w:r w:rsidRPr="00F2494E">
              <w:t xml:space="preserve">, Салтанат С. </w:t>
            </w:r>
            <w:proofErr w:type="spellStart"/>
            <w:r w:rsidRPr="00F2494E">
              <w:t>Маденова</w:t>
            </w:r>
            <w:proofErr w:type="spellEnd"/>
            <w:r w:rsidRPr="00F2494E">
              <w:t xml:space="preserve">, Маргарита А. Нефедова, Мадина А. </w:t>
            </w:r>
            <w:proofErr w:type="spellStart"/>
            <w:r w:rsidRPr="00F2494E">
              <w:t>Татиева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Ляйля</w:t>
            </w:r>
            <w:proofErr w:type="spellEnd"/>
            <w:r w:rsidRPr="00F2494E">
              <w:t xml:space="preserve"> К. </w:t>
            </w:r>
            <w:proofErr w:type="spellStart"/>
            <w:r w:rsidRPr="00F2494E">
              <w:t>Ташеноваs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Кульпаш</w:t>
            </w:r>
            <w:proofErr w:type="spellEnd"/>
            <w:r w:rsidRPr="00F2494E">
              <w:t xml:space="preserve"> С. </w:t>
            </w:r>
            <w:proofErr w:type="spellStart"/>
            <w:r w:rsidRPr="00F2494E">
              <w:t>Калиаскарова</w:t>
            </w:r>
            <w:proofErr w:type="spellEnd"/>
            <w:r w:rsidRPr="00F2494E">
              <w:t xml:space="preserve">, Алия А. </w:t>
            </w:r>
            <w:proofErr w:type="spellStart"/>
            <w:r w:rsidRPr="00F2494E">
              <w:t>Конысбекова</w:t>
            </w:r>
            <w:proofErr w:type="spellEnd"/>
            <w:r w:rsidRPr="00F2494E">
              <w:t>, Ширин Б. Алиева,</w:t>
            </w:r>
          </w:p>
          <w:p w14:paraId="2862D17E" w14:textId="69E5FFF7" w:rsidR="00996D0C" w:rsidRPr="00F2494E" w:rsidRDefault="00F2494E" w:rsidP="006A063D">
            <w:pPr>
              <w:jc w:val="center"/>
            </w:pPr>
            <w:r w:rsidRPr="00F2494E">
              <w:t xml:space="preserve">Гюзель М. </w:t>
            </w:r>
            <w:proofErr w:type="spellStart"/>
            <w:r w:rsidRPr="00F2494E">
              <w:t>Джакупова</w:t>
            </w:r>
            <w:proofErr w:type="spellEnd"/>
            <w:r w:rsidRPr="00F2494E">
              <w:t xml:space="preserve">, Елена И. Липкина, Мария Ю. </w:t>
            </w:r>
            <w:proofErr w:type="spellStart"/>
            <w:r w:rsidRPr="00F2494E">
              <w:t>Надинская</w:t>
            </w:r>
            <w:proofErr w:type="spellEnd"/>
          </w:p>
        </w:tc>
      </w:tr>
      <w:tr w:rsidR="00F2494E" w:rsidRPr="00C06151" w14:paraId="7844875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3574EFB" w14:textId="16F62FE9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6" w:type="dxa"/>
            <w:vAlign w:val="center"/>
          </w:tcPr>
          <w:p w14:paraId="077DBCFE" w14:textId="304599CB" w:rsidR="00F2494E" w:rsidRPr="00F2494E" w:rsidRDefault="00762941" w:rsidP="006A063D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ЕСІРТКІДЕН ТУЫНДАҒАН АУТОИММУНДЫ ГЕПАТИТ: ЖҮЙЕЛІ ШОЛУ ЖӘНЕ КЛИНИКАЛЫҚ ЖАҒДАЙ</w:t>
            </w:r>
          </w:p>
        </w:tc>
        <w:tc>
          <w:tcPr>
            <w:tcW w:w="2551" w:type="dxa"/>
            <w:vAlign w:val="center"/>
          </w:tcPr>
          <w:p w14:paraId="7DC80C86" w14:textId="2FE7335B" w:rsidR="00F2494E" w:rsidRPr="00443F58" w:rsidRDefault="00762941" w:rsidP="006A063D">
            <w:pPr>
              <w:jc w:val="center"/>
            </w:pPr>
            <w:r w:rsidRPr="00762941">
              <w:rPr>
                <w:lang w:val="kk-KZ"/>
              </w:rPr>
              <w:t>Клиникалық зерттеу элементтерімен жүйелі шолу</w:t>
            </w:r>
          </w:p>
        </w:tc>
        <w:tc>
          <w:tcPr>
            <w:tcW w:w="2977" w:type="dxa"/>
            <w:vAlign w:val="center"/>
          </w:tcPr>
          <w:p w14:paraId="7A45D6CF" w14:textId="77777777" w:rsidR="00762941" w:rsidRDefault="00762941" w:rsidP="006A063D">
            <w:pPr>
              <w:jc w:val="center"/>
              <w:rPr>
                <w:b/>
              </w:rPr>
            </w:pPr>
            <w:r w:rsidRPr="00762941">
              <w:rPr>
                <w:b/>
              </w:rPr>
              <w:t>"ҚАЗАҚСТАН ХИРУРГИЯСЫНЫҢ ХАБАРШЫСЫ"</w:t>
            </w:r>
          </w:p>
          <w:p w14:paraId="7E956FFB" w14:textId="7D3C6CF4" w:rsidR="00443F58" w:rsidRPr="00F2494E" w:rsidRDefault="00443F58" w:rsidP="00762941">
            <w:pPr>
              <w:jc w:val="center"/>
            </w:pPr>
            <w:r w:rsidRPr="00443F58">
              <w:t xml:space="preserve"> №2 2023</w:t>
            </w:r>
            <w:r w:rsidR="00762941">
              <w:rPr>
                <w:lang w:val="kk-KZ"/>
              </w:rPr>
              <w:t xml:space="preserve"> </w:t>
            </w:r>
            <w:r w:rsidRPr="00443F58">
              <w:t>DOI: </w:t>
            </w:r>
            <w:hyperlink r:id="rId7" w:history="1">
              <w:r w:rsidRPr="00443F58">
                <w:rPr>
                  <w:rStyle w:val="a5"/>
                </w:rPr>
                <w:t>doi.org/10.35805/BSK2023II010</w:t>
              </w:r>
            </w:hyperlink>
          </w:p>
        </w:tc>
        <w:tc>
          <w:tcPr>
            <w:tcW w:w="2126" w:type="dxa"/>
            <w:vAlign w:val="center"/>
          </w:tcPr>
          <w:p w14:paraId="45F5E166" w14:textId="242C3391" w:rsidR="00F2494E" w:rsidRPr="00F2494E" w:rsidRDefault="00762941" w:rsidP="006A063D">
            <w:pPr>
              <w:jc w:val="center"/>
              <w:rPr>
                <w:spacing w:val="-3"/>
              </w:rPr>
            </w:pPr>
            <w:r w:rsidRPr="00762941">
              <w:rPr>
                <w:spacing w:val="-3"/>
              </w:rPr>
              <w:t>62-67 бет</w:t>
            </w:r>
            <w:r w:rsidR="005E5037">
              <w:rPr>
                <w:spacing w:val="-3"/>
                <w:lang w:val="kk-KZ"/>
              </w:rPr>
              <w:t>тер</w:t>
            </w:r>
            <w:r w:rsidRPr="00762941">
              <w:rPr>
                <w:spacing w:val="-3"/>
              </w:rPr>
              <w:t xml:space="preserve"> (6)</w:t>
            </w:r>
          </w:p>
        </w:tc>
        <w:tc>
          <w:tcPr>
            <w:tcW w:w="3397" w:type="dxa"/>
            <w:vAlign w:val="center"/>
          </w:tcPr>
          <w:p w14:paraId="04D4F195" w14:textId="14E22D4B" w:rsidR="00F2494E" w:rsidRPr="00F2494E" w:rsidRDefault="00746703" w:rsidP="006A063D">
            <w:pPr>
              <w:jc w:val="center"/>
            </w:pPr>
            <w:r w:rsidRPr="00746703">
              <w:t xml:space="preserve">Гайнутдин А.Е., </w:t>
            </w:r>
            <w:proofErr w:type="spellStart"/>
            <w:r w:rsidRPr="00746703">
              <w:t>Нерсесов</w:t>
            </w:r>
            <w:proofErr w:type="spellEnd"/>
            <w:r w:rsidRPr="00746703">
              <w:t xml:space="preserve"> А.В., </w:t>
            </w:r>
            <w:proofErr w:type="spellStart"/>
            <w:r w:rsidRPr="00746703">
              <w:t>Кайбуллаева</w:t>
            </w:r>
            <w:proofErr w:type="spellEnd"/>
            <w:r w:rsidRPr="00746703">
              <w:t xml:space="preserve"> Д.А., </w:t>
            </w:r>
            <w:r w:rsidRPr="004C366D">
              <w:rPr>
                <w:b/>
                <w:bCs/>
                <w:u w:val="single"/>
              </w:rPr>
              <w:t>Раисова А.М.,</w:t>
            </w:r>
            <w:r w:rsidRPr="00746703">
              <w:t xml:space="preserve"> Сулейменова Д.С., </w:t>
            </w:r>
            <w:proofErr w:type="spellStart"/>
            <w:r w:rsidRPr="00746703">
              <w:t>Ашимова</w:t>
            </w:r>
            <w:proofErr w:type="spellEnd"/>
            <w:r w:rsidRPr="00746703">
              <w:t xml:space="preserve"> Н.А., </w:t>
            </w:r>
            <w:proofErr w:type="spellStart"/>
            <w:r w:rsidRPr="00746703">
              <w:t>Каулыбекова</w:t>
            </w:r>
            <w:proofErr w:type="spellEnd"/>
            <w:r w:rsidRPr="00746703">
              <w:t xml:space="preserve"> А.Е., </w:t>
            </w:r>
            <w:proofErr w:type="spellStart"/>
            <w:r w:rsidRPr="00746703">
              <w:t>Чурукова</w:t>
            </w:r>
            <w:proofErr w:type="spellEnd"/>
            <w:r w:rsidRPr="00746703">
              <w:t xml:space="preserve"> Н.М., </w:t>
            </w:r>
            <w:proofErr w:type="spellStart"/>
            <w:r w:rsidRPr="00746703">
              <w:t>Кузбергенова</w:t>
            </w:r>
            <w:proofErr w:type="spellEnd"/>
            <w:r w:rsidRPr="00746703">
              <w:t xml:space="preserve"> Ш.А., </w:t>
            </w:r>
            <w:proofErr w:type="spellStart"/>
            <w:r w:rsidRPr="00746703">
              <w:t>Ақмолда</w:t>
            </w:r>
            <w:proofErr w:type="spellEnd"/>
            <w:r w:rsidRPr="00746703">
              <w:t xml:space="preserve"> Н.Ж.</w:t>
            </w:r>
          </w:p>
        </w:tc>
      </w:tr>
      <w:tr w:rsidR="00F2494E" w:rsidRPr="00C06151" w14:paraId="6ED04A4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B1CBE01" w14:textId="7D98BED4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286" w:type="dxa"/>
            <w:vAlign w:val="center"/>
          </w:tcPr>
          <w:p w14:paraId="48B222C0" w14:textId="2B957A3E" w:rsidR="00F2494E" w:rsidRPr="00F2494E" w:rsidRDefault="00762941" w:rsidP="006A063D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МЕТАБОЛИКАЛЫҚ СИНДРОМНЫҢ ЖӘНЕ БАУЫРДЫҢ АЛКОГОЛЬСІЗ МАЙЛЫ АУРУЫНЫҢ ҚАУІП ФАКТОРЛАРЫН БАҒАЛАУ: АЛМАТЫ ҚАЛАСЫНДАҒЫ КЕҢСЕ ҚЫЗМЕТКЕРЛЕРІНІҢ СКРИНИНГ НӘТИЖЕЛЕРІ</w:t>
            </w:r>
          </w:p>
        </w:tc>
        <w:tc>
          <w:tcPr>
            <w:tcW w:w="2551" w:type="dxa"/>
            <w:vAlign w:val="center"/>
          </w:tcPr>
          <w:p w14:paraId="74EBF949" w14:textId="7DAE56EF" w:rsidR="00F2494E" w:rsidRPr="00F2494E" w:rsidRDefault="00762941" w:rsidP="006A063D">
            <w:pPr>
              <w:jc w:val="center"/>
            </w:pPr>
            <w:proofErr w:type="spellStart"/>
            <w:r w:rsidRPr="00762941">
              <w:t>Тәуекел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факторларын</w:t>
            </w:r>
            <w:proofErr w:type="spellEnd"/>
            <w:r w:rsidRPr="00762941">
              <w:t xml:space="preserve"> скрининг </w:t>
            </w:r>
            <w:proofErr w:type="spellStart"/>
            <w:r w:rsidRPr="00762941">
              <w:t>және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бағалау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элементтері</w:t>
            </w:r>
            <w:proofErr w:type="spellEnd"/>
            <w:r w:rsidRPr="00762941">
              <w:t xml:space="preserve"> бар кросс-</w:t>
            </w:r>
            <w:proofErr w:type="spellStart"/>
            <w:r w:rsidRPr="00762941">
              <w:t>секциялық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0351AB8F" w14:textId="41656B81" w:rsidR="00F2494E" w:rsidRPr="00762941" w:rsidRDefault="00746703" w:rsidP="006A063D">
            <w:pPr>
              <w:jc w:val="center"/>
              <w:rPr>
                <w:b/>
                <w:lang w:val="kk-KZ"/>
              </w:rPr>
            </w:pPr>
            <w:r w:rsidRPr="006A063D">
              <w:rPr>
                <w:b/>
              </w:rPr>
              <w:t>"Медицина"</w:t>
            </w:r>
            <w:r w:rsidR="00762941" w:rsidRPr="006A063D">
              <w:rPr>
                <w:b/>
              </w:rPr>
              <w:t xml:space="preserve"> </w:t>
            </w:r>
            <w:r w:rsidR="00762941">
              <w:rPr>
                <w:b/>
              </w:rPr>
              <w:t>ж</w:t>
            </w:r>
            <w:r w:rsidR="00762941" w:rsidRPr="006A063D">
              <w:rPr>
                <w:b/>
              </w:rPr>
              <w:t>урнал</w:t>
            </w:r>
            <w:r w:rsidR="00762941">
              <w:rPr>
                <w:b/>
                <w:lang w:val="kk-KZ"/>
              </w:rPr>
              <w:t>ы</w:t>
            </w:r>
          </w:p>
          <w:p w14:paraId="0F8A1D4B" w14:textId="77777777" w:rsidR="00746703" w:rsidRDefault="004C366D" w:rsidP="006A063D">
            <w:pPr>
              <w:jc w:val="center"/>
            </w:pPr>
            <w:r w:rsidRPr="006A063D">
              <w:rPr>
                <w:b/>
              </w:rPr>
              <w:t>(Алматы)</w:t>
            </w:r>
            <w:r w:rsidRPr="004C366D">
              <w:t>, №10 (196), 2018</w:t>
            </w:r>
          </w:p>
          <w:p w14:paraId="007C5D44" w14:textId="18BC48C2" w:rsidR="004C366D" w:rsidRDefault="004C366D" w:rsidP="006A063D">
            <w:pPr>
              <w:jc w:val="center"/>
            </w:pPr>
            <w:r>
              <w:rPr>
                <w:i/>
                <w:iCs/>
                <w:lang w:val="en-US"/>
              </w:rPr>
              <w:t>D</w:t>
            </w:r>
            <w:r w:rsidRPr="004C366D">
              <w:rPr>
                <w:i/>
                <w:iCs/>
              </w:rPr>
              <w:t>OI: 10.31082/1728-452X-2018-196-10-12-18</w:t>
            </w:r>
            <w:r w:rsidRPr="00FA4DD1">
              <w:rPr>
                <w:i/>
                <w:iCs/>
              </w:rPr>
              <w:t xml:space="preserve"> </w:t>
            </w:r>
            <w:r w:rsidRPr="004C366D">
              <w:br/>
            </w:r>
            <w:r w:rsidR="003A07CC">
              <w:rPr>
                <w:i/>
                <w:iCs/>
                <w:lang w:val="kk-KZ"/>
              </w:rPr>
              <w:t>ҒОЖ</w:t>
            </w:r>
            <w:r w:rsidRPr="004C366D">
              <w:rPr>
                <w:i/>
                <w:iCs/>
              </w:rPr>
              <w:t xml:space="preserve"> 616.36-002:616-056+616.379-008.64</w:t>
            </w:r>
          </w:p>
          <w:p w14:paraId="1BC7680C" w14:textId="21F4BC1A" w:rsidR="004C366D" w:rsidRPr="00F2494E" w:rsidRDefault="004C366D" w:rsidP="006A063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EF5805" w14:textId="6AA7CAEC" w:rsidR="00F2494E" w:rsidRPr="00F2494E" w:rsidRDefault="00762941" w:rsidP="006A063D">
            <w:pPr>
              <w:jc w:val="center"/>
              <w:rPr>
                <w:spacing w:val="-3"/>
              </w:rPr>
            </w:pPr>
            <w:r w:rsidRPr="00762941">
              <w:rPr>
                <w:spacing w:val="-3"/>
              </w:rPr>
              <w:t>12-18 бет</w:t>
            </w:r>
            <w:r w:rsidR="005E5037">
              <w:rPr>
                <w:spacing w:val="-3"/>
                <w:lang w:val="kk-KZ"/>
              </w:rPr>
              <w:t>тер</w:t>
            </w:r>
            <w:r w:rsidRPr="00762941">
              <w:rPr>
                <w:spacing w:val="-3"/>
              </w:rPr>
              <w:t xml:space="preserve"> (7)</w:t>
            </w:r>
          </w:p>
        </w:tc>
        <w:tc>
          <w:tcPr>
            <w:tcW w:w="3397" w:type="dxa"/>
            <w:vAlign w:val="center"/>
          </w:tcPr>
          <w:p w14:paraId="3810927B" w14:textId="31CF5AB2" w:rsidR="00F2494E" w:rsidRPr="00F2494E" w:rsidRDefault="004C366D" w:rsidP="006A063D">
            <w:pPr>
              <w:jc w:val="center"/>
            </w:pPr>
            <w:r w:rsidRPr="004C366D">
              <w:t xml:space="preserve">А.В. НЕРСЕСОВ, </w:t>
            </w:r>
            <w:r w:rsidRPr="004C366D">
              <w:rPr>
                <w:b/>
                <w:bCs/>
                <w:u w:val="single"/>
              </w:rPr>
              <w:t>А.М. РАИСОВА</w:t>
            </w:r>
            <w:r w:rsidRPr="004C366D">
              <w:t>, М.К. ТУНДЫБАЕВА, Д.А. КАЙБУЛЛАЕВА, А.Е. ДЖУМАБАЕВА, М.А. НАЗАРОВА, Г.А. КАМБАРОВА, А.Н. НУРЛАНОВА, В.С. АЮПОВА, Н.А. АШИМОВА</w:t>
            </w:r>
          </w:p>
        </w:tc>
      </w:tr>
      <w:tr w:rsidR="00F2494E" w:rsidRPr="00C06151" w14:paraId="4F7BD114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395A9F56" w14:textId="67DDCC44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86" w:type="dxa"/>
            <w:vAlign w:val="center"/>
          </w:tcPr>
          <w:p w14:paraId="649F8B8B" w14:textId="2BCAA296" w:rsidR="00F2494E" w:rsidRPr="00F2494E" w:rsidRDefault="00762941" w:rsidP="005072FC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БИОИМПЕДАНС ЗЕРТТЕУІН ҚОЛДАНА ОТЫРЫП, ІШЕКТІҢ ҚАБЫНУ АУРУЛАРЫ БАР НАУҚАСТАРДА ТАМАҚТАНУ ЖАҒДАЙЫН АНЫҚТАУ. КЛИНИКАЛЫҚ ЖАҒДАЙЛАРДЫ ТАЛДАУ</w:t>
            </w:r>
          </w:p>
        </w:tc>
        <w:tc>
          <w:tcPr>
            <w:tcW w:w="2551" w:type="dxa"/>
            <w:vAlign w:val="center"/>
          </w:tcPr>
          <w:p w14:paraId="57B94383" w14:textId="3332D388" w:rsidR="00F2494E" w:rsidRPr="00F2494E" w:rsidRDefault="00762941" w:rsidP="006A063D">
            <w:pPr>
              <w:jc w:val="center"/>
            </w:pPr>
            <w:proofErr w:type="spellStart"/>
            <w:r w:rsidRPr="00762941">
              <w:t>Клиникалық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жағдай</w:t>
            </w:r>
            <w:proofErr w:type="spellEnd"/>
          </w:p>
        </w:tc>
        <w:tc>
          <w:tcPr>
            <w:tcW w:w="2977" w:type="dxa"/>
            <w:vAlign w:val="center"/>
          </w:tcPr>
          <w:p w14:paraId="795FE7A1" w14:textId="50E8CC56" w:rsidR="00F2494E" w:rsidRPr="00F2494E" w:rsidRDefault="00762941" w:rsidP="006A063D">
            <w:pPr>
              <w:jc w:val="center"/>
            </w:pPr>
            <w:r w:rsidRPr="00762941">
              <w:rPr>
                <w:b/>
              </w:rPr>
              <w:t>"</w:t>
            </w:r>
            <w:proofErr w:type="spellStart"/>
            <w:r w:rsidRPr="00762941">
              <w:rPr>
                <w:b/>
              </w:rPr>
              <w:t>Ғылым</w:t>
            </w:r>
            <w:proofErr w:type="spellEnd"/>
            <w:r w:rsidRPr="00762941">
              <w:rPr>
                <w:b/>
              </w:rPr>
              <w:t xml:space="preserve"> </w:t>
            </w:r>
            <w:proofErr w:type="spellStart"/>
            <w:r w:rsidRPr="00762941">
              <w:rPr>
                <w:b/>
              </w:rPr>
              <w:t>және</w:t>
            </w:r>
            <w:proofErr w:type="spellEnd"/>
            <w:r w:rsidRPr="00762941">
              <w:rPr>
                <w:b/>
              </w:rPr>
              <w:t xml:space="preserve"> </w:t>
            </w:r>
            <w:proofErr w:type="spellStart"/>
            <w:r w:rsidRPr="00762941">
              <w:rPr>
                <w:b/>
              </w:rPr>
              <w:t>денсаулық</w:t>
            </w:r>
            <w:proofErr w:type="spellEnd"/>
            <w:r w:rsidRPr="00762941">
              <w:rPr>
                <w:b/>
              </w:rPr>
              <w:t xml:space="preserve"> сақтау".</w:t>
            </w:r>
            <w:r w:rsidR="004C366D" w:rsidRPr="004C366D">
              <w:t xml:space="preserve">2024. Т.26 (3). С. 215-221. </w:t>
            </w:r>
            <w:proofErr w:type="spellStart"/>
            <w:r w:rsidR="004C366D" w:rsidRPr="004C366D">
              <w:t>doi</w:t>
            </w:r>
            <w:proofErr w:type="spellEnd"/>
            <w:r w:rsidR="004C366D" w:rsidRPr="004C366D">
              <w:t xml:space="preserve"> 10.34689/SH.2024.26.3.025</w:t>
            </w:r>
          </w:p>
        </w:tc>
        <w:tc>
          <w:tcPr>
            <w:tcW w:w="2126" w:type="dxa"/>
            <w:vAlign w:val="center"/>
          </w:tcPr>
          <w:p w14:paraId="6F461308" w14:textId="120348B2" w:rsidR="00F2494E" w:rsidRPr="00F2494E" w:rsidRDefault="00762941" w:rsidP="006A063D">
            <w:pPr>
              <w:jc w:val="center"/>
              <w:rPr>
                <w:spacing w:val="-3"/>
              </w:rPr>
            </w:pPr>
            <w:r w:rsidRPr="00762941">
              <w:rPr>
                <w:spacing w:val="-3"/>
              </w:rPr>
              <w:t>215-221 бет</w:t>
            </w:r>
            <w:r w:rsidR="005E5037">
              <w:rPr>
                <w:spacing w:val="-3"/>
                <w:lang w:val="kk-KZ"/>
              </w:rPr>
              <w:t>тер</w:t>
            </w:r>
            <w:r w:rsidRPr="00762941">
              <w:rPr>
                <w:spacing w:val="-3"/>
              </w:rPr>
              <w:t xml:space="preserve"> (7)</w:t>
            </w:r>
          </w:p>
        </w:tc>
        <w:tc>
          <w:tcPr>
            <w:tcW w:w="3397" w:type="dxa"/>
            <w:vAlign w:val="center"/>
          </w:tcPr>
          <w:p w14:paraId="6E550A5F" w14:textId="1193EE58" w:rsidR="00F2494E" w:rsidRPr="00F2494E" w:rsidRDefault="004C366D" w:rsidP="006A063D">
            <w:pPr>
              <w:jc w:val="center"/>
            </w:pPr>
            <w:r w:rsidRPr="004C366D">
              <w:t xml:space="preserve">Гайнутдин A.Е., </w:t>
            </w:r>
            <w:proofErr w:type="spellStart"/>
            <w:r w:rsidRPr="004C366D">
              <w:t>Нерсесов</w:t>
            </w:r>
            <w:proofErr w:type="spellEnd"/>
            <w:r w:rsidRPr="004C366D">
              <w:t xml:space="preserve"> А.В., </w:t>
            </w:r>
            <w:r w:rsidRPr="004C366D">
              <w:rPr>
                <w:b/>
                <w:bCs/>
                <w:u w:val="single"/>
              </w:rPr>
              <w:t>Раисова А.М.</w:t>
            </w:r>
            <w:r w:rsidRPr="004C366D">
              <w:t xml:space="preserve">, Сулейменова Д.С., </w:t>
            </w:r>
            <w:proofErr w:type="spellStart"/>
            <w:r w:rsidRPr="004C366D">
              <w:t>Ашимова</w:t>
            </w:r>
            <w:proofErr w:type="spellEnd"/>
            <w:r w:rsidRPr="004C366D">
              <w:t xml:space="preserve"> Н.А., </w:t>
            </w:r>
            <w:proofErr w:type="spellStart"/>
            <w:r w:rsidRPr="004C366D">
              <w:t>Маденова</w:t>
            </w:r>
            <w:proofErr w:type="spellEnd"/>
            <w:r w:rsidRPr="004C366D">
              <w:t xml:space="preserve"> С.С., </w:t>
            </w:r>
            <w:proofErr w:type="spellStart"/>
            <w:r w:rsidRPr="004C366D">
              <w:t>Шамшидинова</w:t>
            </w:r>
            <w:proofErr w:type="spellEnd"/>
            <w:r w:rsidRPr="004C366D">
              <w:t xml:space="preserve"> М.А., </w:t>
            </w:r>
            <w:proofErr w:type="spellStart"/>
            <w:r w:rsidRPr="004C366D">
              <w:t>Исмагулова</w:t>
            </w:r>
            <w:proofErr w:type="spellEnd"/>
            <w:r w:rsidRPr="004C366D">
              <w:t xml:space="preserve"> М.А., </w:t>
            </w:r>
            <w:proofErr w:type="spellStart"/>
            <w:r w:rsidRPr="004C366D">
              <w:t>Мустапаева</w:t>
            </w:r>
            <w:proofErr w:type="spellEnd"/>
            <w:r w:rsidRPr="004C366D">
              <w:t xml:space="preserve"> А.А., </w:t>
            </w:r>
            <w:proofErr w:type="spellStart"/>
            <w:r w:rsidRPr="004C366D">
              <w:t>Сеитман</w:t>
            </w:r>
            <w:proofErr w:type="spellEnd"/>
            <w:r w:rsidRPr="004C366D">
              <w:t xml:space="preserve"> Б.А., </w:t>
            </w:r>
            <w:proofErr w:type="spellStart"/>
            <w:r w:rsidRPr="004C366D">
              <w:t>Рахматалиева</w:t>
            </w:r>
            <w:proofErr w:type="spellEnd"/>
            <w:r w:rsidRPr="004C366D">
              <w:t xml:space="preserve"> М.Н., </w:t>
            </w:r>
            <w:proofErr w:type="spellStart"/>
            <w:r w:rsidRPr="004C366D">
              <w:t>Какимова</w:t>
            </w:r>
            <w:proofErr w:type="spellEnd"/>
            <w:r w:rsidRPr="004C366D">
              <w:t xml:space="preserve"> </w:t>
            </w:r>
            <w:proofErr w:type="gramStart"/>
            <w:r w:rsidRPr="004C366D">
              <w:t>К.М. ,</w:t>
            </w:r>
            <w:proofErr w:type="gramEnd"/>
            <w:r w:rsidRPr="004C366D">
              <w:t xml:space="preserve"> </w:t>
            </w:r>
            <w:proofErr w:type="spellStart"/>
            <w:r w:rsidRPr="004C366D">
              <w:t>Азнабакиева</w:t>
            </w:r>
            <w:proofErr w:type="spellEnd"/>
            <w:r w:rsidRPr="004C366D">
              <w:t xml:space="preserve"> М.М., </w:t>
            </w:r>
            <w:proofErr w:type="spellStart"/>
            <w:r w:rsidRPr="004C366D">
              <w:t>Есимова</w:t>
            </w:r>
            <w:proofErr w:type="spellEnd"/>
            <w:r w:rsidRPr="004C366D">
              <w:t xml:space="preserve"> А.А.</w:t>
            </w:r>
          </w:p>
        </w:tc>
      </w:tr>
      <w:tr w:rsidR="00F2494E" w:rsidRPr="00C06151" w14:paraId="7F2DFD6B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143D292" w14:textId="42F23348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6" w:type="dxa"/>
            <w:vAlign w:val="center"/>
          </w:tcPr>
          <w:p w14:paraId="01F20389" w14:textId="346CF2F4" w:rsidR="00F2494E" w:rsidRPr="00F2494E" w:rsidRDefault="00762941" w:rsidP="006A063D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ОЙЫҚ ЖАРАЛЫ КОЛИТ КЕЗІНДЕ ГАНГРЕНОЗДЫ ПИОДЕРМАНЫ ЕМДЕУДЕ ИНФЛИКСИМАБ (ФЛАММЭГИС) ПРЕПАРАТЫН ҚОЛДАНУ ТӘЖІРИБЕСІ (КЛИНИКАЛЫҚ ЖАҒДАЙ)</w:t>
            </w:r>
          </w:p>
        </w:tc>
        <w:tc>
          <w:tcPr>
            <w:tcW w:w="2551" w:type="dxa"/>
            <w:vAlign w:val="center"/>
          </w:tcPr>
          <w:p w14:paraId="3C7E3FBD" w14:textId="206E7E31" w:rsidR="00F2494E" w:rsidRPr="004C366D" w:rsidRDefault="00762941" w:rsidP="006A063D">
            <w:pPr>
              <w:jc w:val="center"/>
              <w:rPr>
                <w:lang w:val="kk-KZ"/>
              </w:rPr>
            </w:pPr>
            <w:proofErr w:type="spellStart"/>
            <w:r w:rsidRPr="00762941">
              <w:t>Клиникалық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жағдай</w:t>
            </w:r>
            <w:proofErr w:type="spellEnd"/>
          </w:p>
        </w:tc>
        <w:tc>
          <w:tcPr>
            <w:tcW w:w="2977" w:type="dxa"/>
            <w:vAlign w:val="center"/>
          </w:tcPr>
          <w:p w14:paraId="75DDABEC" w14:textId="056F4332" w:rsidR="00D87493" w:rsidRDefault="00D87493" w:rsidP="006A063D">
            <w:pPr>
              <w:jc w:val="center"/>
              <w:rPr>
                <w:lang w:val="kk-KZ"/>
              </w:rPr>
            </w:pPr>
            <w:r w:rsidRPr="006A063D">
              <w:rPr>
                <w:b/>
              </w:rPr>
              <w:t>Медицина (Алматы).</w:t>
            </w:r>
            <w:r w:rsidRPr="00D87493">
              <w:t xml:space="preserve"> – 2018. - №5 (191). – С. 27-31</w:t>
            </w:r>
          </w:p>
          <w:p w14:paraId="52600C81" w14:textId="68687EF3" w:rsidR="00D87493" w:rsidRPr="00D87493" w:rsidRDefault="003A07CC" w:rsidP="006A06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ҒОЖ</w:t>
            </w:r>
            <w:r w:rsidR="00D87493" w:rsidRPr="00D87493">
              <w:t xml:space="preserve"> 616.34-002.44:616.5-002.4-08-035</w:t>
            </w:r>
          </w:p>
        </w:tc>
        <w:tc>
          <w:tcPr>
            <w:tcW w:w="2126" w:type="dxa"/>
            <w:vAlign w:val="center"/>
          </w:tcPr>
          <w:p w14:paraId="49CC8F59" w14:textId="1048C802" w:rsidR="00F2494E" w:rsidRPr="00F2494E" w:rsidRDefault="00762941" w:rsidP="006A063D">
            <w:pPr>
              <w:jc w:val="center"/>
              <w:rPr>
                <w:spacing w:val="-3"/>
              </w:rPr>
            </w:pPr>
            <w:r w:rsidRPr="00762941">
              <w:rPr>
                <w:spacing w:val="-3"/>
              </w:rPr>
              <w:t>62-66 беттер (5)</w:t>
            </w:r>
          </w:p>
        </w:tc>
        <w:tc>
          <w:tcPr>
            <w:tcW w:w="3397" w:type="dxa"/>
            <w:vAlign w:val="center"/>
          </w:tcPr>
          <w:p w14:paraId="47A4250B" w14:textId="56E890AE" w:rsidR="00F2494E" w:rsidRPr="00F2494E" w:rsidRDefault="00D87493" w:rsidP="006A063D">
            <w:pPr>
              <w:jc w:val="center"/>
            </w:pPr>
            <w:r w:rsidRPr="00D87493">
              <w:rPr>
                <w:b/>
                <w:bCs/>
                <w:u w:val="single"/>
              </w:rPr>
              <w:t>А.М. Раисова</w:t>
            </w:r>
            <w:r w:rsidRPr="00D87493">
              <w:rPr>
                <w:b/>
                <w:bCs/>
              </w:rPr>
              <w:t>,</w:t>
            </w:r>
            <w:r w:rsidRPr="00D87493">
              <w:t xml:space="preserve"> Д.А. </w:t>
            </w:r>
            <w:proofErr w:type="spellStart"/>
            <w:r w:rsidRPr="00D87493">
              <w:t>Кайбуллаева</w:t>
            </w:r>
            <w:proofErr w:type="spellEnd"/>
            <w:r w:rsidRPr="00D87493">
              <w:t xml:space="preserve">, А.В. </w:t>
            </w:r>
            <w:proofErr w:type="spellStart"/>
            <w:r w:rsidRPr="00D87493">
              <w:t>Нерсесов</w:t>
            </w:r>
            <w:proofErr w:type="spellEnd"/>
            <w:r w:rsidRPr="00D87493">
              <w:t xml:space="preserve">, А.Е. </w:t>
            </w:r>
            <w:proofErr w:type="spellStart"/>
            <w:r w:rsidRPr="00D87493">
              <w:t>Джумабаева</w:t>
            </w:r>
            <w:proofErr w:type="spellEnd"/>
            <w:r w:rsidRPr="00D87493">
              <w:t xml:space="preserve">, А.С. </w:t>
            </w:r>
            <w:proofErr w:type="spellStart"/>
            <w:r w:rsidRPr="00D87493">
              <w:t>Хабижанова</w:t>
            </w:r>
            <w:proofErr w:type="spellEnd"/>
            <w:r w:rsidRPr="00D87493">
              <w:t xml:space="preserve">, Г. </w:t>
            </w:r>
            <w:proofErr w:type="spellStart"/>
            <w:r w:rsidRPr="00D87493">
              <w:t>Ошакпаева</w:t>
            </w:r>
            <w:proofErr w:type="spellEnd"/>
            <w:r w:rsidRPr="00D87493">
              <w:t xml:space="preserve">, А. </w:t>
            </w:r>
            <w:proofErr w:type="spellStart"/>
            <w:r w:rsidRPr="00D87493">
              <w:t>Танбаева</w:t>
            </w:r>
            <w:proofErr w:type="spellEnd"/>
          </w:p>
        </w:tc>
      </w:tr>
      <w:tr w:rsidR="006A063D" w:rsidRPr="00630EF7" w14:paraId="75B0D09E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537F9268" w14:textId="7F243BDD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86" w:type="dxa"/>
            <w:vAlign w:val="center"/>
          </w:tcPr>
          <w:p w14:paraId="60208A1A" w14:textId="58A990E4" w:rsidR="006A063D" w:rsidRPr="00D74F03" w:rsidRDefault="00762941" w:rsidP="006A063D">
            <w:pPr>
              <w:jc w:val="center"/>
              <w:rPr>
                <w:spacing w:val="-1"/>
              </w:rPr>
            </w:pPr>
            <w:r w:rsidRPr="00762941">
              <w:t>АЛМАТЫ ҚАЛАСЫ МЕН АЛМАТЫ ОБЛЫСЫНЫҢ ТҰРҒЫНДАРЫ АРАСЫНДА ВИРУСТЫҚ ГЕПАТИТТЕРДІҢ ТАРАЛУЫ</w:t>
            </w:r>
          </w:p>
        </w:tc>
        <w:tc>
          <w:tcPr>
            <w:tcW w:w="2551" w:type="dxa"/>
            <w:vAlign w:val="center"/>
          </w:tcPr>
          <w:p w14:paraId="5B5EFDFB" w14:textId="76C3757D" w:rsidR="006A063D" w:rsidRPr="00D74F03" w:rsidRDefault="00762941" w:rsidP="006A063D">
            <w:pPr>
              <w:jc w:val="center"/>
            </w:pPr>
            <w:proofErr w:type="spellStart"/>
            <w:r w:rsidRPr="00762941">
              <w:t>Аналитикалық</w:t>
            </w:r>
            <w:proofErr w:type="spellEnd"/>
            <w:r w:rsidRPr="00762941">
              <w:t xml:space="preserve"> кросс-</w:t>
            </w:r>
            <w:proofErr w:type="spellStart"/>
            <w:r w:rsidRPr="00762941">
              <w:t>секциялық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46F453B9" w14:textId="77777777" w:rsidR="006A063D" w:rsidRPr="006A063D" w:rsidRDefault="006A063D" w:rsidP="006A063D">
            <w:pPr>
              <w:jc w:val="center"/>
              <w:rPr>
                <w:lang w:val="en-US"/>
              </w:rPr>
            </w:pPr>
            <w:r w:rsidRPr="006A063D">
              <w:rPr>
                <w:b/>
                <w:lang w:val="en-US"/>
              </w:rPr>
              <w:t>Medicine (Almaty).</w:t>
            </w:r>
            <w:r w:rsidRPr="006A063D">
              <w:rPr>
                <w:lang w:val="en-US"/>
              </w:rPr>
              <w:t xml:space="preserve"> – 2017. – No 8 (182). – P. 41-46</w:t>
            </w:r>
          </w:p>
          <w:p w14:paraId="66426DA8" w14:textId="1EB74046" w:rsidR="006A063D" w:rsidRPr="006A063D" w:rsidRDefault="003A07CC" w:rsidP="006A063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ҒОЖ</w:t>
            </w:r>
            <w:r w:rsidR="006A063D" w:rsidRPr="006A063D">
              <w:rPr>
                <w:lang w:val="en-US"/>
              </w:rPr>
              <w:t xml:space="preserve"> 616.36-002-036.2(574-25+574.51)</w:t>
            </w:r>
          </w:p>
        </w:tc>
        <w:tc>
          <w:tcPr>
            <w:tcW w:w="2126" w:type="dxa"/>
            <w:vAlign w:val="center"/>
          </w:tcPr>
          <w:p w14:paraId="1D75C051" w14:textId="5111F0A6" w:rsidR="006A063D" w:rsidRPr="00037B74" w:rsidRDefault="00762941" w:rsidP="006A063D">
            <w:pPr>
              <w:jc w:val="center"/>
              <w:rPr>
                <w:spacing w:val="-3"/>
              </w:rPr>
            </w:pPr>
            <w:r w:rsidRPr="00762941">
              <w:rPr>
                <w:spacing w:val="-3"/>
              </w:rPr>
              <w:t>41-46 бет</w:t>
            </w:r>
            <w:r w:rsidR="005E5037">
              <w:rPr>
                <w:spacing w:val="-3"/>
                <w:lang w:val="kk-KZ"/>
              </w:rPr>
              <w:t>тер</w:t>
            </w:r>
            <w:r w:rsidRPr="00762941">
              <w:rPr>
                <w:spacing w:val="-3"/>
              </w:rPr>
              <w:t xml:space="preserve"> (6)</w:t>
            </w:r>
          </w:p>
        </w:tc>
        <w:tc>
          <w:tcPr>
            <w:tcW w:w="3397" w:type="dxa"/>
            <w:vAlign w:val="center"/>
          </w:tcPr>
          <w:p w14:paraId="495FA7AF" w14:textId="541E0D6A" w:rsidR="006A063D" w:rsidRPr="00762941" w:rsidRDefault="006A063D" w:rsidP="006A063D">
            <w:pPr>
              <w:jc w:val="center"/>
            </w:pPr>
            <w:proofErr w:type="spellStart"/>
            <w:r>
              <w:t>Беркинбаев</w:t>
            </w:r>
            <w:proofErr w:type="spellEnd"/>
            <w:r w:rsidRPr="00762941">
              <w:t xml:space="preserve"> </w:t>
            </w:r>
            <w:r>
              <w:t>С</w:t>
            </w:r>
            <w:r w:rsidRPr="00762941">
              <w:t>.</w:t>
            </w:r>
            <w:r>
              <w:t>Ф</w:t>
            </w:r>
            <w:r w:rsidRPr="00762941">
              <w:t xml:space="preserve">., </w:t>
            </w:r>
            <w:proofErr w:type="spellStart"/>
            <w:r>
              <w:t>Джунусбекова</w:t>
            </w:r>
            <w:proofErr w:type="spellEnd"/>
            <w:r w:rsidRPr="00762941">
              <w:t xml:space="preserve"> </w:t>
            </w:r>
            <w:r>
              <w:t>Г</w:t>
            </w:r>
            <w:r w:rsidRPr="00762941">
              <w:t>.</w:t>
            </w:r>
            <w:r>
              <w:t>А</w:t>
            </w:r>
            <w:r w:rsidRPr="00762941">
              <w:t xml:space="preserve">., </w:t>
            </w:r>
            <w:proofErr w:type="spellStart"/>
            <w:r>
              <w:t>Нерсесов</w:t>
            </w:r>
            <w:proofErr w:type="spellEnd"/>
            <w:r w:rsidRPr="00762941">
              <w:t xml:space="preserve"> </w:t>
            </w:r>
            <w:r>
              <w:t>А</w:t>
            </w:r>
            <w:r w:rsidRPr="00762941">
              <w:t>.</w:t>
            </w:r>
            <w:r>
              <w:t>В</w:t>
            </w:r>
            <w:r w:rsidRPr="00762941">
              <w:t xml:space="preserve">., </w:t>
            </w:r>
            <w:proofErr w:type="spellStart"/>
            <w:r>
              <w:t>Джумабаева</w:t>
            </w:r>
            <w:proofErr w:type="spellEnd"/>
            <w:r w:rsidRPr="00762941">
              <w:t xml:space="preserve"> </w:t>
            </w:r>
            <w:r>
              <w:t>А</w:t>
            </w:r>
            <w:r w:rsidRPr="00762941">
              <w:t>.</w:t>
            </w:r>
            <w:r>
              <w:t>Е</w:t>
            </w:r>
            <w:r w:rsidRPr="00762941">
              <w:t xml:space="preserve">., </w:t>
            </w:r>
            <w:proofErr w:type="spellStart"/>
            <w:r>
              <w:t>Кайбуллаева</w:t>
            </w:r>
            <w:proofErr w:type="spellEnd"/>
            <w:r w:rsidRPr="00762941">
              <w:t xml:space="preserve"> </w:t>
            </w:r>
            <w:r>
              <w:t>Д</w:t>
            </w:r>
            <w:r w:rsidRPr="00762941">
              <w:t>.</w:t>
            </w:r>
            <w:r>
              <w:t>А</w:t>
            </w:r>
            <w:r w:rsidRPr="00762941">
              <w:t xml:space="preserve">., </w:t>
            </w:r>
            <w:r w:rsidRPr="006A063D">
              <w:rPr>
                <w:b/>
                <w:u w:val="single"/>
              </w:rPr>
              <w:t>Раисова</w:t>
            </w:r>
            <w:r w:rsidRPr="00762941">
              <w:rPr>
                <w:b/>
                <w:u w:val="single"/>
              </w:rPr>
              <w:t xml:space="preserve"> </w:t>
            </w:r>
            <w:r w:rsidRPr="006A063D">
              <w:rPr>
                <w:b/>
                <w:u w:val="single"/>
              </w:rPr>
              <w:t>А</w:t>
            </w:r>
            <w:r w:rsidRPr="00762941">
              <w:rPr>
                <w:b/>
                <w:u w:val="single"/>
              </w:rPr>
              <w:t>.</w:t>
            </w:r>
            <w:r w:rsidRPr="006A063D">
              <w:rPr>
                <w:b/>
                <w:u w:val="single"/>
              </w:rPr>
              <w:t>М</w:t>
            </w:r>
            <w:r w:rsidRPr="00762941">
              <w:rPr>
                <w:b/>
                <w:u w:val="single"/>
              </w:rPr>
              <w:t>.</w:t>
            </w:r>
            <w:r w:rsidRPr="00762941">
              <w:t xml:space="preserve">, </w:t>
            </w:r>
            <w:r>
              <w:t>Назарова</w:t>
            </w:r>
            <w:r w:rsidRPr="00762941">
              <w:t xml:space="preserve"> </w:t>
            </w:r>
            <w:r>
              <w:t>М</w:t>
            </w:r>
            <w:r w:rsidRPr="00762941">
              <w:t>.</w:t>
            </w:r>
            <w:r>
              <w:t>А</w:t>
            </w:r>
            <w:r w:rsidRPr="00762941">
              <w:t xml:space="preserve">., </w:t>
            </w:r>
            <w:proofErr w:type="spellStart"/>
            <w:r>
              <w:t>Маденова</w:t>
            </w:r>
            <w:proofErr w:type="spellEnd"/>
            <w:r w:rsidRPr="00762941">
              <w:t xml:space="preserve"> </w:t>
            </w:r>
            <w:r>
              <w:t>С</w:t>
            </w:r>
            <w:r w:rsidRPr="00762941">
              <w:t>.</w:t>
            </w:r>
            <w:r>
              <w:t>С</w:t>
            </w:r>
            <w:r w:rsidRPr="00762941">
              <w:t>.</w:t>
            </w:r>
          </w:p>
        </w:tc>
      </w:tr>
      <w:tr w:rsidR="006A063D" w:rsidRPr="00630EF7" w14:paraId="31785310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37FA910" w14:textId="6CC2D5CE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286" w:type="dxa"/>
            <w:vAlign w:val="center"/>
          </w:tcPr>
          <w:p w14:paraId="1385A9E6" w14:textId="57E169D2" w:rsidR="006A063D" w:rsidRPr="00D74F03" w:rsidRDefault="00762941" w:rsidP="006A063D">
            <w:pPr>
              <w:jc w:val="center"/>
              <w:rPr>
                <w:spacing w:val="-1"/>
              </w:rPr>
            </w:pPr>
            <w:r w:rsidRPr="00762941">
              <w:rPr>
                <w:spacing w:val="-1"/>
              </w:rPr>
              <w:t>НАҚТЫ ТӘЖІРИБЕ ЖАҒДАЙЫНДА СТАНДАРТТЫ ТЕРАПИЯҒА ҚОСЫМША РЕТІНДЕ ЭССЕНЦИАЛЕ® ФОРТЕ Н ҚАБЫЛДАЙТЫН БАУЫР АУРУЛАРЫ (СОЗЫЛМАЛЫ ВИРУСТЫҚ ГЕПАТИТ, БАУЫР СТЕАТОЗЫ, ҚАНТ ДИАБЕТІ ЖӘНЕ СЕМІЗДІК АЯСЫНДА ПАЙДА БОЛҒАН БАУЫР АУРУЛАРЫ) БАР АМБУЛАТОРИЯЛЫҚ ПАЦИЕНТТЕРДІҢ СИПАТТАМАСЫ</w:t>
            </w:r>
          </w:p>
        </w:tc>
        <w:tc>
          <w:tcPr>
            <w:tcW w:w="2551" w:type="dxa"/>
            <w:vAlign w:val="center"/>
          </w:tcPr>
          <w:p w14:paraId="09D3A34A" w14:textId="65A1D443" w:rsidR="006A063D" w:rsidRPr="00D74F03" w:rsidRDefault="00762941" w:rsidP="006A063D">
            <w:pPr>
              <w:jc w:val="center"/>
            </w:pPr>
            <w:r w:rsidRPr="00762941">
              <w:t>Кросс-</w:t>
            </w:r>
            <w:proofErr w:type="spellStart"/>
            <w:r w:rsidRPr="00762941">
              <w:t>секциялық</w:t>
            </w:r>
            <w:proofErr w:type="spellEnd"/>
            <w:r w:rsidRPr="00762941">
              <w:t xml:space="preserve"> (</w:t>
            </w:r>
            <w:proofErr w:type="spellStart"/>
            <w:r w:rsidRPr="00762941">
              <w:t>тіркелім</w:t>
            </w:r>
            <w:proofErr w:type="spellEnd"/>
            <w:r w:rsidRPr="00762941">
              <w:t xml:space="preserve">), </w:t>
            </w:r>
            <w:proofErr w:type="spellStart"/>
            <w:r w:rsidRPr="00762941">
              <w:t>интервенциялық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емес</w:t>
            </w:r>
            <w:proofErr w:type="spellEnd"/>
            <w:r w:rsidRPr="00762941">
              <w:t xml:space="preserve">, </w:t>
            </w:r>
            <w:proofErr w:type="spellStart"/>
            <w:r w:rsidRPr="00762941">
              <w:t>көп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орталықты</w:t>
            </w:r>
            <w:proofErr w:type="spellEnd"/>
            <w:r w:rsidRPr="00762941">
              <w:t xml:space="preserve"> </w:t>
            </w:r>
            <w:proofErr w:type="spellStart"/>
            <w:r w:rsidRPr="00762941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227FC4B1" w14:textId="77777777" w:rsidR="006A063D" w:rsidRPr="006A063D" w:rsidRDefault="006A063D" w:rsidP="006A063D">
            <w:pPr>
              <w:jc w:val="center"/>
              <w:rPr>
                <w:lang w:val="en-US"/>
              </w:rPr>
            </w:pPr>
            <w:r w:rsidRPr="006A063D">
              <w:rPr>
                <w:b/>
                <w:lang w:val="en-US"/>
              </w:rPr>
              <w:t>Medicine (Almaty).</w:t>
            </w:r>
            <w:r w:rsidRPr="006A063D">
              <w:rPr>
                <w:lang w:val="en-US"/>
              </w:rPr>
              <w:t xml:space="preserve"> - 2017. - No. 9 (183). - P. 123-137</w:t>
            </w:r>
          </w:p>
          <w:p w14:paraId="172C1358" w14:textId="3429FBBF" w:rsidR="006A063D" w:rsidRPr="006A063D" w:rsidRDefault="003A07CC" w:rsidP="006A063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ҒОЖ</w:t>
            </w:r>
            <w:r w:rsidR="006A063D" w:rsidRPr="006A063D">
              <w:rPr>
                <w:lang w:val="en-US"/>
              </w:rPr>
              <w:t xml:space="preserve"> 616.36-002-003.826-085:615.244</w:t>
            </w:r>
          </w:p>
        </w:tc>
        <w:tc>
          <w:tcPr>
            <w:tcW w:w="2126" w:type="dxa"/>
            <w:vAlign w:val="center"/>
          </w:tcPr>
          <w:p w14:paraId="10EED90F" w14:textId="50B3A348" w:rsidR="006A063D" w:rsidRPr="00917FF1" w:rsidRDefault="005E5037" w:rsidP="005E5037">
            <w:pPr>
              <w:jc w:val="center"/>
              <w:rPr>
                <w:spacing w:val="-3"/>
              </w:rPr>
            </w:pPr>
            <w:r w:rsidRPr="005E5037">
              <w:rPr>
                <w:spacing w:val="-3"/>
              </w:rPr>
              <w:t xml:space="preserve">129-143 </w:t>
            </w:r>
            <w:r>
              <w:rPr>
                <w:spacing w:val="-3"/>
                <w:lang w:val="kk-KZ"/>
              </w:rPr>
              <w:t>беттер</w:t>
            </w:r>
            <w:r w:rsidRPr="005E5037">
              <w:rPr>
                <w:spacing w:val="-3"/>
              </w:rPr>
              <w:t xml:space="preserve"> (15)</w:t>
            </w:r>
          </w:p>
        </w:tc>
        <w:tc>
          <w:tcPr>
            <w:tcW w:w="3397" w:type="dxa"/>
            <w:vAlign w:val="center"/>
          </w:tcPr>
          <w:p w14:paraId="3609CFDE" w14:textId="2F48C407" w:rsidR="006A063D" w:rsidRPr="00762941" w:rsidRDefault="006A063D" w:rsidP="006A063D">
            <w:pPr>
              <w:jc w:val="center"/>
            </w:pPr>
            <w:proofErr w:type="spellStart"/>
            <w:r>
              <w:t>Нерсесов</w:t>
            </w:r>
            <w:proofErr w:type="spellEnd"/>
            <w:r w:rsidRPr="00762941">
              <w:t xml:space="preserve"> </w:t>
            </w:r>
            <w:r>
              <w:t>А</w:t>
            </w:r>
            <w:r w:rsidRPr="00762941">
              <w:t>.</w:t>
            </w:r>
            <w:r>
              <w:t>В</w:t>
            </w:r>
            <w:r w:rsidRPr="00762941">
              <w:t xml:space="preserve">., </w:t>
            </w:r>
            <w:proofErr w:type="spellStart"/>
            <w:r>
              <w:t>Жанкалова</w:t>
            </w:r>
            <w:proofErr w:type="spellEnd"/>
            <w:r w:rsidRPr="00762941">
              <w:t xml:space="preserve"> </w:t>
            </w:r>
            <w:r>
              <w:t>З</w:t>
            </w:r>
            <w:r w:rsidRPr="00762941">
              <w:t>.</w:t>
            </w:r>
            <w:r>
              <w:t>М</w:t>
            </w:r>
            <w:r w:rsidRPr="00762941">
              <w:t xml:space="preserve">., </w:t>
            </w:r>
            <w:r w:rsidRPr="006A063D">
              <w:rPr>
                <w:b/>
                <w:u w:val="single"/>
              </w:rPr>
              <w:t>Раисова</w:t>
            </w:r>
            <w:r w:rsidRPr="00762941">
              <w:rPr>
                <w:b/>
                <w:u w:val="single"/>
              </w:rPr>
              <w:t xml:space="preserve"> </w:t>
            </w:r>
            <w:r w:rsidRPr="006A063D">
              <w:rPr>
                <w:b/>
                <w:u w:val="single"/>
              </w:rPr>
              <w:t>А</w:t>
            </w:r>
            <w:r w:rsidRPr="00762941">
              <w:rPr>
                <w:b/>
                <w:u w:val="single"/>
              </w:rPr>
              <w:t>.</w:t>
            </w:r>
            <w:r w:rsidRPr="006A063D">
              <w:rPr>
                <w:b/>
                <w:u w:val="single"/>
              </w:rPr>
              <w:t>М</w:t>
            </w:r>
            <w:r w:rsidRPr="00762941">
              <w:rPr>
                <w:b/>
                <w:u w:val="single"/>
              </w:rPr>
              <w:t>.,</w:t>
            </w:r>
            <w:r w:rsidRPr="00762941">
              <w:t xml:space="preserve"> </w:t>
            </w:r>
            <w:proofErr w:type="spellStart"/>
            <w:r>
              <w:t>Кайбуллаева</w:t>
            </w:r>
            <w:proofErr w:type="spellEnd"/>
            <w:r w:rsidRPr="00762941">
              <w:t xml:space="preserve"> </w:t>
            </w:r>
            <w:r>
              <w:t>Д</w:t>
            </w:r>
            <w:r w:rsidRPr="00762941">
              <w:t>.</w:t>
            </w:r>
            <w:r>
              <w:t>А</w:t>
            </w:r>
            <w:r w:rsidRPr="00762941">
              <w:t xml:space="preserve">., </w:t>
            </w:r>
            <w:proofErr w:type="spellStart"/>
            <w:r>
              <w:t>Джумабаева</w:t>
            </w:r>
            <w:proofErr w:type="spellEnd"/>
            <w:r w:rsidRPr="00762941">
              <w:t xml:space="preserve"> </w:t>
            </w:r>
            <w:r>
              <w:t>А</w:t>
            </w:r>
            <w:r w:rsidRPr="00762941">
              <w:t>.</w:t>
            </w:r>
            <w:r>
              <w:t>Е</w:t>
            </w:r>
            <w:r w:rsidRPr="00762941">
              <w:t xml:space="preserve">., </w:t>
            </w:r>
            <w:r>
              <w:t>Новицкая</w:t>
            </w:r>
            <w:r w:rsidRPr="00762941">
              <w:t xml:space="preserve"> </w:t>
            </w:r>
            <w:r>
              <w:t>М</w:t>
            </w:r>
            <w:r w:rsidRPr="00762941">
              <w:t>.</w:t>
            </w:r>
            <w:r>
              <w:t>С</w:t>
            </w:r>
            <w:r w:rsidRPr="00762941">
              <w:t xml:space="preserve">., </w:t>
            </w:r>
            <w:r>
              <w:t>Шумков</w:t>
            </w:r>
            <w:r w:rsidRPr="00762941">
              <w:t xml:space="preserve"> </w:t>
            </w:r>
            <w:r>
              <w:t>Ю</w:t>
            </w:r>
            <w:r w:rsidRPr="00762941">
              <w:t>.</w:t>
            </w:r>
            <w:r>
              <w:t>П</w:t>
            </w:r>
            <w:r w:rsidRPr="00762941">
              <w:t xml:space="preserve">., </w:t>
            </w:r>
            <w:proofErr w:type="spellStart"/>
            <w:r>
              <w:t>Калиаскарова</w:t>
            </w:r>
            <w:proofErr w:type="spellEnd"/>
            <w:r w:rsidRPr="00762941">
              <w:t xml:space="preserve"> </w:t>
            </w:r>
            <w:r>
              <w:t>К</w:t>
            </w:r>
            <w:r w:rsidRPr="00762941">
              <w:t>.</w:t>
            </w:r>
            <w:r>
              <w:t>С</w:t>
            </w:r>
            <w:r w:rsidRPr="00762941">
              <w:t xml:space="preserve">., </w:t>
            </w:r>
            <w:r>
              <w:t>Рахметова</w:t>
            </w:r>
            <w:r w:rsidRPr="00762941">
              <w:t xml:space="preserve"> </w:t>
            </w:r>
            <w:r>
              <w:t>В</w:t>
            </w:r>
            <w:r w:rsidRPr="00762941">
              <w:t>.</w:t>
            </w:r>
            <w:r>
              <w:t>С</w:t>
            </w:r>
            <w:r w:rsidRPr="00762941">
              <w:t xml:space="preserve">., </w:t>
            </w:r>
            <w:r>
              <w:t>Алиева</w:t>
            </w:r>
            <w:r w:rsidRPr="00762941">
              <w:t xml:space="preserve"> </w:t>
            </w:r>
            <w:r>
              <w:t>Ш</w:t>
            </w:r>
            <w:r w:rsidRPr="00762941">
              <w:t>.</w:t>
            </w:r>
            <w:r>
              <w:t>Б</w:t>
            </w:r>
            <w:r w:rsidRPr="00762941">
              <w:t xml:space="preserve">., </w:t>
            </w:r>
            <w:proofErr w:type="spellStart"/>
            <w:r>
              <w:t>Кушимова</w:t>
            </w:r>
            <w:proofErr w:type="spellEnd"/>
            <w:r w:rsidRPr="00762941">
              <w:t xml:space="preserve"> </w:t>
            </w:r>
            <w:r>
              <w:t>Д</w:t>
            </w:r>
            <w:r w:rsidRPr="00762941">
              <w:t>.</w:t>
            </w:r>
            <w:r>
              <w:t>Е</w:t>
            </w:r>
            <w:r w:rsidRPr="00762941">
              <w:t xml:space="preserve">., </w:t>
            </w:r>
            <w:r>
              <w:t>Лозинская</w:t>
            </w:r>
            <w:r w:rsidRPr="00762941">
              <w:t xml:space="preserve"> </w:t>
            </w:r>
            <w:r>
              <w:t>И</w:t>
            </w:r>
            <w:r w:rsidRPr="00762941">
              <w:t>.</w:t>
            </w:r>
            <w:r>
              <w:t>А</w:t>
            </w:r>
            <w:r w:rsidRPr="00762941">
              <w:t xml:space="preserve">., </w:t>
            </w:r>
            <w:r>
              <w:t>Цой</w:t>
            </w:r>
            <w:r w:rsidRPr="00762941">
              <w:t xml:space="preserve"> </w:t>
            </w:r>
            <w:r>
              <w:t>О</w:t>
            </w:r>
            <w:r w:rsidRPr="00762941">
              <w:t>.</w:t>
            </w:r>
            <w:r>
              <w:t>Б</w:t>
            </w:r>
            <w:r w:rsidRPr="00762941">
              <w:t xml:space="preserve">., </w:t>
            </w:r>
            <w:proofErr w:type="spellStart"/>
            <w:r>
              <w:t>Габдуллова</w:t>
            </w:r>
            <w:proofErr w:type="spellEnd"/>
            <w:r w:rsidRPr="00762941">
              <w:t xml:space="preserve"> </w:t>
            </w:r>
            <w:r>
              <w:t>В</w:t>
            </w:r>
            <w:r w:rsidRPr="00762941">
              <w:t>.</w:t>
            </w:r>
            <w:r>
              <w:t>З</w:t>
            </w:r>
            <w:r w:rsidRPr="00762941">
              <w:t xml:space="preserve">., </w:t>
            </w:r>
            <w:proofErr w:type="spellStart"/>
            <w:r>
              <w:t>Брабандер</w:t>
            </w:r>
            <w:proofErr w:type="spellEnd"/>
            <w:r w:rsidRPr="00762941">
              <w:t xml:space="preserve"> </w:t>
            </w:r>
            <w:r>
              <w:t>Т</w:t>
            </w:r>
            <w:r w:rsidRPr="00762941">
              <w:t>.</w:t>
            </w:r>
            <w:r>
              <w:t>Д</w:t>
            </w:r>
            <w:r w:rsidRPr="00762941">
              <w:t xml:space="preserve">., </w:t>
            </w:r>
            <w:r>
              <w:t>Мосин</w:t>
            </w:r>
            <w:r w:rsidRPr="00762941">
              <w:t xml:space="preserve"> </w:t>
            </w:r>
            <w:r>
              <w:t>В</w:t>
            </w:r>
            <w:r w:rsidRPr="00762941">
              <w:t>.</w:t>
            </w:r>
            <w:r>
              <w:t>О</w:t>
            </w:r>
            <w:r w:rsidRPr="00762941">
              <w:t>.</w:t>
            </w:r>
          </w:p>
        </w:tc>
      </w:tr>
      <w:tr w:rsidR="006A063D" w:rsidRPr="00C06151" w14:paraId="73B50B8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3E55EA95" w14:textId="22A644BA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86" w:type="dxa"/>
            <w:vAlign w:val="center"/>
          </w:tcPr>
          <w:p w14:paraId="011539DD" w14:textId="209D35AF" w:rsidR="006A063D" w:rsidRPr="005072FC" w:rsidRDefault="005E5037" w:rsidP="006A063D">
            <w:pPr>
              <w:jc w:val="center"/>
              <w:rPr>
                <w:spacing w:val="-1"/>
              </w:rPr>
            </w:pPr>
            <w:r w:rsidRPr="005E5037">
              <w:rPr>
                <w:spacing w:val="-1"/>
              </w:rPr>
              <w:t>ПАВЛОДАР ОБЛЫСЫНЫҢ ТҰРҒЫНДАРЫ АРАСЫНДА ВИРУСТЫҚ ГЕПАТИТТЕРДІҢ ТАРАЛУЫ</w:t>
            </w:r>
          </w:p>
        </w:tc>
        <w:tc>
          <w:tcPr>
            <w:tcW w:w="2551" w:type="dxa"/>
            <w:vAlign w:val="center"/>
          </w:tcPr>
          <w:p w14:paraId="26597DB2" w14:textId="3A85C58D" w:rsidR="006A063D" w:rsidRPr="005072FC" w:rsidRDefault="005E5037" w:rsidP="006A063D">
            <w:pPr>
              <w:jc w:val="center"/>
            </w:pPr>
            <w:proofErr w:type="spellStart"/>
            <w:r w:rsidRPr="005E5037">
              <w:t>Аналитикалық</w:t>
            </w:r>
            <w:proofErr w:type="spellEnd"/>
            <w:r w:rsidRPr="005E5037">
              <w:t xml:space="preserve"> кросс-</w:t>
            </w:r>
            <w:proofErr w:type="spellStart"/>
            <w:r w:rsidRPr="005E5037">
              <w:t>секциялық</w:t>
            </w:r>
            <w:proofErr w:type="spellEnd"/>
            <w:r w:rsidRPr="005E5037">
              <w:t xml:space="preserve"> </w:t>
            </w:r>
            <w:proofErr w:type="spellStart"/>
            <w:r w:rsidRPr="005E5037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4B69F704" w14:textId="77777777" w:rsidR="000B33F9" w:rsidRPr="005072FC" w:rsidRDefault="000B33F9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). </w:t>
            </w:r>
          </w:p>
          <w:p w14:paraId="3B846177" w14:textId="1D5B1CBB" w:rsidR="000B33F9" w:rsidRPr="005072FC" w:rsidRDefault="000B33F9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9/183 2017</w:t>
            </w:r>
          </w:p>
          <w:p w14:paraId="5237E829" w14:textId="264B1BF6" w:rsidR="000B33F9" w:rsidRPr="005072FC" w:rsidRDefault="003A07CC" w:rsidP="006A063D">
            <w:pPr>
              <w:jc w:val="center"/>
            </w:pPr>
            <w:r>
              <w:rPr>
                <w:lang w:val="kk-KZ"/>
              </w:rPr>
              <w:t>ҒОЖ</w:t>
            </w:r>
            <w:r w:rsidR="000B33F9" w:rsidRPr="005072FC">
              <w:t xml:space="preserve"> 616.36–002 (574.25)</w:t>
            </w:r>
          </w:p>
        </w:tc>
        <w:tc>
          <w:tcPr>
            <w:tcW w:w="2126" w:type="dxa"/>
            <w:vAlign w:val="center"/>
          </w:tcPr>
          <w:p w14:paraId="45D251B6" w14:textId="35A7DE9A" w:rsidR="006A063D" w:rsidRPr="005072FC" w:rsidRDefault="005E5037" w:rsidP="005E5037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100-104 беттер</w:t>
            </w:r>
            <w:r w:rsidRPr="005E5037">
              <w:rPr>
                <w:spacing w:val="-3"/>
              </w:rPr>
              <w:t xml:space="preserve"> (5)</w:t>
            </w:r>
          </w:p>
        </w:tc>
        <w:tc>
          <w:tcPr>
            <w:tcW w:w="3397" w:type="dxa"/>
            <w:vAlign w:val="center"/>
          </w:tcPr>
          <w:p w14:paraId="309588FC" w14:textId="38BCB063" w:rsidR="006A063D" w:rsidRPr="005072FC" w:rsidRDefault="000B33F9" w:rsidP="006A063D">
            <w:pPr>
              <w:jc w:val="center"/>
            </w:pPr>
            <w:r w:rsidRPr="005072FC">
              <w:t xml:space="preserve">С.Ф. </w:t>
            </w:r>
            <w:proofErr w:type="spellStart"/>
            <w:r w:rsidRPr="005072FC">
              <w:t>Беркинбаев</w:t>
            </w:r>
            <w:proofErr w:type="spellEnd"/>
            <w:r w:rsidRPr="005072FC">
              <w:t xml:space="preserve">, Г.А. </w:t>
            </w:r>
            <w:proofErr w:type="spellStart"/>
            <w:r w:rsidRPr="005072FC">
              <w:t>Джунусбекова</w:t>
            </w:r>
            <w:proofErr w:type="spellEnd"/>
            <w:r w:rsidRPr="005072FC">
              <w:t xml:space="preserve">, А.В. </w:t>
            </w:r>
            <w:proofErr w:type="spellStart"/>
            <w:r w:rsidRPr="005072FC">
              <w:t>Нерсесов</w:t>
            </w:r>
            <w:proofErr w:type="spellEnd"/>
            <w:r w:rsidRPr="005072FC">
              <w:t xml:space="preserve">, А.Е. </w:t>
            </w:r>
            <w:proofErr w:type="spellStart"/>
            <w:r w:rsidRPr="005072FC">
              <w:t>Джумабаева</w:t>
            </w:r>
            <w:proofErr w:type="spellEnd"/>
            <w:r w:rsidRPr="005072FC">
              <w:t xml:space="preserve">, Д.А. </w:t>
            </w:r>
            <w:proofErr w:type="spellStart"/>
            <w:r w:rsidRPr="005072FC">
              <w:t>Кайбуллаева</w:t>
            </w:r>
            <w:proofErr w:type="spellEnd"/>
            <w:r w:rsidRPr="005072FC">
              <w:t xml:space="preserve">, А.М. </w:t>
            </w:r>
            <w:proofErr w:type="gramStart"/>
            <w:r w:rsidRPr="005072FC">
              <w:t>Раисова ,</w:t>
            </w:r>
            <w:proofErr w:type="gramEnd"/>
            <w:r w:rsidRPr="005072FC">
              <w:t xml:space="preserve"> М.А. Назарова, С.С. </w:t>
            </w:r>
            <w:proofErr w:type="spellStart"/>
            <w:r w:rsidRPr="005072FC">
              <w:t>Маденова</w:t>
            </w:r>
            <w:proofErr w:type="spellEnd"/>
            <w:r w:rsidR="006A063D" w:rsidRPr="005072FC">
              <w:t>.</w:t>
            </w:r>
          </w:p>
        </w:tc>
      </w:tr>
      <w:tr w:rsidR="0039332A" w:rsidRPr="00C06151" w14:paraId="0A29404A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73C7FDE" w14:textId="6B941FC9" w:rsidR="0039332A" w:rsidRDefault="0039332A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86" w:type="dxa"/>
            <w:vAlign w:val="center"/>
          </w:tcPr>
          <w:p w14:paraId="770246CE" w14:textId="58C8AB51" w:rsidR="0039332A" w:rsidRPr="005072FC" w:rsidRDefault="005E5037" w:rsidP="006A063D">
            <w:pPr>
              <w:jc w:val="center"/>
              <w:rPr>
                <w:spacing w:val="-1"/>
              </w:rPr>
            </w:pPr>
            <w:r w:rsidRPr="005E5037">
              <w:rPr>
                <w:spacing w:val="-1"/>
              </w:rPr>
              <w:t>ACTH-ЭКТОПИЯЛЫҚ СИНДРОМ – ТИМУС КАРЦИНОМАСЫНЫҢ КЛИНИКАЛЫҚ ЖАҒДАЙЫ</w:t>
            </w:r>
          </w:p>
        </w:tc>
        <w:tc>
          <w:tcPr>
            <w:tcW w:w="2551" w:type="dxa"/>
            <w:vAlign w:val="center"/>
          </w:tcPr>
          <w:p w14:paraId="2D6340E7" w14:textId="285FA52D" w:rsidR="0039332A" w:rsidRPr="005072FC" w:rsidRDefault="005E5037" w:rsidP="006A063D">
            <w:pPr>
              <w:jc w:val="center"/>
            </w:pPr>
            <w:proofErr w:type="spellStart"/>
            <w:r w:rsidRPr="005E5037">
              <w:t>Клиникалық</w:t>
            </w:r>
            <w:proofErr w:type="spellEnd"/>
            <w:r w:rsidRPr="005E5037">
              <w:t xml:space="preserve"> </w:t>
            </w:r>
            <w:proofErr w:type="spellStart"/>
            <w:r w:rsidRPr="005E5037">
              <w:t>жағдай</w:t>
            </w:r>
            <w:proofErr w:type="spellEnd"/>
          </w:p>
        </w:tc>
        <w:tc>
          <w:tcPr>
            <w:tcW w:w="2977" w:type="dxa"/>
            <w:vAlign w:val="center"/>
          </w:tcPr>
          <w:p w14:paraId="0036775E" w14:textId="77777777" w:rsidR="0039332A" w:rsidRPr="005072FC" w:rsidRDefault="0039332A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proofErr w:type="gram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)</w:t>
            </w:r>
            <w:proofErr w:type="gramEnd"/>
          </w:p>
          <w:p w14:paraId="61700EFC" w14:textId="77777777" w:rsidR="0039332A" w:rsidRPr="005072FC" w:rsidRDefault="0039332A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5/179 2017</w:t>
            </w:r>
          </w:p>
          <w:p w14:paraId="53BD9F54" w14:textId="2BC9BDB3" w:rsidR="0039332A" w:rsidRPr="005072FC" w:rsidRDefault="003A07CC" w:rsidP="006A063D">
            <w:pPr>
              <w:jc w:val="center"/>
              <w:rPr>
                <w:rStyle w:val="a7"/>
                <w:i w:val="0"/>
                <w:iCs w:val="0"/>
              </w:rPr>
            </w:pPr>
            <w:r>
              <w:rPr>
                <w:rStyle w:val="a7"/>
                <w:i w:val="0"/>
                <w:iCs w:val="0"/>
                <w:lang w:val="kk-KZ"/>
              </w:rPr>
              <w:t>ҒОЖ</w:t>
            </w:r>
            <w:r w:rsidR="0039332A" w:rsidRPr="005072FC">
              <w:rPr>
                <w:rStyle w:val="a7"/>
                <w:i w:val="0"/>
                <w:iCs w:val="0"/>
              </w:rPr>
              <w:t xml:space="preserve"> 616-006-039:612.018</w:t>
            </w:r>
          </w:p>
        </w:tc>
        <w:tc>
          <w:tcPr>
            <w:tcW w:w="2126" w:type="dxa"/>
            <w:vAlign w:val="center"/>
          </w:tcPr>
          <w:p w14:paraId="2C96494F" w14:textId="114CD7E5" w:rsidR="0039332A" w:rsidRPr="005072FC" w:rsidRDefault="005E5037" w:rsidP="006A063D">
            <w:pPr>
              <w:jc w:val="center"/>
              <w:rPr>
                <w:spacing w:val="-3"/>
              </w:rPr>
            </w:pPr>
            <w:r w:rsidRPr="005E5037">
              <w:rPr>
                <w:spacing w:val="-3"/>
              </w:rPr>
              <w:t>46-49 беттер (4)</w:t>
            </w:r>
          </w:p>
        </w:tc>
        <w:tc>
          <w:tcPr>
            <w:tcW w:w="3397" w:type="dxa"/>
            <w:vAlign w:val="center"/>
          </w:tcPr>
          <w:p w14:paraId="1C8735D7" w14:textId="5B0CC0F4" w:rsidR="0039332A" w:rsidRPr="005072FC" w:rsidRDefault="0039332A" w:rsidP="006A063D">
            <w:pPr>
              <w:jc w:val="center"/>
            </w:pPr>
            <w:r w:rsidRPr="005072FC">
              <w:rPr>
                <w:b/>
                <w:bCs/>
              </w:rPr>
              <w:t>А.М. Раисова</w:t>
            </w:r>
            <w:r w:rsidRPr="005072FC">
              <w:t xml:space="preserve">, А.К. </w:t>
            </w:r>
            <w:proofErr w:type="spellStart"/>
            <w:r w:rsidRPr="005072FC">
              <w:t>Досанова</w:t>
            </w:r>
            <w:proofErr w:type="spellEnd"/>
            <w:r w:rsidRPr="005072FC">
              <w:t xml:space="preserve">, Л.Б. </w:t>
            </w:r>
            <w:proofErr w:type="spellStart"/>
            <w:r w:rsidRPr="005072FC">
              <w:t>Даньярова</w:t>
            </w:r>
            <w:proofErr w:type="spellEnd"/>
            <w:r w:rsidRPr="005072FC">
              <w:t xml:space="preserve">, Р.Б. </w:t>
            </w:r>
            <w:proofErr w:type="spellStart"/>
            <w:r w:rsidRPr="005072FC">
              <w:t>Базарбекова</w:t>
            </w:r>
            <w:proofErr w:type="spellEnd"/>
            <w:r w:rsidRPr="005072FC">
              <w:t xml:space="preserve">, А.А. Нурбекова, А.А. </w:t>
            </w:r>
            <w:proofErr w:type="spellStart"/>
            <w:r w:rsidRPr="005072FC">
              <w:t>Шокебаев</w:t>
            </w:r>
            <w:proofErr w:type="spellEnd"/>
            <w:r w:rsidRPr="005072FC">
              <w:t xml:space="preserve">, К.К. </w:t>
            </w:r>
            <w:proofErr w:type="spellStart"/>
            <w:r w:rsidRPr="005072FC">
              <w:t>Атагельдиева</w:t>
            </w:r>
            <w:proofErr w:type="spellEnd"/>
          </w:p>
        </w:tc>
      </w:tr>
      <w:tr w:rsidR="0039332A" w:rsidRPr="00C06151" w14:paraId="645BD596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0E19163D" w14:textId="54D12EF2" w:rsidR="0039332A" w:rsidRDefault="00A2090D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86" w:type="dxa"/>
            <w:vAlign w:val="center"/>
          </w:tcPr>
          <w:p w14:paraId="7376D482" w14:textId="5E809B9F" w:rsidR="0039332A" w:rsidRPr="005072FC" w:rsidRDefault="00C01020" w:rsidP="006A063D">
            <w:pPr>
              <w:jc w:val="center"/>
              <w:rPr>
                <w:spacing w:val="-1"/>
              </w:rPr>
            </w:pPr>
            <w:r w:rsidRPr="00C01020">
              <w:rPr>
                <w:spacing w:val="-1"/>
              </w:rPr>
              <w:t>АҚТӨБЕ ҚАЛАСЫ МЕН АҚТӨБЕ ОБЛЫСЫНЫҢ ТҰРҒЫНДАРЫ АРАСЫНДА ВИРУСТЫҚ ГЕПАТИТТЕРДІҢ ТАРАЛУЫ</w:t>
            </w:r>
          </w:p>
        </w:tc>
        <w:tc>
          <w:tcPr>
            <w:tcW w:w="2551" w:type="dxa"/>
            <w:vAlign w:val="center"/>
          </w:tcPr>
          <w:p w14:paraId="30C381D4" w14:textId="4E66757B" w:rsidR="0039332A" w:rsidRPr="005072FC" w:rsidRDefault="00C01020" w:rsidP="006A063D">
            <w:pPr>
              <w:jc w:val="center"/>
            </w:pPr>
            <w:proofErr w:type="spellStart"/>
            <w:r w:rsidRPr="00C01020">
              <w:t>Аналитикалық</w:t>
            </w:r>
            <w:proofErr w:type="spellEnd"/>
            <w:r w:rsidRPr="00C01020">
              <w:t xml:space="preserve"> кросс-</w:t>
            </w:r>
            <w:proofErr w:type="spellStart"/>
            <w:r w:rsidRPr="00C01020">
              <w:t>секциялық</w:t>
            </w:r>
            <w:proofErr w:type="spellEnd"/>
            <w:r w:rsidRPr="00C01020">
              <w:t xml:space="preserve"> </w:t>
            </w:r>
            <w:proofErr w:type="spellStart"/>
            <w:r w:rsidRPr="00C01020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30F4363D" w14:textId="77777777" w:rsidR="00A2090D" w:rsidRPr="005072FC" w:rsidRDefault="00A2090D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proofErr w:type="gram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)</w:t>
            </w:r>
            <w:proofErr w:type="gramEnd"/>
          </w:p>
          <w:p w14:paraId="38132370" w14:textId="77777777" w:rsidR="0039332A" w:rsidRPr="005072FC" w:rsidRDefault="00A2090D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5/179 2017</w:t>
            </w:r>
          </w:p>
          <w:p w14:paraId="57586C91" w14:textId="1EC6EF05" w:rsidR="00A2090D" w:rsidRPr="005072FC" w:rsidRDefault="003A07CC" w:rsidP="006A063D">
            <w:pPr>
              <w:jc w:val="center"/>
              <w:rPr>
                <w:rStyle w:val="a7"/>
                <w:i w:val="0"/>
                <w:iCs w:val="0"/>
              </w:rPr>
            </w:pPr>
            <w:r>
              <w:rPr>
                <w:rStyle w:val="a7"/>
                <w:i w:val="0"/>
                <w:iCs w:val="0"/>
                <w:lang w:val="kk-KZ"/>
              </w:rPr>
              <w:t>ҒОЖ</w:t>
            </w:r>
            <w:r w:rsidR="00A2090D" w:rsidRPr="005072FC">
              <w:rPr>
                <w:rStyle w:val="a7"/>
                <w:i w:val="0"/>
                <w:iCs w:val="0"/>
              </w:rPr>
              <w:t xml:space="preserve"> 616.36-036.22(574.13)</w:t>
            </w:r>
          </w:p>
        </w:tc>
        <w:tc>
          <w:tcPr>
            <w:tcW w:w="2126" w:type="dxa"/>
            <w:vAlign w:val="center"/>
          </w:tcPr>
          <w:p w14:paraId="7649EC9C" w14:textId="3481B8ED" w:rsidR="0039332A" w:rsidRPr="005072FC" w:rsidRDefault="00C01020" w:rsidP="006A063D">
            <w:pPr>
              <w:jc w:val="center"/>
              <w:rPr>
                <w:spacing w:val="-3"/>
              </w:rPr>
            </w:pPr>
            <w:r w:rsidRPr="00C01020">
              <w:rPr>
                <w:spacing w:val="-3"/>
              </w:rPr>
              <w:t>17-21 беттер (5)</w:t>
            </w:r>
          </w:p>
        </w:tc>
        <w:tc>
          <w:tcPr>
            <w:tcW w:w="3397" w:type="dxa"/>
            <w:vAlign w:val="center"/>
          </w:tcPr>
          <w:p w14:paraId="0D071922" w14:textId="7E6C668C" w:rsidR="0039332A" w:rsidRPr="005072FC" w:rsidRDefault="00A2090D" w:rsidP="006A063D">
            <w:pPr>
              <w:jc w:val="center"/>
            </w:pPr>
            <w:r w:rsidRPr="005072FC">
              <w:t xml:space="preserve">С.Ф. </w:t>
            </w:r>
            <w:proofErr w:type="spellStart"/>
            <w:r w:rsidRPr="005072FC">
              <w:t>Беркинбаев</w:t>
            </w:r>
            <w:proofErr w:type="spellEnd"/>
            <w:r w:rsidRPr="005072FC">
              <w:t xml:space="preserve">, Г.А. </w:t>
            </w:r>
            <w:proofErr w:type="spellStart"/>
            <w:r w:rsidRPr="005072FC">
              <w:t>Джунусбекова</w:t>
            </w:r>
            <w:proofErr w:type="spellEnd"/>
            <w:r w:rsidRPr="005072FC">
              <w:t xml:space="preserve">, А.В. </w:t>
            </w:r>
            <w:proofErr w:type="spellStart"/>
            <w:r w:rsidRPr="005072FC">
              <w:t>Н</w:t>
            </w:r>
            <w:r w:rsidR="00D36B64" w:rsidRPr="005072FC">
              <w:t>ерсесов</w:t>
            </w:r>
            <w:proofErr w:type="spellEnd"/>
            <w:r w:rsidRPr="005072FC">
              <w:t>, А.Е. Ж</w:t>
            </w:r>
            <w:r w:rsidR="00D36B64" w:rsidRPr="005072FC">
              <w:t>умабаева</w:t>
            </w:r>
            <w:r w:rsidRPr="005072FC">
              <w:t xml:space="preserve">, Д.А. </w:t>
            </w:r>
            <w:proofErr w:type="spellStart"/>
            <w:r w:rsidRPr="005072FC">
              <w:t>К</w:t>
            </w:r>
            <w:r w:rsidR="00D36B64" w:rsidRPr="005072FC">
              <w:t>айбуллаева</w:t>
            </w:r>
            <w:proofErr w:type="spellEnd"/>
            <w:r w:rsidRPr="005072FC">
              <w:t xml:space="preserve">, </w:t>
            </w:r>
            <w:r w:rsidRPr="005072FC">
              <w:rPr>
                <w:b/>
                <w:bCs/>
              </w:rPr>
              <w:t>А.М. Р</w:t>
            </w:r>
            <w:r w:rsidR="00D36B64" w:rsidRPr="005072FC">
              <w:rPr>
                <w:b/>
                <w:bCs/>
              </w:rPr>
              <w:t>аисова</w:t>
            </w:r>
            <w:r w:rsidRPr="005072FC">
              <w:t xml:space="preserve">, С.С. </w:t>
            </w:r>
            <w:proofErr w:type="spellStart"/>
            <w:r w:rsidRPr="005072FC">
              <w:t>М</w:t>
            </w:r>
            <w:r w:rsidR="00D36B64" w:rsidRPr="005072FC">
              <w:t>аденова</w:t>
            </w:r>
            <w:proofErr w:type="spellEnd"/>
            <w:r w:rsidRPr="005072FC">
              <w:t>, М.А. Н</w:t>
            </w:r>
            <w:r w:rsidR="00D36B64" w:rsidRPr="005072FC">
              <w:t>азарова</w:t>
            </w:r>
          </w:p>
        </w:tc>
      </w:tr>
      <w:tr w:rsidR="007F521E" w:rsidRPr="007F521E" w14:paraId="65D468A4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232A59CD" w14:textId="04EAC55F" w:rsidR="007F521E" w:rsidRPr="007F521E" w:rsidRDefault="00D36B64" w:rsidP="006A0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86" w:type="dxa"/>
            <w:vAlign w:val="center"/>
          </w:tcPr>
          <w:p w14:paraId="2AC3DED9" w14:textId="64F30BFD" w:rsidR="007F521E" w:rsidRPr="00C94042" w:rsidRDefault="00C94042" w:rsidP="006A063D">
            <w:pPr>
              <w:jc w:val="center"/>
              <w:rPr>
                <w:spacing w:val="-1"/>
                <w:lang w:val="en-US"/>
              </w:rPr>
            </w:pPr>
            <w:r w:rsidRPr="00C94042">
              <w:rPr>
                <w:spacing w:val="-1"/>
              </w:rPr>
              <w:t>ҚАЗАҚСТАННЫҢ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ІРІ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ҚАЛАСЫ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АЛМАТЫДАҒЫ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ГЕМОДИАЛИЗДЕГІ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ПАЦИЕНТТЕРДЕГІ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В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ЖӘНЕ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С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ГЕПАТИТІНІҢ</w:t>
            </w:r>
            <w:r w:rsidRPr="00C94042">
              <w:rPr>
                <w:spacing w:val="-1"/>
                <w:lang w:val="en-US"/>
              </w:rPr>
              <w:t xml:space="preserve"> </w:t>
            </w:r>
            <w:r w:rsidRPr="00C94042">
              <w:rPr>
                <w:spacing w:val="-1"/>
              </w:rPr>
              <w:t>ЕРЕКШЕЛІКТЕРІ</w:t>
            </w:r>
          </w:p>
        </w:tc>
        <w:tc>
          <w:tcPr>
            <w:tcW w:w="2551" w:type="dxa"/>
            <w:vAlign w:val="center"/>
          </w:tcPr>
          <w:p w14:paraId="3748E859" w14:textId="0A0691D6" w:rsidR="007F521E" w:rsidRDefault="00C94042" w:rsidP="006A063D">
            <w:pPr>
              <w:jc w:val="center"/>
            </w:pPr>
            <w:proofErr w:type="spellStart"/>
            <w:r w:rsidRPr="00C94042">
              <w:t>Түпнұсқа</w:t>
            </w:r>
            <w:proofErr w:type="spellEnd"/>
            <w:r w:rsidRPr="00C94042">
              <w:t xml:space="preserve"> </w:t>
            </w:r>
            <w:proofErr w:type="spellStart"/>
            <w:r w:rsidRPr="00C94042">
              <w:t>мақала</w:t>
            </w:r>
            <w:proofErr w:type="spellEnd"/>
          </w:p>
        </w:tc>
        <w:tc>
          <w:tcPr>
            <w:tcW w:w="2977" w:type="dxa"/>
            <w:vAlign w:val="center"/>
          </w:tcPr>
          <w:p w14:paraId="73FF4C4F" w14:textId="77777777" w:rsidR="007F521E" w:rsidRPr="00D36B64" w:rsidRDefault="007F521E" w:rsidP="006A063D">
            <w:pPr>
              <w:jc w:val="center"/>
              <w:rPr>
                <w:rStyle w:val="a7"/>
                <w:i w:val="0"/>
                <w:iCs w:val="0"/>
                <w:lang w:val="en-US"/>
              </w:rPr>
            </w:pPr>
            <w:r w:rsidRPr="00D36B64">
              <w:rPr>
                <w:rStyle w:val="a7"/>
                <w:b/>
                <w:bCs/>
                <w:i w:val="0"/>
                <w:iCs w:val="0"/>
                <w:lang w:val="en-US"/>
              </w:rPr>
              <w:t>Journal of Clinical Medicine of Kazakhstan</w:t>
            </w:r>
            <w:r w:rsidRPr="00D36B64">
              <w:rPr>
                <w:rStyle w:val="a7"/>
                <w:i w:val="0"/>
                <w:iCs w:val="0"/>
                <w:lang w:val="en-US"/>
              </w:rPr>
              <w:t xml:space="preserve">, 2025 </w:t>
            </w:r>
          </w:p>
          <w:p w14:paraId="03067D0C" w14:textId="5DBF85E2" w:rsidR="002B2681" w:rsidRPr="00D36B64" w:rsidRDefault="002B2681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D36B64">
              <w:rPr>
                <w:rStyle w:val="a7"/>
                <w:i w:val="0"/>
                <w:iCs w:val="0"/>
                <w:lang w:val="en-US"/>
              </w:rPr>
              <w:t>JCMK-35304-2025-R4</w:t>
            </w:r>
          </w:p>
        </w:tc>
        <w:tc>
          <w:tcPr>
            <w:tcW w:w="2126" w:type="dxa"/>
            <w:vAlign w:val="center"/>
          </w:tcPr>
          <w:p w14:paraId="2AF7D940" w14:textId="3874EAC7" w:rsidR="007F521E" w:rsidRPr="009F7FD4" w:rsidRDefault="00C94042" w:rsidP="006A063D">
            <w:pPr>
              <w:jc w:val="center"/>
              <w:rPr>
                <w:spacing w:val="-3"/>
              </w:rPr>
            </w:pPr>
            <w:r w:rsidRPr="00C94042">
              <w:rPr>
                <w:spacing w:val="-3"/>
              </w:rPr>
              <w:t>58-63 беттер (6)</w:t>
            </w:r>
          </w:p>
        </w:tc>
        <w:tc>
          <w:tcPr>
            <w:tcW w:w="3397" w:type="dxa"/>
            <w:vAlign w:val="center"/>
          </w:tcPr>
          <w:p w14:paraId="01564652" w14:textId="008E2491" w:rsidR="007F521E" w:rsidRPr="007F521E" w:rsidRDefault="007F521E" w:rsidP="006A063D">
            <w:pPr>
              <w:jc w:val="center"/>
              <w:rPr>
                <w:b/>
                <w:u w:val="single"/>
              </w:rPr>
            </w:pPr>
            <w:proofErr w:type="spellStart"/>
            <w:r>
              <w:t>Еспотаева</w:t>
            </w:r>
            <w:proofErr w:type="spellEnd"/>
            <w:r>
              <w:t xml:space="preserve"> А., </w:t>
            </w:r>
            <w:proofErr w:type="spellStart"/>
            <w:r>
              <w:t>Кабулбаев</w:t>
            </w:r>
            <w:proofErr w:type="spellEnd"/>
            <w:r>
              <w:t xml:space="preserve"> К., Курманова А., </w:t>
            </w:r>
            <w:proofErr w:type="spellStart"/>
            <w:r>
              <w:t>Нерсесов</w:t>
            </w:r>
            <w:proofErr w:type="spellEnd"/>
            <w:r>
              <w:t xml:space="preserve"> А.В., </w:t>
            </w:r>
            <w:r w:rsidRPr="00170EEE">
              <w:rPr>
                <w:b/>
                <w:u w:val="single"/>
              </w:rPr>
              <w:t>Раисова А</w:t>
            </w:r>
            <w:r>
              <w:t xml:space="preserve">., Аюпова В., Сулейменова М., </w:t>
            </w:r>
            <w:proofErr w:type="spellStart"/>
            <w:r>
              <w:t>Мустафаева</w:t>
            </w:r>
            <w:proofErr w:type="spellEnd"/>
            <w:r>
              <w:t xml:space="preserve"> Н., Гайнутдин А.</w:t>
            </w:r>
          </w:p>
        </w:tc>
      </w:tr>
      <w:tr w:rsidR="007F521E" w:rsidRPr="007F521E" w14:paraId="10636AB6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9714E07" w14:textId="29F89ECF" w:rsidR="007F521E" w:rsidRPr="007F521E" w:rsidRDefault="00D36B64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4286" w:type="dxa"/>
            <w:vAlign w:val="center"/>
          </w:tcPr>
          <w:p w14:paraId="3ACB46DF" w14:textId="785F97BA" w:rsidR="008055F4" w:rsidRPr="005072FC" w:rsidRDefault="007F521E" w:rsidP="005072FC">
            <w:pPr>
              <w:jc w:val="center"/>
              <w:rPr>
                <w:lang w:val="en-US"/>
              </w:rPr>
            </w:pPr>
            <w:r w:rsidRPr="009B7617">
              <w:rPr>
                <w:lang w:val="en-US"/>
              </w:rPr>
              <w:t xml:space="preserve">PREDICTORS OF ANTIVIRAL THERAPY INEFFECTIVENESS IN CHRONIC HEPATITIS C: </w:t>
            </w:r>
            <w:proofErr w:type="spellStart"/>
            <w:r w:rsidR="005E5037" w:rsidRPr="005E5037">
              <w:rPr>
                <w:lang w:val="en-US"/>
              </w:rPr>
              <w:t>Клиникалық</w:t>
            </w:r>
            <w:proofErr w:type="spellEnd"/>
            <w:r w:rsidR="005E5037" w:rsidRPr="005E5037">
              <w:rPr>
                <w:lang w:val="en-US"/>
              </w:rPr>
              <w:t xml:space="preserve"> </w:t>
            </w:r>
            <w:proofErr w:type="spellStart"/>
            <w:r w:rsidR="005E5037" w:rsidRPr="005E5037">
              <w:rPr>
                <w:lang w:val="en-US"/>
              </w:rPr>
              <w:t>жағдай</w:t>
            </w:r>
            <w:proofErr w:type="spellEnd"/>
            <w:r w:rsidR="00C94042">
              <w:rPr>
                <w:lang w:val="kk-KZ"/>
              </w:rPr>
              <w:t xml:space="preserve"> </w:t>
            </w:r>
            <w:r w:rsidRPr="009B7617">
              <w:rPr>
                <w:lang w:val="en-US"/>
              </w:rPr>
              <w:t>A MATCHED CASE-CONTROL STUDY IN ALMATY, A MAJOR METROPOLIS OF KAZAKHSTAN</w:t>
            </w:r>
          </w:p>
        </w:tc>
        <w:tc>
          <w:tcPr>
            <w:tcW w:w="2551" w:type="dxa"/>
            <w:vAlign w:val="center"/>
          </w:tcPr>
          <w:p w14:paraId="236ABB2B" w14:textId="0B8A697E" w:rsidR="007F521E" w:rsidRPr="007F521E" w:rsidRDefault="00C94042" w:rsidP="006A063D">
            <w:pPr>
              <w:jc w:val="center"/>
              <w:rPr>
                <w:lang w:val="en-US"/>
              </w:rPr>
            </w:pPr>
            <w:proofErr w:type="spellStart"/>
            <w:r w:rsidRPr="00C94042">
              <w:t>Түпнұсқа</w:t>
            </w:r>
            <w:proofErr w:type="spellEnd"/>
            <w:r w:rsidRPr="00C94042">
              <w:t xml:space="preserve"> </w:t>
            </w:r>
            <w:proofErr w:type="spellStart"/>
            <w:r w:rsidRPr="00C94042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509B3883" w14:textId="77F64327" w:rsidR="007F521E" w:rsidRPr="00F953CF" w:rsidRDefault="00C94042" w:rsidP="00C94042">
            <w:pPr>
              <w:jc w:val="center"/>
              <w:rPr>
                <w:rStyle w:val="a7"/>
                <w:iCs w:val="0"/>
                <w:lang w:val="en-US"/>
              </w:rPr>
            </w:pPr>
            <w:proofErr w:type="spellStart"/>
            <w:r w:rsidRPr="00F953CF">
              <w:rPr>
                <w:b/>
                <w:bCs/>
                <w:iCs/>
              </w:rPr>
              <w:t>Ғылым</w:t>
            </w:r>
            <w:proofErr w:type="spellEnd"/>
            <w:r w:rsidRPr="00F953C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953CF">
              <w:rPr>
                <w:b/>
                <w:bCs/>
                <w:iCs/>
              </w:rPr>
              <w:t>және</w:t>
            </w:r>
            <w:proofErr w:type="spellEnd"/>
            <w:r w:rsidRPr="00F953C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953CF">
              <w:rPr>
                <w:b/>
                <w:bCs/>
                <w:iCs/>
              </w:rPr>
              <w:t>денсаулық</w:t>
            </w:r>
            <w:proofErr w:type="spellEnd"/>
            <w:r w:rsidRPr="00F953C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953CF">
              <w:rPr>
                <w:b/>
                <w:bCs/>
                <w:iCs/>
              </w:rPr>
              <w:t>сақтау</w:t>
            </w:r>
            <w:proofErr w:type="spellEnd"/>
            <w:r w:rsidR="007F521E" w:rsidRPr="00F953CF">
              <w:rPr>
                <w:b/>
                <w:bCs/>
                <w:iCs/>
                <w:lang w:val="en-US"/>
              </w:rPr>
              <w:t>.</w:t>
            </w:r>
            <w:r w:rsidR="007F521E" w:rsidRPr="00F953CF">
              <w:rPr>
                <w:lang w:val="en-US"/>
              </w:rPr>
              <w:t xml:space="preserve"> 2025. </w:t>
            </w:r>
            <w:r w:rsidR="007F521E">
              <w:t>Т</w:t>
            </w:r>
            <w:r w:rsidR="007F521E" w:rsidRPr="00F953CF">
              <w:rPr>
                <w:lang w:val="en-US"/>
              </w:rPr>
              <w:t xml:space="preserve">.27 (2), </w:t>
            </w:r>
            <w:r w:rsidR="007F521E">
              <w:t>С</w:t>
            </w:r>
            <w:r w:rsidR="007F521E" w:rsidRPr="00F953CF">
              <w:rPr>
                <w:lang w:val="en-US"/>
              </w:rPr>
              <w:t>. 15-20. doi: 10.34689/SH.2025.27.2.002</w:t>
            </w:r>
          </w:p>
        </w:tc>
        <w:tc>
          <w:tcPr>
            <w:tcW w:w="2126" w:type="dxa"/>
            <w:vAlign w:val="center"/>
          </w:tcPr>
          <w:p w14:paraId="6DD3D5E6" w14:textId="2B6A0824" w:rsidR="007F521E" w:rsidRPr="007F521E" w:rsidRDefault="00C94042" w:rsidP="006A063D">
            <w:pPr>
              <w:jc w:val="center"/>
              <w:rPr>
                <w:spacing w:val="-3"/>
              </w:rPr>
            </w:pPr>
            <w:r w:rsidRPr="00C94042">
              <w:rPr>
                <w:spacing w:val="-3"/>
              </w:rPr>
              <w:t>15-20 беттер (6)</w:t>
            </w:r>
          </w:p>
        </w:tc>
        <w:tc>
          <w:tcPr>
            <w:tcW w:w="3397" w:type="dxa"/>
            <w:vAlign w:val="center"/>
          </w:tcPr>
          <w:p w14:paraId="11553952" w14:textId="373EC64C" w:rsidR="007F521E" w:rsidRPr="007F521E" w:rsidRDefault="007F521E" w:rsidP="007F521E">
            <w:pPr>
              <w:pStyle w:val="a8"/>
              <w:rPr>
                <w:lang w:val="ru-RU"/>
              </w:rPr>
            </w:pPr>
            <w:proofErr w:type="spellStart"/>
            <w:r w:rsidRPr="007F521E">
              <w:rPr>
                <w:lang w:val="ru-RU"/>
              </w:rPr>
              <w:t>Арайлым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Майкенова</w:t>
            </w:r>
            <w:proofErr w:type="spellEnd"/>
            <w:r w:rsidRPr="007F521E">
              <w:rPr>
                <w:lang w:val="ru-RU"/>
              </w:rPr>
              <w:t xml:space="preserve">, Александр </w:t>
            </w:r>
            <w:proofErr w:type="spellStart"/>
            <w:r w:rsidRPr="007F521E">
              <w:rPr>
                <w:lang w:val="ru-RU"/>
              </w:rPr>
              <w:t>Нерсесов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170EEE">
              <w:rPr>
                <w:b/>
                <w:u w:val="single"/>
                <w:lang w:val="ru-RU"/>
              </w:rPr>
              <w:t>Айгул</w:t>
            </w:r>
            <w:proofErr w:type="spellEnd"/>
            <w:r w:rsidRPr="00170EEE">
              <w:rPr>
                <w:b/>
                <w:u w:val="single"/>
                <w:lang w:val="ru-RU"/>
              </w:rPr>
              <w:t xml:space="preserve"> Раисова</w:t>
            </w:r>
            <w:r w:rsidRPr="007F521E">
              <w:rPr>
                <w:lang w:val="ru-RU"/>
              </w:rPr>
              <w:t xml:space="preserve">, Эльмира </w:t>
            </w:r>
            <w:proofErr w:type="spellStart"/>
            <w:r w:rsidRPr="007F521E">
              <w:rPr>
                <w:lang w:val="ru-RU"/>
              </w:rPr>
              <w:t>Қуантай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7F521E">
              <w:rPr>
                <w:lang w:val="ru-RU"/>
              </w:rPr>
              <w:t>Мұхтар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Күл</w:t>
            </w:r>
            <w:r>
              <w:t>i</w:t>
            </w:r>
            <w:r w:rsidRPr="007F521E">
              <w:rPr>
                <w:lang w:val="ru-RU"/>
              </w:rPr>
              <w:t>мбет</w:t>
            </w:r>
            <w:proofErr w:type="spellEnd"/>
            <w:r w:rsidRPr="007F521E">
              <w:rPr>
                <w:lang w:val="ru-RU"/>
              </w:rPr>
              <w:t xml:space="preserve">, Алия </w:t>
            </w:r>
            <w:proofErr w:type="spellStart"/>
            <w:r w:rsidRPr="007F521E">
              <w:rPr>
                <w:lang w:val="ru-RU"/>
              </w:rPr>
              <w:t>Балабек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7F521E">
              <w:rPr>
                <w:lang w:val="ru-RU"/>
              </w:rPr>
              <w:t>Балжан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Нугманова</w:t>
            </w:r>
            <w:proofErr w:type="spellEnd"/>
            <w:r w:rsidRPr="007F521E">
              <w:rPr>
                <w:lang w:val="ru-RU"/>
              </w:rPr>
              <w:t xml:space="preserve">, Венера Аюпова, </w:t>
            </w:r>
            <w:proofErr w:type="spellStart"/>
            <w:r w:rsidRPr="007F521E">
              <w:rPr>
                <w:lang w:val="ru-RU"/>
              </w:rPr>
              <w:t>Айсулу</w:t>
            </w:r>
            <w:proofErr w:type="spellEnd"/>
            <w:r w:rsidRPr="007F521E">
              <w:rPr>
                <w:lang w:val="ru-RU"/>
              </w:rPr>
              <w:t xml:space="preserve"> Гайнутдин, Мади</w:t>
            </w: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Какимова</w:t>
            </w:r>
            <w:proofErr w:type="spellEnd"/>
            <w:r>
              <w:rPr>
                <w:lang w:val="ru-RU"/>
              </w:rPr>
              <w:t xml:space="preserve">, Малика </w:t>
            </w:r>
            <w:proofErr w:type="spellStart"/>
            <w:r>
              <w:rPr>
                <w:lang w:val="ru-RU"/>
              </w:rPr>
              <w:t>Азнабакиева</w:t>
            </w:r>
            <w:proofErr w:type="spellEnd"/>
          </w:p>
          <w:p w14:paraId="72C1D05D" w14:textId="77777777" w:rsidR="007F521E" w:rsidRPr="007F521E" w:rsidRDefault="007F521E" w:rsidP="006A063D">
            <w:pPr>
              <w:jc w:val="center"/>
            </w:pPr>
          </w:p>
        </w:tc>
      </w:tr>
      <w:tr w:rsidR="00170EEE" w:rsidRPr="007F521E" w14:paraId="414B71A1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57027927" w14:textId="7D338211" w:rsidR="00170EEE" w:rsidRDefault="00D36B64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86" w:type="dxa"/>
            <w:vAlign w:val="center"/>
          </w:tcPr>
          <w:p w14:paraId="14EEC415" w14:textId="12F8EC92" w:rsidR="00BF0154" w:rsidRPr="005072FC" w:rsidRDefault="00C94042" w:rsidP="005072FC">
            <w:pPr>
              <w:jc w:val="center"/>
            </w:pPr>
            <w:r w:rsidRPr="00C94042">
              <w:t>ДИАЛИЗДЕГІ ПАЦИЕНТТЕРДЕГІ ГЕПАТИТТІҢ ВИРУСҚА ҚАРСЫ ТЕРАПИЯСЫ: АЛМАТЫДАН БІРҚАТАР ЖАҒДАЙЛАР</w:t>
            </w:r>
          </w:p>
        </w:tc>
        <w:tc>
          <w:tcPr>
            <w:tcW w:w="2551" w:type="dxa"/>
            <w:vAlign w:val="center"/>
          </w:tcPr>
          <w:p w14:paraId="26E51739" w14:textId="53DB4F75" w:rsidR="00170EEE" w:rsidRDefault="00C94042" w:rsidP="006A063D">
            <w:pPr>
              <w:jc w:val="center"/>
            </w:pPr>
            <w:proofErr w:type="spellStart"/>
            <w:r w:rsidRPr="00C94042">
              <w:t>Түпнұсқа</w:t>
            </w:r>
            <w:proofErr w:type="spellEnd"/>
            <w:r w:rsidRPr="00C94042">
              <w:t xml:space="preserve"> </w:t>
            </w:r>
            <w:proofErr w:type="spellStart"/>
            <w:r w:rsidRPr="00C94042">
              <w:t>зерттеу</w:t>
            </w:r>
            <w:proofErr w:type="spellEnd"/>
          </w:p>
        </w:tc>
        <w:tc>
          <w:tcPr>
            <w:tcW w:w="2977" w:type="dxa"/>
            <w:vAlign w:val="center"/>
          </w:tcPr>
          <w:p w14:paraId="3DB8A506" w14:textId="2C279201" w:rsidR="00170EEE" w:rsidRPr="00170EEE" w:rsidRDefault="00C94042" w:rsidP="006A063D">
            <w:pPr>
              <w:jc w:val="center"/>
              <w:rPr>
                <w:i/>
                <w:lang w:val="kk-KZ"/>
              </w:rPr>
            </w:pPr>
            <w:r w:rsidRPr="00F953CF">
              <w:rPr>
                <w:b/>
                <w:bCs/>
                <w:iCs/>
                <w:lang w:val="kk-KZ"/>
              </w:rPr>
              <w:t>Ғылым және денсаулық сақтау</w:t>
            </w:r>
            <w:r w:rsidR="00170EEE" w:rsidRPr="00F953CF">
              <w:rPr>
                <w:b/>
                <w:bCs/>
                <w:iCs/>
                <w:lang w:val="kk-KZ"/>
              </w:rPr>
              <w:t>.</w:t>
            </w:r>
            <w:r w:rsidR="00170EEE" w:rsidRPr="00170EEE">
              <w:rPr>
                <w:i/>
                <w:lang w:val="kk-KZ"/>
              </w:rPr>
              <w:t xml:space="preserve"> 2025. Vol.27 (2), С.120-125. doi 10.34689/SH.2025.27.2.011</w:t>
            </w:r>
          </w:p>
        </w:tc>
        <w:tc>
          <w:tcPr>
            <w:tcW w:w="2126" w:type="dxa"/>
            <w:vAlign w:val="center"/>
          </w:tcPr>
          <w:p w14:paraId="6F9F9D4F" w14:textId="75DF69A7" w:rsidR="00170EEE" w:rsidRPr="007F521E" w:rsidRDefault="00C94042" w:rsidP="00C94042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250-256 беттер</w:t>
            </w:r>
            <w:r w:rsidRPr="00C94042">
              <w:rPr>
                <w:spacing w:val="-3"/>
              </w:rPr>
              <w:t xml:space="preserve"> (7)</w:t>
            </w:r>
          </w:p>
        </w:tc>
        <w:tc>
          <w:tcPr>
            <w:tcW w:w="3397" w:type="dxa"/>
            <w:vAlign w:val="center"/>
          </w:tcPr>
          <w:p w14:paraId="5962E080" w14:textId="2991CFBA" w:rsidR="00170EEE" w:rsidRPr="007F521E" w:rsidRDefault="00170EEE" w:rsidP="007F521E">
            <w:pPr>
              <w:pStyle w:val="a8"/>
              <w:rPr>
                <w:lang w:val="ru-RU"/>
              </w:rPr>
            </w:pPr>
            <w:proofErr w:type="spellStart"/>
            <w:r w:rsidRPr="00170EEE">
              <w:rPr>
                <w:lang w:val="ru-RU"/>
              </w:rPr>
              <w:t>Еспотаева</w:t>
            </w:r>
            <w:proofErr w:type="spellEnd"/>
            <w:r w:rsidRPr="00170EEE">
              <w:rPr>
                <w:lang w:val="ru-RU"/>
              </w:rPr>
              <w:t xml:space="preserve"> А., </w:t>
            </w:r>
            <w:proofErr w:type="spellStart"/>
            <w:r w:rsidRPr="00170EEE">
              <w:rPr>
                <w:lang w:val="ru-RU"/>
              </w:rPr>
              <w:t>Кабулбаев</w:t>
            </w:r>
            <w:proofErr w:type="spellEnd"/>
            <w:r w:rsidRPr="00170EEE">
              <w:rPr>
                <w:lang w:val="ru-RU"/>
              </w:rPr>
              <w:t xml:space="preserve"> К., Курманова А., </w:t>
            </w:r>
            <w:proofErr w:type="spellStart"/>
            <w:r w:rsidRPr="00170EEE">
              <w:rPr>
                <w:lang w:val="ru-RU"/>
              </w:rPr>
              <w:t>Гаипов</w:t>
            </w:r>
            <w:proofErr w:type="spellEnd"/>
            <w:r w:rsidRPr="00170EEE">
              <w:rPr>
                <w:lang w:val="ru-RU"/>
              </w:rPr>
              <w:t xml:space="preserve"> А., </w:t>
            </w:r>
            <w:proofErr w:type="spellStart"/>
            <w:r w:rsidRPr="00170EEE">
              <w:rPr>
                <w:lang w:val="ru-RU"/>
              </w:rPr>
              <w:t>Нерсеcов</w:t>
            </w:r>
            <w:proofErr w:type="spellEnd"/>
            <w:r w:rsidRPr="00170EEE">
              <w:rPr>
                <w:lang w:val="ru-RU"/>
              </w:rPr>
              <w:t xml:space="preserve"> А.В., </w:t>
            </w:r>
            <w:proofErr w:type="spellStart"/>
            <w:r w:rsidRPr="00170EEE">
              <w:rPr>
                <w:lang w:val="ru-RU"/>
              </w:rPr>
              <w:t>Канатбаева</w:t>
            </w:r>
            <w:proofErr w:type="spellEnd"/>
            <w:r w:rsidRPr="00170EEE">
              <w:rPr>
                <w:lang w:val="ru-RU"/>
              </w:rPr>
              <w:t xml:space="preserve"> А., Аюпова В., </w:t>
            </w:r>
            <w:r w:rsidRPr="00170EEE">
              <w:rPr>
                <w:b/>
                <w:u w:val="single"/>
                <w:lang w:val="ru-RU"/>
              </w:rPr>
              <w:t>Раисова А</w:t>
            </w:r>
            <w:r>
              <w:rPr>
                <w:lang w:val="ru-RU"/>
              </w:rPr>
              <w:t xml:space="preserve">., </w:t>
            </w:r>
            <w:r w:rsidRPr="00170EEE">
              <w:rPr>
                <w:lang w:val="ru-RU"/>
              </w:rPr>
              <w:t xml:space="preserve">Сулейменова М., </w:t>
            </w:r>
            <w:proofErr w:type="spellStart"/>
            <w:r w:rsidRPr="00170EEE">
              <w:rPr>
                <w:lang w:val="ru-RU"/>
              </w:rPr>
              <w:t>Мустапаева</w:t>
            </w:r>
            <w:proofErr w:type="spellEnd"/>
            <w:r w:rsidRPr="00170EEE">
              <w:rPr>
                <w:lang w:val="ru-RU"/>
              </w:rPr>
              <w:t xml:space="preserve"> Н., Гайнутдин А., </w:t>
            </w:r>
            <w:proofErr w:type="spellStart"/>
            <w:r w:rsidRPr="00170EEE">
              <w:rPr>
                <w:lang w:val="ru-RU"/>
              </w:rPr>
              <w:t>Даулетбаева</w:t>
            </w:r>
            <w:proofErr w:type="spellEnd"/>
            <w:r w:rsidRPr="00170EEE">
              <w:rPr>
                <w:lang w:val="ru-RU"/>
              </w:rPr>
              <w:t xml:space="preserve"> Н., </w:t>
            </w:r>
            <w:proofErr w:type="spellStart"/>
            <w:r w:rsidRPr="00170EEE">
              <w:rPr>
                <w:lang w:val="ru-RU"/>
              </w:rPr>
              <w:t>Абиева</w:t>
            </w:r>
            <w:proofErr w:type="spellEnd"/>
            <w:r w:rsidRPr="00170EEE">
              <w:rPr>
                <w:lang w:val="ru-RU"/>
              </w:rPr>
              <w:t xml:space="preserve"> Ж., </w:t>
            </w:r>
            <w:proofErr w:type="spellStart"/>
            <w:r w:rsidRPr="00170EEE">
              <w:rPr>
                <w:lang w:val="ru-RU"/>
              </w:rPr>
              <w:t>Кармакбаев</w:t>
            </w:r>
            <w:proofErr w:type="spellEnd"/>
            <w:r w:rsidRPr="00170EEE">
              <w:rPr>
                <w:lang w:val="ru-RU"/>
              </w:rPr>
              <w:t xml:space="preserve"> С., Кадырова А.</w:t>
            </w:r>
          </w:p>
        </w:tc>
      </w:tr>
      <w:tr w:rsidR="003715F3" w:rsidRPr="00672257" w14:paraId="6C37D4D1" w14:textId="77777777" w:rsidTr="003F648C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260814BE" w14:textId="33D4A6A8" w:rsidR="003715F3" w:rsidRDefault="00D36B64" w:rsidP="0017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86" w:type="dxa"/>
            <w:vAlign w:val="center"/>
          </w:tcPr>
          <w:p w14:paraId="1F108914" w14:textId="6A417D33" w:rsidR="003715F3" w:rsidRPr="003715F3" w:rsidRDefault="00C94042" w:rsidP="00170EEE">
            <w:pPr>
              <w:jc w:val="center"/>
              <w:rPr>
                <w:bCs/>
              </w:rPr>
            </w:pPr>
            <w:r w:rsidRPr="00C94042">
              <w:rPr>
                <w:bCs/>
              </w:rPr>
              <w:t xml:space="preserve">Капсула </w:t>
            </w:r>
            <w:proofErr w:type="spellStart"/>
            <w:r w:rsidRPr="00C94042">
              <w:rPr>
                <w:bCs/>
              </w:rPr>
              <w:t>эндоскопиясын</w:t>
            </w:r>
            <w:proofErr w:type="spellEnd"/>
            <w:r w:rsidRPr="00C94042">
              <w:rPr>
                <w:bCs/>
              </w:rPr>
              <w:t xml:space="preserve"> </w:t>
            </w:r>
            <w:proofErr w:type="spellStart"/>
            <w:r w:rsidRPr="00C94042">
              <w:rPr>
                <w:bCs/>
              </w:rPr>
              <w:t>қолдану</w:t>
            </w:r>
            <w:proofErr w:type="spellEnd"/>
            <w:r w:rsidRPr="00C94042">
              <w:rPr>
                <w:bCs/>
              </w:rPr>
              <w:t xml:space="preserve"> </w:t>
            </w:r>
            <w:proofErr w:type="spellStart"/>
            <w:r w:rsidRPr="00C94042">
              <w:rPr>
                <w:bCs/>
              </w:rPr>
              <w:t>тәжірибесі</w:t>
            </w:r>
            <w:proofErr w:type="spellEnd"/>
          </w:p>
        </w:tc>
        <w:tc>
          <w:tcPr>
            <w:tcW w:w="2551" w:type="dxa"/>
            <w:vAlign w:val="center"/>
          </w:tcPr>
          <w:p w14:paraId="586785C0" w14:textId="1F8F7B3C" w:rsidR="003715F3" w:rsidRDefault="00C94042" w:rsidP="00170EEE">
            <w:pPr>
              <w:jc w:val="center"/>
            </w:pPr>
            <w:proofErr w:type="spellStart"/>
            <w:r w:rsidRPr="00C94042">
              <w:t>Түпнұсқа</w:t>
            </w:r>
            <w:proofErr w:type="spellEnd"/>
            <w:r w:rsidRPr="00C94042">
              <w:t xml:space="preserve"> </w:t>
            </w:r>
            <w:proofErr w:type="spellStart"/>
            <w:r w:rsidRPr="00C94042">
              <w:t>мақала</w:t>
            </w:r>
            <w:proofErr w:type="spellEnd"/>
          </w:p>
        </w:tc>
        <w:tc>
          <w:tcPr>
            <w:tcW w:w="2977" w:type="dxa"/>
            <w:vAlign w:val="center"/>
          </w:tcPr>
          <w:p w14:paraId="4D5FDCF6" w14:textId="77777777" w:rsidR="00C94042" w:rsidRPr="00F953CF" w:rsidRDefault="00C94042" w:rsidP="00170EEE">
            <w:pPr>
              <w:jc w:val="center"/>
              <w:rPr>
                <w:b/>
                <w:bCs/>
              </w:rPr>
            </w:pPr>
            <w:proofErr w:type="spellStart"/>
            <w:r w:rsidRPr="00F953CF">
              <w:rPr>
                <w:b/>
                <w:bCs/>
              </w:rPr>
              <w:t>Ғылым</w:t>
            </w:r>
            <w:proofErr w:type="spellEnd"/>
            <w:r w:rsidRPr="00F953CF">
              <w:rPr>
                <w:b/>
                <w:bCs/>
              </w:rPr>
              <w:t xml:space="preserve"> </w:t>
            </w:r>
            <w:proofErr w:type="spellStart"/>
            <w:r w:rsidRPr="00F953CF">
              <w:rPr>
                <w:b/>
                <w:bCs/>
              </w:rPr>
              <w:t>және</w:t>
            </w:r>
            <w:proofErr w:type="spellEnd"/>
            <w:r w:rsidRPr="00F953CF">
              <w:rPr>
                <w:b/>
                <w:bCs/>
              </w:rPr>
              <w:t xml:space="preserve"> </w:t>
            </w:r>
            <w:proofErr w:type="spellStart"/>
            <w:r w:rsidRPr="00F953CF">
              <w:rPr>
                <w:b/>
                <w:bCs/>
              </w:rPr>
              <w:t>денсаулық</w:t>
            </w:r>
            <w:proofErr w:type="spellEnd"/>
            <w:r w:rsidRPr="00F953CF">
              <w:rPr>
                <w:b/>
                <w:bCs/>
              </w:rPr>
              <w:t xml:space="preserve"> </w:t>
            </w:r>
            <w:proofErr w:type="spellStart"/>
            <w:r w:rsidRPr="00F953CF">
              <w:rPr>
                <w:b/>
                <w:bCs/>
              </w:rPr>
              <w:t>сақтау</w:t>
            </w:r>
            <w:proofErr w:type="spellEnd"/>
            <w:r w:rsidRPr="00F953CF">
              <w:rPr>
                <w:b/>
                <w:bCs/>
              </w:rPr>
              <w:t xml:space="preserve"> </w:t>
            </w:r>
          </w:p>
          <w:p w14:paraId="16830D84" w14:textId="2980CDB2" w:rsidR="003715F3" w:rsidRPr="003715F3" w:rsidRDefault="003715F3" w:rsidP="00170EEE">
            <w:pPr>
              <w:jc w:val="center"/>
            </w:pPr>
            <w:r>
              <w:t xml:space="preserve">Т27 (№3)2025 </w:t>
            </w:r>
          </w:p>
        </w:tc>
        <w:tc>
          <w:tcPr>
            <w:tcW w:w="2126" w:type="dxa"/>
            <w:vAlign w:val="center"/>
          </w:tcPr>
          <w:p w14:paraId="3CAA309C" w14:textId="2A8E7BC1" w:rsidR="003715F3" w:rsidRPr="00672257" w:rsidRDefault="00C94042" w:rsidP="00170EEE">
            <w:pPr>
              <w:jc w:val="center"/>
              <w:rPr>
                <w:spacing w:val="-3"/>
              </w:rPr>
            </w:pPr>
            <w:proofErr w:type="spellStart"/>
            <w:r w:rsidRPr="00C94042">
              <w:rPr>
                <w:spacing w:val="-3"/>
              </w:rPr>
              <w:t>Жариялау</w:t>
            </w:r>
            <w:proofErr w:type="spellEnd"/>
            <w:r w:rsidRPr="00C94042">
              <w:rPr>
                <w:spacing w:val="-3"/>
              </w:rPr>
              <w:t xml:space="preserve"> </w:t>
            </w:r>
            <w:proofErr w:type="spellStart"/>
            <w:r w:rsidRPr="00C94042">
              <w:rPr>
                <w:spacing w:val="-3"/>
              </w:rPr>
              <w:t>процесінде</w:t>
            </w:r>
            <w:proofErr w:type="spellEnd"/>
            <w:r w:rsidRPr="00C94042">
              <w:rPr>
                <w:spacing w:val="-3"/>
              </w:rPr>
              <w:t xml:space="preserve"> (13,06,2025 № 401 </w:t>
            </w:r>
            <w:proofErr w:type="spellStart"/>
            <w:r w:rsidRPr="00C94042">
              <w:rPr>
                <w:spacing w:val="-3"/>
              </w:rPr>
              <w:t>анықтама</w:t>
            </w:r>
            <w:proofErr w:type="spellEnd"/>
            <w:r w:rsidRPr="00C94042">
              <w:rPr>
                <w:spacing w:val="-3"/>
              </w:rPr>
              <w:t>)</w:t>
            </w:r>
          </w:p>
        </w:tc>
        <w:tc>
          <w:tcPr>
            <w:tcW w:w="3397" w:type="dxa"/>
          </w:tcPr>
          <w:p w14:paraId="6817983A" w14:textId="7C3AFABD" w:rsidR="003715F3" w:rsidRPr="00B80F57" w:rsidRDefault="003715F3" w:rsidP="00170EEE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Ердалиева Л.К, Гайнутдин А.Е, Нерсесов А.В., </w:t>
            </w:r>
            <w:r w:rsidRPr="003715F3">
              <w:rPr>
                <w:b/>
                <w:bCs/>
                <w:iCs/>
                <w:lang w:val="kk-KZ"/>
              </w:rPr>
              <w:t>Раисова А.М</w:t>
            </w:r>
            <w:r>
              <w:rPr>
                <w:iCs/>
                <w:lang w:val="kk-KZ"/>
              </w:rPr>
              <w:t xml:space="preserve">., Сулейменова Д.С. Ашимова Н.А., Маденова С.С., Жакипова А.А., Сейткабилова З.С., Байдусенова Г.А., Еренгайып Б.С., Нурбекова Ф.Н </w:t>
            </w:r>
          </w:p>
        </w:tc>
      </w:tr>
    </w:tbl>
    <w:p w14:paraId="6274A39C" w14:textId="196F6F1A" w:rsidR="00996D0C" w:rsidRPr="00672257" w:rsidRDefault="00996D0C" w:rsidP="00FA4DD1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508"/>
        <w:gridCol w:w="6031"/>
        <w:gridCol w:w="2688"/>
      </w:tblGrid>
      <w:tr w:rsidR="00996D0C" w:rsidRPr="0011799A" w14:paraId="38A991BE" w14:textId="77777777" w:rsidTr="00FA4DD1">
        <w:trPr>
          <w:trHeight w:val="266"/>
        </w:trPr>
        <w:tc>
          <w:tcPr>
            <w:tcW w:w="4612" w:type="dxa"/>
          </w:tcPr>
          <w:p w14:paraId="2FB59182" w14:textId="2B3272B3" w:rsidR="00996D0C" w:rsidRPr="0011799A" w:rsidRDefault="00C94042" w:rsidP="00FA4DD1">
            <w:pPr>
              <w:rPr>
                <w:b/>
                <w:bCs/>
              </w:rPr>
            </w:pPr>
            <w:proofErr w:type="spellStart"/>
            <w:r w:rsidRPr="00C94042">
              <w:rPr>
                <w:b/>
                <w:bCs/>
              </w:rPr>
              <w:t>Өтініш</w:t>
            </w:r>
            <w:proofErr w:type="spellEnd"/>
            <w:r w:rsidRPr="00C94042">
              <w:rPr>
                <w:b/>
                <w:bCs/>
              </w:rPr>
              <w:t xml:space="preserve"> </w:t>
            </w:r>
            <w:proofErr w:type="spellStart"/>
            <w:r w:rsidRPr="00C94042">
              <w:rPr>
                <w:b/>
                <w:bCs/>
              </w:rPr>
              <w:t>беруші</w:t>
            </w:r>
            <w:proofErr w:type="spellEnd"/>
          </w:p>
        </w:tc>
        <w:tc>
          <w:tcPr>
            <w:tcW w:w="6538" w:type="dxa"/>
            <w:gridSpan w:val="2"/>
            <w:vAlign w:val="bottom"/>
          </w:tcPr>
          <w:p w14:paraId="639BE90A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6F48030A" w14:textId="3F64C50D" w:rsidR="00996D0C" w:rsidRPr="0011799A" w:rsidRDefault="00FA4DD1" w:rsidP="00FA4DD1">
            <w:pPr>
              <w:rPr>
                <w:bCs/>
              </w:rPr>
            </w:pPr>
            <w:r>
              <w:rPr>
                <w:bCs/>
              </w:rPr>
              <w:t>Раисова А.М.</w:t>
            </w:r>
          </w:p>
        </w:tc>
      </w:tr>
      <w:tr w:rsidR="00996D0C" w:rsidRPr="0011799A" w14:paraId="34CBA899" w14:textId="77777777" w:rsidTr="00FA4DD1">
        <w:trPr>
          <w:trHeight w:val="280"/>
        </w:trPr>
        <w:tc>
          <w:tcPr>
            <w:tcW w:w="5120" w:type="dxa"/>
            <w:gridSpan w:val="2"/>
          </w:tcPr>
          <w:p w14:paraId="5C48EA48" w14:textId="77777777" w:rsidR="00996D0C" w:rsidRPr="0011799A" w:rsidRDefault="00996D0C" w:rsidP="00FA4DD1">
            <w:pPr>
              <w:rPr>
                <w:b/>
                <w:bCs/>
              </w:rPr>
            </w:pPr>
          </w:p>
        </w:tc>
        <w:tc>
          <w:tcPr>
            <w:tcW w:w="6031" w:type="dxa"/>
            <w:vAlign w:val="bottom"/>
          </w:tcPr>
          <w:p w14:paraId="7450B833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57B779E2" w14:textId="77777777" w:rsidR="00996D0C" w:rsidRPr="0011799A" w:rsidRDefault="00996D0C" w:rsidP="00FA4DD1">
            <w:pPr>
              <w:rPr>
                <w:bCs/>
              </w:rPr>
            </w:pPr>
          </w:p>
        </w:tc>
      </w:tr>
      <w:tr w:rsidR="00996D0C" w:rsidRPr="0011799A" w14:paraId="5B60AB0C" w14:textId="77777777" w:rsidTr="00FA4DD1">
        <w:trPr>
          <w:trHeight w:val="266"/>
        </w:trPr>
        <w:tc>
          <w:tcPr>
            <w:tcW w:w="5120" w:type="dxa"/>
            <w:gridSpan w:val="2"/>
          </w:tcPr>
          <w:p w14:paraId="040FB2BA" w14:textId="12997BC4" w:rsidR="00996D0C" w:rsidRPr="0011799A" w:rsidRDefault="00C94042" w:rsidP="00FA4D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Ғылыми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хатшы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м</w:t>
            </w:r>
            <w:r w:rsidRPr="00C94042">
              <w:rPr>
                <w:b/>
                <w:bCs/>
              </w:rPr>
              <w:t>.ғ</w:t>
            </w:r>
            <w:proofErr w:type="spellEnd"/>
            <w:r w:rsidRPr="00C94042">
              <w:rPr>
                <w:b/>
                <w:bCs/>
              </w:rPr>
              <w:t xml:space="preserve">. д., </w:t>
            </w:r>
            <w:proofErr w:type="spellStart"/>
            <w:proofErr w:type="gramStart"/>
            <w:r w:rsidRPr="00C94042">
              <w:rPr>
                <w:b/>
                <w:bCs/>
              </w:rPr>
              <w:t>ассоц.профессор</w:t>
            </w:r>
            <w:proofErr w:type="spellEnd"/>
            <w:proofErr w:type="gramEnd"/>
          </w:p>
        </w:tc>
        <w:tc>
          <w:tcPr>
            <w:tcW w:w="6031" w:type="dxa"/>
            <w:vAlign w:val="bottom"/>
          </w:tcPr>
          <w:p w14:paraId="69484570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49CB88D" w14:textId="77777777" w:rsidR="00996D0C" w:rsidRPr="0011799A" w:rsidRDefault="00996D0C" w:rsidP="00FA4DD1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996D0C" w:rsidRPr="0011799A" w14:paraId="45CACFB7" w14:textId="77777777" w:rsidTr="00FA4DD1">
        <w:trPr>
          <w:trHeight w:val="280"/>
        </w:trPr>
        <w:tc>
          <w:tcPr>
            <w:tcW w:w="4612" w:type="dxa"/>
          </w:tcPr>
          <w:p w14:paraId="268EE38C" w14:textId="77777777" w:rsidR="00996D0C" w:rsidRPr="0011799A" w:rsidRDefault="00996D0C" w:rsidP="00FA4DD1">
            <w:pPr>
              <w:rPr>
                <w:b/>
                <w:bCs/>
              </w:rPr>
            </w:pPr>
          </w:p>
        </w:tc>
        <w:tc>
          <w:tcPr>
            <w:tcW w:w="6538" w:type="dxa"/>
            <w:gridSpan w:val="2"/>
            <w:vAlign w:val="bottom"/>
          </w:tcPr>
          <w:p w14:paraId="52BC32D2" w14:textId="77777777" w:rsidR="00996D0C" w:rsidRPr="0011799A" w:rsidRDefault="00996D0C" w:rsidP="00FA4DD1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8F68EA3" w14:textId="77777777" w:rsidR="00996D0C" w:rsidRPr="0011799A" w:rsidRDefault="00996D0C" w:rsidP="00FA4DD1">
            <w:pPr>
              <w:rPr>
                <w:bCs/>
              </w:rPr>
            </w:pPr>
          </w:p>
        </w:tc>
      </w:tr>
    </w:tbl>
    <w:p w14:paraId="3F50B8C8" w14:textId="77777777" w:rsidR="00996D0C" w:rsidRDefault="00996D0C" w:rsidP="00FA4DD1">
      <w:pPr>
        <w:rPr>
          <w:sz w:val="20"/>
          <w:szCs w:val="20"/>
          <w:lang w:eastAsia="ru-RU"/>
        </w:rPr>
      </w:pPr>
    </w:p>
    <w:p w14:paraId="16CDA999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6AF01D5C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18A336E7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sectPr w:rsidR="00996D0C" w:rsidSect="005B2AF7">
      <w:pgSz w:w="16838" w:h="11906" w:orient="landscape"/>
      <w:pgMar w:top="1418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55CD" w14:textId="77777777" w:rsidR="002A375D" w:rsidRDefault="002A375D" w:rsidP="00762941">
      <w:r>
        <w:separator/>
      </w:r>
    </w:p>
  </w:endnote>
  <w:endnote w:type="continuationSeparator" w:id="0">
    <w:p w14:paraId="2B6D40D7" w14:textId="77777777" w:rsidR="002A375D" w:rsidRDefault="002A375D" w:rsidP="0076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6F2C" w14:textId="77777777" w:rsidR="002A375D" w:rsidRDefault="002A375D" w:rsidP="00762941">
      <w:r>
        <w:separator/>
      </w:r>
    </w:p>
  </w:footnote>
  <w:footnote w:type="continuationSeparator" w:id="0">
    <w:p w14:paraId="593B1C82" w14:textId="77777777" w:rsidR="002A375D" w:rsidRDefault="002A375D" w:rsidP="0076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14AF3"/>
    <w:rsid w:val="00037B74"/>
    <w:rsid w:val="0004057A"/>
    <w:rsid w:val="00050FD9"/>
    <w:rsid w:val="000A506F"/>
    <w:rsid w:val="000B33F9"/>
    <w:rsid w:val="00170EEE"/>
    <w:rsid w:val="00172C9B"/>
    <w:rsid w:val="00177F08"/>
    <w:rsid w:val="00187E76"/>
    <w:rsid w:val="0019553B"/>
    <w:rsid w:val="001D1CF2"/>
    <w:rsid w:val="002809E6"/>
    <w:rsid w:val="002A375D"/>
    <w:rsid w:val="002B06C5"/>
    <w:rsid w:val="002B2681"/>
    <w:rsid w:val="002B76EB"/>
    <w:rsid w:val="002E3D07"/>
    <w:rsid w:val="00313809"/>
    <w:rsid w:val="003715F3"/>
    <w:rsid w:val="003761A4"/>
    <w:rsid w:val="0039332A"/>
    <w:rsid w:val="00395C81"/>
    <w:rsid w:val="003A07CC"/>
    <w:rsid w:val="003A28FF"/>
    <w:rsid w:val="003B336D"/>
    <w:rsid w:val="003F648C"/>
    <w:rsid w:val="0044071B"/>
    <w:rsid w:val="00443F58"/>
    <w:rsid w:val="00472EEB"/>
    <w:rsid w:val="004C366D"/>
    <w:rsid w:val="005072FC"/>
    <w:rsid w:val="00562BA9"/>
    <w:rsid w:val="00566A0D"/>
    <w:rsid w:val="005B2AF7"/>
    <w:rsid w:val="005B5FF6"/>
    <w:rsid w:val="005E5037"/>
    <w:rsid w:val="00600ABE"/>
    <w:rsid w:val="00630EF7"/>
    <w:rsid w:val="0064074A"/>
    <w:rsid w:val="00655302"/>
    <w:rsid w:val="0066045A"/>
    <w:rsid w:val="00672257"/>
    <w:rsid w:val="006739E0"/>
    <w:rsid w:val="00685E57"/>
    <w:rsid w:val="00690CAE"/>
    <w:rsid w:val="006A063D"/>
    <w:rsid w:val="00725995"/>
    <w:rsid w:val="007356B7"/>
    <w:rsid w:val="00746703"/>
    <w:rsid w:val="00762941"/>
    <w:rsid w:val="00793ECA"/>
    <w:rsid w:val="007C171E"/>
    <w:rsid w:val="007E6D8E"/>
    <w:rsid w:val="007F521E"/>
    <w:rsid w:val="008055F4"/>
    <w:rsid w:val="00890123"/>
    <w:rsid w:val="008D1938"/>
    <w:rsid w:val="008E3908"/>
    <w:rsid w:val="008E3FFE"/>
    <w:rsid w:val="00917FF1"/>
    <w:rsid w:val="00925926"/>
    <w:rsid w:val="009712F3"/>
    <w:rsid w:val="00996D0C"/>
    <w:rsid w:val="009B7617"/>
    <w:rsid w:val="009F0386"/>
    <w:rsid w:val="009F1DF1"/>
    <w:rsid w:val="009F7FD4"/>
    <w:rsid w:val="00A2090D"/>
    <w:rsid w:val="00A22E83"/>
    <w:rsid w:val="00AB056B"/>
    <w:rsid w:val="00AB69E0"/>
    <w:rsid w:val="00B60FB3"/>
    <w:rsid w:val="00B80F57"/>
    <w:rsid w:val="00B9420B"/>
    <w:rsid w:val="00BF0154"/>
    <w:rsid w:val="00C01020"/>
    <w:rsid w:val="00C27731"/>
    <w:rsid w:val="00C30410"/>
    <w:rsid w:val="00C32B72"/>
    <w:rsid w:val="00C3348F"/>
    <w:rsid w:val="00C76343"/>
    <w:rsid w:val="00C94042"/>
    <w:rsid w:val="00CB3551"/>
    <w:rsid w:val="00CE7B76"/>
    <w:rsid w:val="00D36B64"/>
    <w:rsid w:val="00D41B9A"/>
    <w:rsid w:val="00D74F03"/>
    <w:rsid w:val="00D84B6D"/>
    <w:rsid w:val="00D86247"/>
    <w:rsid w:val="00D87493"/>
    <w:rsid w:val="00DB30D3"/>
    <w:rsid w:val="00E8316C"/>
    <w:rsid w:val="00E85A1D"/>
    <w:rsid w:val="00F0771C"/>
    <w:rsid w:val="00F2494E"/>
    <w:rsid w:val="00F65F65"/>
    <w:rsid w:val="00F84210"/>
    <w:rsid w:val="00F9015F"/>
    <w:rsid w:val="00F953CF"/>
    <w:rsid w:val="00FA283B"/>
    <w:rsid w:val="00FA4DD1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0D3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06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06C5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2B06C5"/>
  </w:style>
  <w:style w:type="character" w:styleId="a6">
    <w:name w:val="Strong"/>
    <w:basedOn w:val="a0"/>
    <w:uiPriority w:val="22"/>
    <w:qFormat/>
    <w:rsid w:val="002B06C5"/>
    <w:rPr>
      <w:b/>
      <w:bCs/>
    </w:rPr>
  </w:style>
  <w:style w:type="character" w:styleId="a7">
    <w:name w:val="Emphasis"/>
    <w:basedOn w:val="a0"/>
    <w:uiPriority w:val="20"/>
    <w:qFormat/>
    <w:rsid w:val="006A063D"/>
    <w:rPr>
      <w:i/>
      <w:iCs/>
    </w:rPr>
  </w:style>
  <w:style w:type="paragraph" w:styleId="a8">
    <w:name w:val="Normal (Web)"/>
    <w:basedOn w:val="a"/>
    <w:uiPriority w:val="99"/>
    <w:semiHidden/>
    <w:unhideWhenUsed/>
    <w:rsid w:val="007F521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629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9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629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5805/BSK2023II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3</cp:revision>
  <dcterms:created xsi:type="dcterms:W3CDTF">2025-07-03T04:28:00Z</dcterms:created>
  <dcterms:modified xsi:type="dcterms:W3CDTF">2025-07-03T04:36:00Z</dcterms:modified>
</cp:coreProperties>
</file>