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1AF7EFA7" w14:textId="77777777" w:rsidR="00C72A9D" w:rsidRPr="00DE713C" w:rsidRDefault="00C72A9D" w:rsidP="00C72A9D">
      <w:pPr>
        <w:jc w:val="center"/>
        <w:rPr>
          <w:b/>
          <w:bCs/>
        </w:rPr>
      </w:pPr>
      <w:r w:rsidRPr="00DE713C">
        <w:rPr>
          <w:b/>
          <w:bCs/>
        </w:rPr>
        <w:t xml:space="preserve">«Алгоритм неотложной помощи при </w:t>
      </w:r>
      <w:proofErr w:type="spellStart"/>
      <w:r w:rsidRPr="00DE713C">
        <w:rPr>
          <w:b/>
          <w:bCs/>
        </w:rPr>
        <w:t>синкопальном</w:t>
      </w:r>
      <w:proofErr w:type="spellEnd"/>
      <w:r w:rsidRPr="00DE713C">
        <w:rPr>
          <w:b/>
          <w:bCs/>
        </w:rPr>
        <w:t xml:space="preserve"> состоянии»</w:t>
      </w:r>
    </w:p>
    <w:p w14:paraId="34B19BC1" w14:textId="77777777" w:rsidR="00C72A9D" w:rsidRPr="00DE713C" w:rsidRDefault="00C72A9D" w:rsidP="00C72A9D">
      <w:pPr>
        <w:jc w:val="center"/>
      </w:pPr>
    </w:p>
    <w:tbl>
      <w:tblPr>
        <w:tblStyle w:val="aff4"/>
        <w:tblW w:w="5000" w:type="pct"/>
        <w:tblLook w:val="04A0" w:firstRow="1" w:lastRow="0" w:firstColumn="1" w:lastColumn="0" w:noHBand="0" w:noVBand="1"/>
      </w:tblPr>
      <w:tblGrid>
        <w:gridCol w:w="456"/>
        <w:gridCol w:w="2858"/>
        <w:gridCol w:w="6881"/>
      </w:tblGrid>
      <w:tr w:rsidR="00C72A9D" w:rsidRPr="00DE713C" w14:paraId="50B679DC" w14:textId="77777777" w:rsidTr="00086279">
        <w:tc>
          <w:tcPr>
            <w:tcW w:w="217" w:type="pct"/>
            <w:tcBorders>
              <w:top w:val="single" w:sz="4" w:space="0" w:color="auto"/>
              <w:left w:val="single" w:sz="4" w:space="0" w:color="auto"/>
              <w:bottom w:val="single" w:sz="4" w:space="0" w:color="auto"/>
              <w:right w:val="single" w:sz="4" w:space="0" w:color="auto"/>
            </w:tcBorders>
          </w:tcPr>
          <w:p w14:paraId="1CB11CE6" w14:textId="77777777" w:rsidR="00C72A9D" w:rsidRPr="00DE713C" w:rsidRDefault="00C72A9D" w:rsidP="00927410">
            <w:pPr>
              <w:rPr>
                <w:b/>
                <w:bCs/>
              </w:rPr>
            </w:pPr>
          </w:p>
        </w:tc>
        <w:tc>
          <w:tcPr>
            <w:tcW w:w="1405" w:type="pct"/>
            <w:tcBorders>
              <w:top w:val="single" w:sz="4" w:space="0" w:color="auto"/>
              <w:left w:val="single" w:sz="4" w:space="0" w:color="auto"/>
              <w:bottom w:val="single" w:sz="4" w:space="0" w:color="auto"/>
              <w:right w:val="single" w:sz="4" w:space="0" w:color="auto"/>
            </w:tcBorders>
            <w:hideMark/>
          </w:tcPr>
          <w:p w14:paraId="51AE589A" w14:textId="77777777" w:rsidR="00C72A9D" w:rsidRPr="00DE713C" w:rsidRDefault="00C72A9D" w:rsidP="00927410">
            <w:pPr>
              <w:jc w:val="center"/>
              <w:rPr>
                <w:b/>
                <w:bCs/>
              </w:rPr>
            </w:pPr>
            <w:r w:rsidRPr="00DE713C">
              <w:rPr>
                <w:b/>
                <w:bCs/>
              </w:rPr>
              <w:t>Шаги</w:t>
            </w:r>
          </w:p>
        </w:tc>
        <w:tc>
          <w:tcPr>
            <w:tcW w:w="3378" w:type="pct"/>
            <w:tcBorders>
              <w:top w:val="single" w:sz="4" w:space="0" w:color="auto"/>
              <w:left w:val="single" w:sz="4" w:space="0" w:color="auto"/>
              <w:bottom w:val="single" w:sz="4" w:space="0" w:color="auto"/>
              <w:right w:val="single" w:sz="4" w:space="0" w:color="auto"/>
            </w:tcBorders>
            <w:hideMark/>
          </w:tcPr>
          <w:p w14:paraId="2889FCDD" w14:textId="77777777" w:rsidR="00C72A9D" w:rsidRPr="00DE713C" w:rsidRDefault="00C72A9D" w:rsidP="00927410">
            <w:pPr>
              <w:jc w:val="center"/>
              <w:rPr>
                <w:b/>
                <w:bCs/>
              </w:rPr>
            </w:pPr>
            <w:r w:rsidRPr="00DE713C">
              <w:rPr>
                <w:b/>
                <w:bCs/>
              </w:rPr>
              <w:t>Алгоритм действий</w:t>
            </w:r>
          </w:p>
        </w:tc>
      </w:tr>
      <w:tr w:rsidR="00C72A9D" w:rsidRPr="00DE713C" w14:paraId="504E3970" w14:textId="77777777" w:rsidTr="00086279">
        <w:trPr>
          <w:trHeight w:val="1729"/>
        </w:trPr>
        <w:tc>
          <w:tcPr>
            <w:tcW w:w="217" w:type="pct"/>
            <w:tcBorders>
              <w:top w:val="single" w:sz="4" w:space="0" w:color="auto"/>
              <w:left w:val="single" w:sz="4" w:space="0" w:color="auto"/>
              <w:bottom w:val="single" w:sz="4" w:space="0" w:color="auto"/>
              <w:right w:val="single" w:sz="4" w:space="0" w:color="auto"/>
            </w:tcBorders>
            <w:hideMark/>
          </w:tcPr>
          <w:p w14:paraId="036DC305" w14:textId="77777777" w:rsidR="00C72A9D" w:rsidRPr="00DE713C" w:rsidRDefault="00C72A9D" w:rsidP="00927410">
            <w:r w:rsidRPr="00DE713C">
              <w:t>1</w:t>
            </w:r>
          </w:p>
        </w:tc>
        <w:tc>
          <w:tcPr>
            <w:tcW w:w="1405" w:type="pct"/>
            <w:tcBorders>
              <w:top w:val="single" w:sz="4" w:space="0" w:color="auto"/>
              <w:left w:val="single" w:sz="4" w:space="0" w:color="auto"/>
              <w:bottom w:val="single" w:sz="4" w:space="0" w:color="auto"/>
              <w:right w:val="single" w:sz="4" w:space="0" w:color="auto"/>
            </w:tcBorders>
            <w:hideMark/>
          </w:tcPr>
          <w:p w14:paraId="24DF3EFB" w14:textId="4C57D3E2" w:rsidR="00C72A9D" w:rsidRPr="00DE713C" w:rsidRDefault="00C72A9D" w:rsidP="00927410">
            <w:r w:rsidRPr="00DE713C">
              <w:t xml:space="preserve">Обеспечить безопасность </w:t>
            </w:r>
            <w:r w:rsidR="00294AAC">
              <w:t>пациент</w:t>
            </w:r>
            <w:r w:rsidRPr="00DE713C">
              <w:t>а</w:t>
            </w:r>
          </w:p>
        </w:tc>
        <w:tc>
          <w:tcPr>
            <w:tcW w:w="3378" w:type="pct"/>
            <w:tcBorders>
              <w:top w:val="single" w:sz="4" w:space="0" w:color="auto"/>
              <w:left w:val="single" w:sz="4" w:space="0" w:color="auto"/>
              <w:bottom w:val="single" w:sz="4" w:space="0" w:color="auto"/>
              <w:right w:val="single" w:sz="4" w:space="0" w:color="auto"/>
            </w:tcBorders>
          </w:tcPr>
          <w:p w14:paraId="237FE473" w14:textId="06D920D0" w:rsidR="00C72A9D" w:rsidRPr="00DE713C" w:rsidRDefault="00D67620" w:rsidP="00927410">
            <w:pPr>
              <w:ind w:left="-55"/>
              <w:jc w:val="both"/>
            </w:pPr>
            <w:proofErr w:type="spellStart"/>
            <w:r>
              <w:t>Науқас</w:t>
            </w:r>
            <w:r w:rsidR="00C72A9D" w:rsidRPr="00DE713C">
              <w:t>а</w:t>
            </w:r>
            <w:proofErr w:type="spellEnd"/>
            <w:r w:rsidR="00C72A9D" w:rsidRPr="00DE713C">
              <w:t xml:space="preserve"> уложить на ровную поверхность с приподнятыми ногами (15–30°).</w:t>
            </w:r>
          </w:p>
          <w:p w14:paraId="7C6BCB44" w14:textId="77777777" w:rsidR="00C72A9D" w:rsidRPr="00DE713C" w:rsidRDefault="00C72A9D" w:rsidP="00927410">
            <w:pPr>
              <w:ind w:left="-55"/>
              <w:jc w:val="both"/>
            </w:pPr>
            <w:r w:rsidRPr="00DE713C">
              <w:t>Убедиться, что вокруг нет опасности (острых предметов, дороги и т.п.).</w:t>
            </w:r>
          </w:p>
          <w:p w14:paraId="4E61F872" w14:textId="77777777" w:rsidR="00C72A9D" w:rsidRPr="00DE713C" w:rsidRDefault="00C72A9D" w:rsidP="00927410">
            <w:pPr>
              <w:ind w:left="-55"/>
              <w:jc w:val="both"/>
            </w:pPr>
            <w:r w:rsidRPr="00DE713C">
              <w:t>Расстегнуть стесняющую одежду.</w:t>
            </w:r>
          </w:p>
          <w:p w14:paraId="1F851A4A" w14:textId="77777777" w:rsidR="00C72A9D" w:rsidRPr="00DE713C" w:rsidRDefault="00C72A9D" w:rsidP="00927410">
            <w:pPr>
              <w:ind w:left="-55"/>
              <w:jc w:val="both"/>
            </w:pPr>
            <w:r w:rsidRPr="00DE713C">
              <w:rPr>
                <w:i/>
                <w:iCs/>
              </w:rPr>
              <w:t xml:space="preserve">Особенности у детей: </w:t>
            </w:r>
            <w:r w:rsidRPr="00DE713C">
              <w:t>у детей больше риск испуга — действовать мягко, не паниковать рядом.</w:t>
            </w:r>
          </w:p>
        </w:tc>
      </w:tr>
      <w:tr w:rsidR="00C72A9D" w:rsidRPr="00DE713C" w14:paraId="0F983874" w14:textId="77777777" w:rsidTr="00086279">
        <w:tc>
          <w:tcPr>
            <w:tcW w:w="217" w:type="pct"/>
            <w:tcBorders>
              <w:top w:val="single" w:sz="4" w:space="0" w:color="auto"/>
              <w:left w:val="single" w:sz="4" w:space="0" w:color="auto"/>
              <w:bottom w:val="single" w:sz="4" w:space="0" w:color="auto"/>
              <w:right w:val="single" w:sz="4" w:space="0" w:color="auto"/>
            </w:tcBorders>
            <w:hideMark/>
          </w:tcPr>
          <w:p w14:paraId="63FE4C23" w14:textId="77777777" w:rsidR="00C72A9D" w:rsidRPr="00DE713C" w:rsidRDefault="00C72A9D" w:rsidP="00927410">
            <w:r w:rsidRPr="00DE713C">
              <w:t>2</w:t>
            </w:r>
          </w:p>
        </w:tc>
        <w:tc>
          <w:tcPr>
            <w:tcW w:w="1405" w:type="pct"/>
            <w:tcBorders>
              <w:top w:val="single" w:sz="4" w:space="0" w:color="auto"/>
              <w:left w:val="single" w:sz="4" w:space="0" w:color="auto"/>
              <w:bottom w:val="single" w:sz="4" w:space="0" w:color="auto"/>
              <w:right w:val="single" w:sz="4" w:space="0" w:color="auto"/>
            </w:tcBorders>
            <w:hideMark/>
          </w:tcPr>
          <w:p w14:paraId="2DBBBB60" w14:textId="77777777" w:rsidR="00C72A9D" w:rsidRPr="00DE713C" w:rsidRDefault="00C72A9D" w:rsidP="00927410">
            <w:r w:rsidRPr="00DE713C">
              <w:t>Проверить сознание, дыхание, пульс</w:t>
            </w:r>
          </w:p>
        </w:tc>
        <w:tc>
          <w:tcPr>
            <w:tcW w:w="3378" w:type="pct"/>
            <w:tcBorders>
              <w:top w:val="single" w:sz="4" w:space="0" w:color="auto"/>
              <w:left w:val="single" w:sz="4" w:space="0" w:color="auto"/>
              <w:bottom w:val="single" w:sz="4" w:space="0" w:color="auto"/>
              <w:right w:val="single" w:sz="4" w:space="0" w:color="auto"/>
            </w:tcBorders>
          </w:tcPr>
          <w:p w14:paraId="1610117E" w14:textId="77777777" w:rsidR="00C72A9D" w:rsidRPr="00DE713C" w:rsidRDefault="00C72A9D" w:rsidP="006D4C8D">
            <w:pPr>
              <w:ind w:left="-55"/>
              <w:jc w:val="both"/>
            </w:pPr>
            <w:r w:rsidRPr="00DE713C">
              <w:t>Ответ на голос, касания.</w:t>
            </w:r>
          </w:p>
          <w:p w14:paraId="017BCA6C" w14:textId="77777777" w:rsidR="00C72A9D" w:rsidRPr="00DE713C" w:rsidRDefault="00C72A9D" w:rsidP="006D4C8D">
            <w:pPr>
              <w:ind w:left="-55"/>
              <w:jc w:val="both"/>
            </w:pPr>
            <w:r w:rsidRPr="00DE713C">
              <w:t xml:space="preserve">Оценка дыхания и ЧСС (визуально и </w:t>
            </w:r>
            <w:proofErr w:type="spellStart"/>
            <w:r w:rsidRPr="00DE713C">
              <w:t>пальпаторно</w:t>
            </w:r>
            <w:proofErr w:type="spellEnd"/>
            <w:r w:rsidRPr="00DE713C">
              <w:t>).</w:t>
            </w:r>
          </w:p>
          <w:p w14:paraId="051134D4" w14:textId="77777777" w:rsidR="00C72A9D" w:rsidRPr="00DE713C" w:rsidRDefault="00C72A9D" w:rsidP="006D4C8D">
            <w:pPr>
              <w:ind w:left="-55"/>
              <w:jc w:val="both"/>
            </w:pPr>
            <w:r w:rsidRPr="00DE713C">
              <w:t>При отсутствии дыхания и пульса — СЛР немедленно!</w:t>
            </w:r>
          </w:p>
          <w:p w14:paraId="00246736" w14:textId="77777777" w:rsidR="00C72A9D" w:rsidRPr="00DE713C" w:rsidRDefault="00C72A9D" w:rsidP="006D4C8D">
            <w:pPr>
              <w:ind w:left="-55"/>
              <w:jc w:val="both"/>
            </w:pPr>
            <w:r w:rsidRPr="00DE713C">
              <w:rPr>
                <w:i/>
                <w:iCs/>
              </w:rPr>
              <w:t xml:space="preserve">Особенности у детей: </w:t>
            </w:r>
            <w:r w:rsidRPr="00DE713C">
              <w:t xml:space="preserve">у детей обмороки реже бывают истинными синкопами, чаще вызваны </w:t>
            </w:r>
            <w:proofErr w:type="spellStart"/>
            <w:r w:rsidRPr="00DE713C">
              <w:t>вагусными</w:t>
            </w:r>
            <w:proofErr w:type="spellEnd"/>
            <w:r w:rsidRPr="00DE713C">
              <w:t xml:space="preserve"> реакциями или обезвоживанием.</w:t>
            </w:r>
          </w:p>
        </w:tc>
      </w:tr>
      <w:tr w:rsidR="00C72A9D" w:rsidRPr="00DE713C" w14:paraId="1DAE9BF7" w14:textId="77777777" w:rsidTr="00086279">
        <w:tc>
          <w:tcPr>
            <w:tcW w:w="217" w:type="pct"/>
            <w:tcBorders>
              <w:top w:val="single" w:sz="4" w:space="0" w:color="auto"/>
              <w:left w:val="single" w:sz="4" w:space="0" w:color="auto"/>
              <w:bottom w:val="single" w:sz="4" w:space="0" w:color="auto"/>
              <w:right w:val="single" w:sz="4" w:space="0" w:color="auto"/>
            </w:tcBorders>
            <w:hideMark/>
          </w:tcPr>
          <w:p w14:paraId="5DBA6653" w14:textId="77777777" w:rsidR="00C72A9D" w:rsidRPr="00DE713C" w:rsidRDefault="00C72A9D" w:rsidP="00927410">
            <w:r w:rsidRPr="00DE713C">
              <w:t>3</w:t>
            </w:r>
          </w:p>
        </w:tc>
        <w:tc>
          <w:tcPr>
            <w:tcW w:w="1405" w:type="pct"/>
            <w:tcBorders>
              <w:top w:val="single" w:sz="4" w:space="0" w:color="auto"/>
              <w:left w:val="single" w:sz="4" w:space="0" w:color="auto"/>
              <w:bottom w:val="single" w:sz="4" w:space="0" w:color="auto"/>
              <w:right w:val="single" w:sz="4" w:space="0" w:color="auto"/>
            </w:tcBorders>
            <w:hideMark/>
          </w:tcPr>
          <w:p w14:paraId="52F46D07" w14:textId="77777777" w:rsidR="00C72A9D" w:rsidRPr="00DE713C" w:rsidRDefault="00C72A9D" w:rsidP="00927410">
            <w:r w:rsidRPr="00DE713C">
              <w:t>Придать правильное положение</w:t>
            </w:r>
          </w:p>
        </w:tc>
        <w:tc>
          <w:tcPr>
            <w:tcW w:w="3378" w:type="pct"/>
            <w:tcBorders>
              <w:top w:val="single" w:sz="4" w:space="0" w:color="auto"/>
              <w:left w:val="single" w:sz="4" w:space="0" w:color="auto"/>
              <w:bottom w:val="single" w:sz="4" w:space="0" w:color="auto"/>
              <w:right w:val="single" w:sz="4" w:space="0" w:color="auto"/>
            </w:tcBorders>
          </w:tcPr>
          <w:p w14:paraId="060780A9" w14:textId="77777777" w:rsidR="00C72A9D" w:rsidRPr="00DE713C" w:rsidRDefault="00C72A9D" w:rsidP="006D4C8D">
            <w:pPr>
              <w:ind w:left="-55"/>
              <w:jc w:val="both"/>
            </w:pPr>
            <w:r w:rsidRPr="00DE713C">
              <w:t>Лёжа на спине с приподнятыми ногами.</w:t>
            </w:r>
          </w:p>
          <w:p w14:paraId="68DF8213" w14:textId="77777777" w:rsidR="00C72A9D" w:rsidRPr="00DE713C" w:rsidRDefault="00C72A9D" w:rsidP="006D4C8D">
            <w:pPr>
              <w:ind w:left="-55"/>
              <w:jc w:val="both"/>
            </w:pPr>
            <w:r w:rsidRPr="00DE713C">
              <w:t>Если есть рвота — повернуть голову на бок.</w:t>
            </w:r>
          </w:p>
          <w:p w14:paraId="618DF2F5" w14:textId="77777777" w:rsidR="00C72A9D" w:rsidRPr="00DE713C" w:rsidRDefault="00C72A9D" w:rsidP="006D4C8D">
            <w:pPr>
              <w:ind w:left="-55"/>
              <w:jc w:val="both"/>
              <w:rPr>
                <w:rFonts w:eastAsiaTheme="minorHAnsi"/>
                <w:lang w:eastAsia="en-US"/>
              </w:rPr>
            </w:pPr>
            <w:r w:rsidRPr="00DE713C">
              <w:rPr>
                <w:i/>
                <w:iCs/>
              </w:rPr>
              <w:t>У детей</w:t>
            </w:r>
            <w:r w:rsidRPr="00DE713C">
              <w:t xml:space="preserve"> важно соблюдать терморегуляцию - укрыть, если холодно.</w:t>
            </w:r>
          </w:p>
        </w:tc>
      </w:tr>
      <w:tr w:rsidR="00C72A9D" w:rsidRPr="00DE713C" w14:paraId="5179D39F" w14:textId="77777777" w:rsidTr="00086279">
        <w:trPr>
          <w:trHeight w:val="549"/>
        </w:trPr>
        <w:tc>
          <w:tcPr>
            <w:tcW w:w="217" w:type="pct"/>
            <w:tcBorders>
              <w:top w:val="single" w:sz="4" w:space="0" w:color="auto"/>
              <w:left w:val="single" w:sz="4" w:space="0" w:color="auto"/>
              <w:bottom w:val="single" w:sz="4" w:space="0" w:color="auto"/>
              <w:right w:val="single" w:sz="4" w:space="0" w:color="auto"/>
            </w:tcBorders>
            <w:hideMark/>
          </w:tcPr>
          <w:p w14:paraId="4EA208FA" w14:textId="77777777" w:rsidR="00C72A9D" w:rsidRPr="00DE713C" w:rsidRDefault="00C72A9D" w:rsidP="00927410">
            <w:r w:rsidRPr="00DE713C">
              <w:t>4</w:t>
            </w:r>
          </w:p>
        </w:tc>
        <w:tc>
          <w:tcPr>
            <w:tcW w:w="1405" w:type="pct"/>
            <w:tcBorders>
              <w:top w:val="single" w:sz="4" w:space="0" w:color="auto"/>
              <w:left w:val="single" w:sz="4" w:space="0" w:color="auto"/>
              <w:bottom w:val="single" w:sz="4" w:space="0" w:color="auto"/>
              <w:right w:val="single" w:sz="4" w:space="0" w:color="auto"/>
            </w:tcBorders>
            <w:hideMark/>
          </w:tcPr>
          <w:p w14:paraId="393F4C24" w14:textId="77777777" w:rsidR="00C72A9D" w:rsidRPr="00DE713C" w:rsidRDefault="00C72A9D" w:rsidP="00927410">
            <w:r w:rsidRPr="00DE713C">
              <w:t>Обеспечить доступ свежего воздуха</w:t>
            </w:r>
          </w:p>
        </w:tc>
        <w:tc>
          <w:tcPr>
            <w:tcW w:w="3378" w:type="pct"/>
            <w:tcBorders>
              <w:top w:val="single" w:sz="4" w:space="0" w:color="auto"/>
              <w:left w:val="single" w:sz="4" w:space="0" w:color="auto"/>
              <w:bottom w:val="single" w:sz="4" w:space="0" w:color="auto"/>
              <w:right w:val="single" w:sz="4" w:space="0" w:color="auto"/>
            </w:tcBorders>
          </w:tcPr>
          <w:p w14:paraId="4C58DB71" w14:textId="77777777" w:rsidR="00C72A9D" w:rsidRPr="00DE713C" w:rsidRDefault="00C72A9D" w:rsidP="006D4C8D">
            <w:pPr>
              <w:jc w:val="both"/>
            </w:pPr>
            <w:r w:rsidRPr="00DE713C">
              <w:t>Открыть окна, освободить шею.</w:t>
            </w:r>
          </w:p>
          <w:p w14:paraId="07E75A24" w14:textId="77777777" w:rsidR="00C72A9D" w:rsidRPr="00DE713C" w:rsidRDefault="00C72A9D" w:rsidP="006D4C8D">
            <w:pPr>
              <w:jc w:val="both"/>
              <w:rPr>
                <w:rFonts w:eastAsiaTheme="minorHAnsi"/>
                <w:lang w:eastAsia="en-US"/>
              </w:rPr>
            </w:pPr>
            <w:r w:rsidRPr="00DE713C">
              <w:t>Убрать лишних людей вокруг.</w:t>
            </w:r>
          </w:p>
        </w:tc>
      </w:tr>
      <w:tr w:rsidR="00C72A9D" w:rsidRPr="00DE713C" w14:paraId="25E002CE" w14:textId="77777777" w:rsidTr="00086279">
        <w:tc>
          <w:tcPr>
            <w:tcW w:w="217" w:type="pct"/>
            <w:tcBorders>
              <w:top w:val="single" w:sz="4" w:space="0" w:color="auto"/>
              <w:left w:val="single" w:sz="4" w:space="0" w:color="auto"/>
              <w:bottom w:val="single" w:sz="4" w:space="0" w:color="auto"/>
              <w:right w:val="single" w:sz="4" w:space="0" w:color="auto"/>
            </w:tcBorders>
            <w:hideMark/>
          </w:tcPr>
          <w:p w14:paraId="49B84B9C" w14:textId="77777777" w:rsidR="00C72A9D" w:rsidRPr="00DE713C" w:rsidRDefault="00C72A9D" w:rsidP="00927410">
            <w:r w:rsidRPr="00DE713C">
              <w:t>5</w:t>
            </w:r>
          </w:p>
        </w:tc>
        <w:tc>
          <w:tcPr>
            <w:tcW w:w="1405" w:type="pct"/>
            <w:tcBorders>
              <w:top w:val="single" w:sz="4" w:space="0" w:color="auto"/>
              <w:left w:val="single" w:sz="4" w:space="0" w:color="auto"/>
              <w:bottom w:val="single" w:sz="4" w:space="0" w:color="auto"/>
              <w:right w:val="single" w:sz="4" w:space="0" w:color="auto"/>
            </w:tcBorders>
            <w:hideMark/>
          </w:tcPr>
          <w:p w14:paraId="3E397923" w14:textId="77777777" w:rsidR="00C72A9D" w:rsidRPr="00DE713C" w:rsidRDefault="00C72A9D" w:rsidP="00927410">
            <w:r w:rsidRPr="00DE713C">
              <w:t>Контролировать витальные функции</w:t>
            </w:r>
          </w:p>
        </w:tc>
        <w:tc>
          <w:tcPr>
            <w:tcW w:w="3378" w:type="pct"/>
            <w:tcBorders>
              <w:top w:val="single" w:sz="4" w:space="0" w:color="auto"/>
              <w:left w:val="single" w:sz="4" w:space="0" w:color="auto"/>
              <w:bottom w:val="single" w:sz="4" w:space="0" w:color="auto"/>
              <w:right w:val="single" w:sz="4" w:space="0" w:color="auto"/>
            </w:tcBorders>
          </w:tcPr>
          <w:p w14:paraId="3DE908E9" w14:textId="77777777" w:rsidR="00C72A9D" w:rsidRPr="00DE713C" w:rsidRDefault="00C72A9D" w:rsidP="006D4C8D">
            <w:pPr>
              <w:jc w:val="both"/>
            </w:pPr>
            <w:r w:rsidRPr="00DE713C">
              <w:t>Мониторинг дыхания, пульса, цвета кожи.</w:t>
            </w:r>
          </w:p>
          <w:p w14:paraId="30079A47" w14:textId="77777777" w:rsidR="00C72A9D" w:rsidRPr="00DE713C" w:rsidRDefault="00C72A9D" w:rsidP="006D4C8D">
            <w:pPr>
              <w:jc w:val="both"/>
            </w:pPr>
            <w:r w:rsidRPr="00DE713C">
              <w:t>При наличии пульса, но отсутствии сознания &gt;1–2 мин — исключить другие причины (ЧМТ, гипогликемия и т.п.).</w:t>
            </w:r>
          </w:p>
          <w:p w14:paraId="2EB66225" w14:textId="77777777" w:rsidR="00C72A9D" w:rsidRPr="00DE713C" w:rsidRDefault="00C72A9D" w:rsidP="006D4C8D">
            <w:pPr>
              <w:jc w:val="both"/>
            </w:pPr>
            <w:r w:rsidRPr="00DE713C">
              <w:rPr>
                <w:i/>
                <w:iCs/>
              </w:rPr>
              <w:t>Особенности у детей:</w:t>
            </w:r>
            <w:r w:rsidRPr="00DE713C">
              <w:t xml:space="preserve"> у детей чаще бывают кратковременные обмороки с полным восстановлением. Но при длительной потере сознания — немедленный вызов СМП.</w:t>
            </w:r>
          </w:p>
        </w:tc>
      </w:tr>
      <w:tr w:rsidR="00C72A9D" w:rsidRPr="00DE713C" w14:paraId="02EA736B" w14:textId="77777777" w:rsidTr="00086279">
        <w:tc>
          <w:tcPr>
            <w:tcW w:w="217" w:type="pct"/>
            <w:tcBorders>
              <w:top w:val="single" w:sz="4" w:space="0" w:color="auto"/>
              <w:left w:val="single" w:sz="4" w:space="0" w:color="auto"/>
              <w:bottom w:val="single" w:sz="4" w:space="0" w:color="auto"/>
              <w:right w:val="single" w:sz="4" w:space="0" w:color="auto"/>
            </w:tcBorders>
            <w:hideMark/>
          </w:tcPr>
          <w:p w14:paraId="1DD858C1" w14:textId="77777777" w:rsidR="00C72A9D" w:rsidRPr="00DE713C" w:rsidRDefault="00C72A9D" w:rsidP="00927410">
            <w:r w:rsidRPr="00DE713C">
              <w:t>6</w:t>
            </w:r>
          </w:p>
        </w:tc>
        <w:tc>
          <w:tcPr>
            <w:tcW w:w="1405" w:type="pct"/>
            <w:tcBorders>
              <w:top w:val="single" w:sz="4" w:space="0" w:color="auto"/>
              <w:left w:val="single" w:sz="4" w:space="0" w:color="auto"/>
              <w:bottom w:val="single" w:sz="4" w:space="0" w:color="auto"/>
              <w:right w:val="single" w:sz="4" w:space="0" w:color="auto"/>
            </w:tcBorders>
            <w:hideMark/>
          </w:tcPr>
          <w:p w14:paraId="0FD19545" w14:textId="77777777" w:rsidR="00C72A9D" w:rsidRPr="00DE713C" w:rsidRDefault="00C72A9D" w:rsidP="00927410">
            <w:r w:rsidRPr="00DE713C">
              <w:t xml:space="preserve">Проверка уровня глюкозы (если есть </w:t>
            </w:r>
            <w:proofErr w:type="spellStart"/>
            <w:r w:rsidRPr="00DE713C">
              <w:t>глюкометр</w:t>
            </w:r>
            <w:proofErr w:type="spellEnd"/>
            <w:r w:rsidRPr="00DE713C">
              <w:t>)</w:t>
            </w:r>
          </w:p>
        </w:tc>
        <w:tc>
          <w:tcPr>
            <w:tcW w:w="3378" w:type="pct"/>
            <w:tcBorders>
              <w:top w:val="single" w:sz="4" w:space="0" w:color="auto"/>
              <w:left w:val="single" w:sz="4" w:space="0" w:color="auto"/>
              <w:bottom w:val="single" w:sz="4" w:space="0" w:color="auto"/>
              <w:right w:val="single" w:sz="4" w:space="0" w:color="auto"/>
            </w:tcBorders>
          </w:tcPr>
          <w:p w14:paraId="76583189" w14:textId="77777777" w:rsidR="00C72A9D" w:rsidRPr="00DE713C" w:rsidRDefault="00C72A9D" w:rsidP="006D4C8D">
            <w:pPr>
              <w:ind w:left="-55"/>
              <w:jc w:val="both"/>
            </w:pPr>
            <w:r w:rsidRPr="00DE713C">
              <w:t>У взрослых: особенно при диабете, длительном голодании.</w:t>
            </w:r>
          </w:p>
          <w:p w14:paraId="30713AD3" w14:textId="77777777" w:rsidR="00C72A9D" w:rsidRPr="00DE713C" w:rsidRDefault="00C72A9D" w:rsidP="006D4C8D">
            <w:pPr>
              <w:ind w:left="-55"/>
              <w:jc w:val="both"/>
              <w:rPr>
                <w:rFonts w:eastAsiaTheme="minorHAnsi"/>
                <w:lang w:eastAsia="en-US"/>
              </w:rPr>
            </w:pPr>
            <w:r w:rsidRPr="00DE713C">
              <w:t>У детей: подозрение на гипогликемию — дать сладкий напиток после восстановления сознания.</w:t>
            </w:r>
          </w:p>
        </w:tc>
      </w:tr>
      <w:tr w:rsidR="00C72A9D" w:rsidRPr="00DE713C" w14:paraId="08F0A5B6" w14:textId="77777777" w:rsidTr="00086279">
        <w:tc>
          <w:tcPr>
            <w:tcW w:w="217" w:type="pct"/>
            <w:tcBorders>
              <w:top w:val="single" w:sz="4" w:space="0" w:color="auto"/>
              <w:left w:val="single" w:sz="4" w:space="0" w:color="auto"/>
              <w:bottom w:val="single" w:sz="4" w:space="0" w:color="auto"/>
              <w:right w:val="single" w:sz="4" w:space="0" w:color="auto"/>
            </w:tcBorders>
            <w:hideMark/>
          </w:tcPr>
          <w:p w14:paraId="775A7D46" w14:textId="77777777" w:rsidR="00C72A9D" w:rsidRPr="00DE713C" w:rsidRDefault="00C72A9D" w:rsidP="00927410">
            <w:r w:rsidRPr="00DE713C">
              <w:t>7</w:t>
            </w:r>
          </w:p>
        </w:tc>
        <w:tc>
          <w:tcPr>
            <w:tcW w:w="1405" w:type="pct"/>
            <w:tcBorders>
              <w:top w:val="single" w:sz="4" w:space="0" w:color="auto"/>
              <w:left w:val="single" w:sz="4" w:space="0" w:color="auto"/>
              <w:bottom w:val="single" w:sz="4" w:space="0" w:color="auto"/>
              <w:right w:val="single" w:sz="4" w:space="0" w:color="auto"/>
            </w:tcBorders>
            <w:hideMark/>
          </w:tcPr>
          <w:p w14:paraId="6584E97B" w14:textId="77777777" w:rsidR="00C72A9D" w:rsidRPr="00DE713C" w:rsidRDefault="00C72A9D" w:rsidP="00927410">
            <w:r w:rsidRPr="00DE713C">
              <w:t>Восстановление сознания и наблюдение</w:t>
            </w:r>
          </w:p>
        </w:tc>
        <w:tc>
          <w:tcPr>
            <w:tcW w:w="3378" w:type="pct"/>
            <w:tcBorders>
              <w:top w:val="single" w:sz="4" w:space="0" w:color="auto"/>
              <w:left w:val="single" w:sz="4" w:space="0" w:color="auto"/>
              <w:bottom w:val="single" w:sz="4" w:space="0" w:color="auto"/>
              <w:right w:val="single" w:sz="4" w:space="0" w:color="auto"/>
            </w:tcBorders>
          </w:tcPr>
          <w:p w14:paraId="36FDF89D" w14:textId="77777777" w:rsidR="00C72A9D" w:rsidRPr="00DE713C" w:rsidRDefault="00C72A9D" w:rsidP="006D4C8D">
            <w:pPr>
              <w:jc w:val="both"/>
            </w:pPr>
            <w:r w:rsidRPr="00DE713C">
              <w:t>При возвращении сознания — не поднимать сразу!</w:t>
            </w:r>
          </w:p>
          <w:p w14:paraId="48376C36" w14:textId="5D4FB8B6" w:rsidR="00C72A9D" w:rsidRPr="00DE713C" w:rsidRDefault="00C72A9D" w:rsidP="006D4C8D">
            <w:pPr>
              <w:jc w:val="both"/>
            </w:pPr>
            <w:r w:rsidRPr="00DE713C">
              <w:t xml:space="preserve">Оставить </w:t>
            </w:r>
            <w:r w:rsidR="00294AAC">
              <w:t>пациент</w:t>
            </w:r>
            <w:r w:rsidRPr="00DE713C">
              <w:t>а лёжа, объяснить, что произошло.</w:t>
            </w:r>
          </w:p>
          <w:p w14:paraId="113F30E8" w14:textId="77777777" w:rsidR="00C72A9D" w:rsidRPr="00DE713C" w:rsidRDefault="00C72A9D" w:rsidP="006D4C8D">
            <w:pPr>
              <w:jc w:val="both"/>
            </w:pPr>
            <w:r w:rsidRPr="00DE713C">
              <w:t>Оценить память, ориентацию, цвет кожи, зрачки.</w:t>
            </w:r>
          </w:p>
          <w:p w14:paraId="4043ED3A" w14:textId="77777777" w:rsidR="00C72A9D" w:rsidRPr="00DE713C" w:rsidRDefault="00C72A9D" w:rsidP="006D4C8D">
            <w:pPr>
              <w:jc w:val="both"/>
            </w:pPr>
            <w:r w:rsidRPr="00DE713C">
              <w:rPr>
                <w:i/>
                <w:iCs/>
              </w:rPr>
              <w:t>Особенности у детей:</w:t>
            </w:r>
            <w:r w:rsidRPr="00DE713C">
              <w:t xml:space="preserve"> у детей возможна психогенная реакция, слёзы, тревожность — важно успокоить, поддержать.</w:t>
            </w:r>
          </w:p>
        </w:tc>
      </w:tr>
      <w:tr w:rsidR="00C72A9D" w:rsidRPr="00DE713C" w14:paraId="6E7F5DB4" w14:textId="77777777" w:rsidTr="00086279">
        <w:trPr>
          <w:trHeight w:val="1114"/>
        </w:trPr>
        <w:tc>
          <w:tcPr>
            <w:tcW w:w="217" w:type="pct"/>
            <w:tcBorders>
              <w:top w:val="single" w:sz="4" w:space="0" w:color="auto"/>
              <w:left w:val="single" w:sz="4" w:space="0" w:color="auto"/>
              <w:bottom w:val="single" w:sz="4" w:space="0" w:color="auto"/>
              <w:right w:val="single" w:sz="4" w:space="0" w:color="auto"/>
            </w:tcBorders>
            <w:hideMark/>
          </w:tcPr>
          <w:p w14:paraId="1311F037" w14:textId="77777777" w:rsidR="00C72A9D" w:rsidRPr="00DE713C" w:rsidRDefault="00C72A9D" w:rsidP="00927410">
            <w:r w:rsidRPr="00DE713C">
              <w:t>8</w:t>
            </w:r>
          </w:p>
        </w:tc>
        <w:tc>
          <w:tcPr>
            <w:tcW w:w="1405" w:type="pct"/>
            <w:tcBorders>
              <w:top w:val="single" w:sz="4" w:space="0" w:color="auto"/>
              <w:left w:val="single" w:sz="4" w:space="0" w:color="auto"/>
              <w:bottom w:val="single" w:sz="4" w:space="0" w:color="auto"/>
              <w:right w:val="single" w:sz="4" w:space="0" w:color="auto"/>
            </w:tcBorders>
            <w:hideMark/>
          </w:tcPr>
          <w:p w14:paraId="32393131" w14:textId="77777777" w:rsidR="00C72A9D" w:rsidRPr="00DE713C" w:rsidRDefault="00C72A9D" w:rsidP="00927410">
            <w:r w:rsidRPr="00DE713C">
              <w:t>Оценка возможной причины обморока</w:t>
            </w:r>
          </w:p>
        </w:tc>
        <w:tc>
          <w:tcPr>
            <w:tcW w:w="3378" w:type="pct"/>
            <w:tcBorders>
              <w:top w:val="single" w:sz="4" w:space="0" w:color="auto"/>
              <w:left w:val="single" w:sz="4" w:space="0" w:color="auto"/>
              <w:bottom w:val="single" w:sz="4" w:space="0" w:color="auto"/>
              <w:right w:val="single" w:sz="4" w:space="0" w:color="auto"/>
            </w:tcBorders>
          </w:tcPr>
          <w:p w14:paraId="5720FC04" w14:textId="77777777" w:rsidR="00C72A9D" w:rsidRPr="00DE713C" w:rsidRDefault="00C72A9D" w:rsidP="006D4C8D">
            <w:pPr>
              <w:jc w:val="both"/>
            </w:pPr>
            <w:r w:rsidRPr="00DE713C">
              <w:t>Продолжительность, предвестники (тошнота, потемнение в глазах, звон в ушах).</w:t>
            </w:r>
          </w:p>
          <w:p w14:paraId="27710FC7" w14:textId="77777777" w:rsidR="00C72A9D" w:rsidRPr="00DE713C" w:rsidRDefault="00C72A9D" w:rsidP="006D4C8D">
            <w:pPr>
              <w:jc w:val="both"/>
            </w:pPr>
            <w:r w:rsidRPr="00DE713C">
              <w:t>Связь с положением тела, стрессом, болью, перегревом, голодом.</w:t>
            </w:r>
          </w:p>
          <w:p w14:paraId="37771578" w14:textId="77777777" w:rsidR="00C72A9D" w:rsidRPr="00DE713C" w:rsidRDefault="00C72A9D" w:rsidP="006D4C8D">
            <w:pPr>
              <w:jc w:val="both"/>
              <w:rPr>
                <w:rFonts w:eastAsiaTheme="minorHAnsi"/>
                <w:lang w:eastAsia="en-US"/>
              </w:rPr>
            </w:pPr>
            <w:r w:rsidRPr="00DE713C">
              <w:t>В анамнезе — болезни сердца, сосудов, эпилепсия, диабет.</w:t>
            </w:r>
          </w:p>
        </w:tc>
      </w:tr>
      <w:tr w:rsidR="00C72A9D" w:rsidRPr="00DE713C" w14:paraId="0BA5E6BD" w14:textId="77777777" w:rsidTr="00086279">
        <w:tc>
          <w:tcPr>
            <w:tcW w:w="217" w:type="pct"/>
            <w:tcBorders>
              <w:top w:val="single" w:sz="4" w:space="0" w:color="auto"/>
              <w:left w:val="single" w:sz="4" w:space="0" w:color="auto"/>
              <w:bottom w:val="single" w:sz="4" w:space="0" w:color="auto"/>
              <w:right w:val="single" w:sz="4" w:space="0" w:color="auto"/>
            </w:tcBorders>
            <w:hideMark/>
          </w:tcPr>
          <w:p w14:paraId="273ABCAD" w14:textId="77777777" w:rsidR="00C72A9D" w:rsidRPr="00DE713C" w:rsidRDefault="00C72A9D" w:rsidP="00927410">
            <w:r w:rsidRPr="00DE713C">
              <w:t>9</w:t>
            </w:r>
          </w:p>
        </w:tc>
        <w:tc>
          <w:tcPr>
            <w:tcW w:w="1405" w:type="pct"/>
            <w:tcBorders>
              <w:top w:val="single" w:sz="4" w:space="0" w:color="auto"/>
              <w:left w:val="single" w:sz="4" w:space="0" w:color="auto"/>
              <w:bottom w:val="single" w:sz="4" w:space="0" w:color="auto"/>
              <w:right w:val="single" w:sz="4" w:space="0" w:color="auto"/>
            </w:tcBorders>
            <w:hideMark/>
          </w:tcPr>
          <w:p w14:paraId="1364FD1C" w14:textId="77777777" w:rsidR="00C72A9D" w:rsidRPr="00DE713C" w:rsidRDefault="00C72A9D" w:rsidP="00927410">
            <w:r w:rsidRPr="00DE713C">
              <w:t>Решение о вызове СМП</w:t>
            </w:r>
          </w:p>
        </w:tc>
        <w:tc>
          <w:tcPr>
            <w:tcW w:w="3378" w:type="pct"/>
            <w:tcBorders>
              <w:top w:val="single" w:sz="4" w:space="0" w:color="auto"/>
              <w:left w:val="single" w:sz="4" w:space="0" w:color="auto"/>
              <w:bottom w:val="single" w:sz="4" w:space="0" w:color="auto"/>
              <w:right w:val="single" w:sz="4" w:space="0" w:color="auto"/>
            </w:tcBorders>
          </w:tcPr>
          <w:p w14:paraId="244EE0DB" w14:textId="77777777" w:rsidR="00C72A9D" w:rsidRPr="00DE713C" w:rsidRDefault="00C72A9D" w:rsidP="00927410">
            <w:pPr>
              <w:jc w:val="both"/>
            </w:pPr>
            <w:r w:rsidRPr="00DE713C">
              <w:t>СМП вызывается при:</w:t>
            </w:r>
          </w:p>
          <w:p w14:paraId="0115088E" w14:textId="77777777" w:rsidR="00C72A9D" w:rsidRPr="00DE713C" w:rsidRDefault="00C72A9D" w:rsidP="005D5773">
            <w:pPr>
              <w:numPr>
                <w:ilvl w:val="0"/>
                <w:numId w:val="23"/>
              </w:numPr>
              <w:tabs>
                <w:tab w:val="clear" w:pos="720"/>
                <w:tab w:val="num" w:pos="174"/>
              </w:tabs>
              <w:ind w:left="457" w:hanging="457"/>
              <w:jc w:val="both"/>
            </w:pPr>
            <w:r w:rsidRPr="00DE713C">
              <w:t>Потере сознания&gt; 1–2 мин;</w:t>
            </w:r>
          </w:p>
          <w:p w14:paraId="1EF5DEA5" w14:textId="77777777" w:rsidR="00C72A9D" w:rsidRPr="00DE713C" w:rsidRDefault="00C72A9D" w:rsidP="005D5773">
            <w:pPr>
              <w:numPr>
                <w:ilvl w:val="0"/>
                <w:numId w:val="23"/>
              </w:numPr>
              <w:tabs>
                <w:tab w:val="clear" w:pos="720"/>
                <w:tab w:val="num" w:pos="174"/>
              </w:tabs>
              <w:ind w:left="457" w:hanging="457"/>
              <w:jc w:val="both"/>
            </w:pPr>
            <w:r w:rsidRPr="00DE713C">
              <w:t>Повторных эпизодах обморока;</w:t>
            </w:r>
          </w:p>
          <w:p w14:paraId="596B161D" w14:textId="77777777" w:rsidR="00C72A9D" w:rsidRPr="00DE713C" w:rsidRDefault="00C72A9D" w:rsidP="005D5773">
            <w:pPr>
              <w:numPr>
                <w:ilvl w:val="0"/>
                <w:numId w:val="23"/>
              </w:numPr>
              <w:tabs>
                <w:tab w:val="clear" w:pos="720"/>
                <w:tab w:val="num" w:pos="174"/>
              </w:tabs>
              <w:ind w:left="457" w:hanging="457"/>
              <w:jc w:val="both"/>
            </w:pPr>
            <w:r w:rsidRPr="00DE713C">
              <w:t>Травме при падении;</w:t>
            </w:r>
          </w:p>
          <w:p w14:paraId="7C3C4863" w14:textId="77777777" w:rsidR="00C72A9D" w:rsidRPr="00DE713C" w:rsidRDefault="00C72A9D" w:rsidP="005D5773">
            <w:pPr>
              <w:numPr>
                <w:ilvl w:val="0"/>
                <w:numId w:val="23"/>
              </w:numPr>
              <w:tabs>
                <w:tab w:val="clear" w:pos="720"/>
                <w:tab w:val="num" w:pos="174"/>
              </w:tabs>
              <w:ind w:left="457" w:hanging="457"/>
              <w:jc w:val="both"/>
            </w:pPr>
            <w:r w:rsidRPr="00DE713C">
              <w:t>Нарушении речи, движений, судорогах;</w:t>
            </w:r>
          </w:p>
          <w:p w14:paraId="2FB1EB10" w14:textId="77777777" w:rsidR="00C72A9D" w:rsidRPr="00DE713C" w:rsidRDefault="00C72A9D" w:rsidP="005D5773">
            <w:pPr>
              <w:numPr>
                <w:ilvl w:val="0"/>
                <w:numId w:val="23"/>
              </w:numPr>
              <w:tabs>
                <w:tab w:val="clear" w:pos="720"/>
                <w:tab w:val="num" w:pos="174"/>
              </w:tabs>
              <w:ind w:left="457" w:hanging="457"/>
              <w:jc w:val="both"/>
            </w:pPr>
            <w:r w:rsidRPr="00DE713C">
              <w:t>Сильной бледности, цианозе;</w:t>
            </w:r>
          </w:p>
          <w:p w14:paraId="57938A45" w14:textId="77777777" w:rsidR="00C72A9D" w:rsidRPr="00DE713C" w:rsidRDefault="00C72A9D" w:rsidP="005D5773">
            <w:pPr>
              <w:numPr>
                <w:ilvl w:val="0"/>
                <w:numId w:val="23"/>
              </w:numPr>
              <w:tabs>
                <w:tab w:val="clear" w:pos="720"/>
                <w:tab w:val="num" w:pos="174"/>
              </w:tabs>
              <w:ind w:left="457" w:hanging="457"/>
              <w:jc w:val="both"/>
            </w:pPr>
            <w:r w:rsidRPr="00DE713C">
              <w:t xml:space="preserve">Нарушениях сердечного ритма. </w:t>
            </w:r>
          </w:p>
          <w:p w14:paraId="522C6184" w14:textId="77777777" w:rsidR="00C72A9D" w:rsidRPr="00DE713C" w:rsidRDefault="00C72A9D" w:rsidP="00927410">
            <w:pPr>
              <w:jc w:val="both"/>
            </w:pPr>
            <w:r w:rsidRPr="00DE713C">
              <w:rPr>
                <w:i/>
                <w:iCs/>
              </w:rPr>
              <w:t>У детей</w:t>
            </w:r>
            <w:r w:rsidRPr="00DE713C">
              <w:t>: вызывать при первом обмороке, особенно младше 7 лет.</w:t>
            </w:r>
          </w:p>
        </w:tc>
      </w:tr>
      <w:tr w:rsidR="00C72A9D" w:rsidRPr="00DE713C" w14:paraId="1DC79392" w14:textId="77777777" w:rsidTr="00086279">
        <w:trPr>
          <w:trHeight w:val="1717"/>
        </w:trPr>
        <w:tc>
          <w:tcPr>
            <w:tcW w:w="217" w:type="pct"/>
            <w:tcBorders>
              <w:top w:val="single" w:sz="4" w:space="0" w:color="auto"/>
              <w:left w:val="single" w:sz="4" w:space="0" w:color="auto"/>
              <w:bottom w:val="single" w:sz="4" w:space="0" w:color="auto"/>
              <w:right w:val="single" w:sz="4" w:space="0" w:color="auto"/>
            </w:tcBorders>
            <w:hideMark/>
          </w:tcPr>
          <w:p w14:paraId="769195B5" w14:textId="77777777" w:rsidR="00C72A9D" w:rsidRPr="00DE713C" w:rsidRDefault="00C72A9D" w:rsidP="00927410">
            <w:r w:rsidRPr="00DE713C">
              <w:lastRenderedPageBreak/>
              <w:t>10</w:t>
            </w:r>
          </w:p>
        </w:tc>
        <w:tc>
          <w:tcPr>
            <w:tcW w:w="1405" w:type="pct"/>
            <w:tcBorders>
              <w:top w:val="single" w:sz="4" w:space="0" w:color="auto"/>
              <w:left w:val="single" w:sz="4" w:space="0" w:color="auto"/>
              <w:bottom w:val="single" w:sz="4" w:space="0" w:color="auto"/>
              <w:right w:val="single" w:sz="4" w:space="0" w:color="auto"/>
            </w:tcBorders>
            <w:hideMark/>
          </w:tcPr>
          <w:p w14:paraId="4A2931AC" w14:textId="77777777" w:rsidR="00C72A9D" w:rsidRPr="00DE713C" w:rsidRDefault="00C72A9D" w:rsidP="00927410">
            <w:r w:rsidRPr="00DE713C">
              <w:t>Документирование и передача информации</w:t>
            </w:r>
          </w:p>
        </w:tc>
        <w:tc>
          <w:tcPr>
            <w:tcW w:w="3378" w:type="pct"/>
            <w:tcBorders>
              <w:top w:val="single" w:sz="4" w:space="0" w:color="auto"/>
              <w:left w:val="single" w:sz="4" w:space="0" w:color="auto"/>
              <w:bottom w:val="single" w:sz="4" w:space="0" w:color="auto"/>
              <w:right w:val="single" w:sz="4" w:space="0" w:color="auto"/>
            </w:tcBorders>
            <w:hideMark/>
          </w:tcPr>
          <w:p w14:paraId="29636323" w14:textId="77777777" w:rsidR="00C72A9D" w:rsidRPr="00DE713C" w:rsidRDefault="00C72A9D" w:rsidP="00927410">
            <w:pPr>
              <w:ind w:left="-55"/>
            </w:pPr>
            <w:r w:rsidRPr="00DE713C">
              <w:t>Время обморока, длительность.</w:t>
            </w:r>
          </w:p>
          <w:p w14:paraId="64DEEC69" w14:textId="554D3119" w:rsidR="00C72A9D" w:rsidRPr="00DE713C" w:rsidRDefault="00C72A9D" w:rsidP="00927410">
            <w:pPr>
              <w:ind w:left="-55"/>
            </w:pPr>
            <w:r w:rsidRPr="00DE713C">
              <w:t xml:space="preserve">Обстоятельства (перед, </w:t>
            </w:r>
            <w:r w:rsidR="006D4C8D" w:rsidRPr="00DE713C">
              <w:t>вовремя</w:t>
            </w:r>
            <w:r w:rsidRPr="00DE713C">
              <w:t>, после).</w:t>
            </w:r>
          </w:p>
          <w:p w14:paraId="572068E9" w14:textId="77777777" w:rsidR="00C72A9D" w:rsidRPr="00DE713C" w:rsidRDefault="00C72A9D" w:rsidP="00927410">
            <w:pPr>
              <w:ind w:left="-55"/>
            </w:pPr>
            <w:r w:rsidRPr="00DE713C">
              <w:t>Анамнез: болезни, лекарства, питание.</w:t>
            </w:r>
          </w:p>
          <w:p w14:paraId="11659AA6" w14:textId="77777777" w:rsidR="00C72A9D" w:rsidRPr="00DE713C" w:rsidRDefault="00C72A9D" w:rsidP="00927410">
            <w:pPr>
              <w:ind w:left="-55"/>
            </w:pPr>
            <w:r w:rsidRPr="00DE713C">
              <w:t xml:space="preserve">Измерения (АД, пульс, температура, глюкоза — если возможно). </w:t>
            </w:r>
          </w:p>
          <w:p w14:paraId="01EA8A48" w14:textId="77777777" w:rsidR="00C72A9D" w:rsidRPr="00DE713C" w:rsidRDefault="00C72A9D" w:rsidP="00927410">
            <w:pPr>
              <w:ind w:left="-55"/>
            </w:pPr>
            <w:r w:rsidRPr="00DE713C">
              <w:t>Описание восстановительного периода (сонливость, спутанность, рвота и т.д.).</w:t>
            </w:r>
          </w:p>
        </w:tc>
      </w:tr>
    </w:tbl>
    <w:p w14:paraId="0C75105A" w14:textId="1B26501B" w:rsidR="00C72A9D" w:rsidRDefault="00C72A9D" w:rsidP="00C72A9D"/>
    <w:p w14:paraId="27DBE158" w14:textId="6A560F5F" w:rsidR="00FE0A89" w:rsidRDefault="00FE0A89" w:rsidP="00C72A9D"/>
    <w:p w14:paraId="0298A886" w14:textId="3585DD92" w:rsidR="00A32975" w:rsidRDefault="00A32975" w:rsidP="00C72A9D"/>
    <w:p w14:paraId="6B91E90E" w14:textId="57A6A5B6" w:rsidR="00A32975" w:rsidRDefault="00A32975" w:rsidP="00C72A9D"/>
    <w:p w14:paraId="2F30190D" w14:textId="633DCAB5" w:rsidR="00A32975" w:rsidRDefault="00A32975" w:rsidP="00C72A9D"/>
    <w:p w14:paraId="54966A6E" w14:textId="297DCE49" w:rsidR="00A32975" w:rsidRDefault="00A32975" w:rsidP="00C72A9D"/>
    <w:p w14:paraId="5A5F9591" w14:textId="1FF9CDB8" w:rsidR="00A32975" w:rsidRDefault="00A32975" w:rsidP="00C72A9D"/>
    <w:p w14:paraId="4D55D0DA" w14:textId="703A2032" w:rsidR="00A32975" w:rsidRDefault="00A32975" w:rsidP="00C72A9D"/>
    <w:p w14:paraId="00F218AD" w14:textId="62A957B9" w:rsidR="00A32975" w:rsidRDefault="00A32975" w:rsidP="00C72A9D"/>
    <w:p w14:paraId="15973ADD" w14:textId="65B9E961" w:rsidR="00A32975" w:rsidRDefault="00A32975" w:rsidP="00C72A9D"/>
    <w:p w14:paraId="283B17D0" w14:textId="7E0D5DC7" w:rsidR="00A32975" w:rsidRDefault="00A32975" w:rsidP="00C72A9D"/>
    <w:p w14:paraId="61D3859D" w14:textId="0AB9CEA6" w:rsidR="00A32975" w:rsidRDefault="00A32975" w:rsidP="00C72A9D"/>
    <w:p w14:paraId="15397E63" w14:textId="59B26BC3" w:rsidR="00A32975" w:rsidRDefault="00A32975" w:rsidP="00C72A9D"/>
    <w:p w14:paraId="2CDD02D7" w14:textId="35C2B445" w:rsidR="00A32975" w:rsidRDefault="00A32975" w:rsidP="00C72A9D"/>
    <w:p w14:paraId="098A7D75" w14:textId="20FBA26F" w:rsidR="00A32975" w:rsidRDefault="00A32975" w:rsidP="00C72A9D"/>
    <w:p w14:paraId="70934740" w14:textId="5D2154AA" w:rsidR="00A32975" w:rsidRDefault="00A32975" w:rsidP="00C72A9D"/>
    <w:p w14:paraId="62B9E5AE" w14:textId="10AD41F2" w:rsidR="00A32975" w:rsidRDefault="00A32975" w:rsidP="00C72A9D"/>
    <w:p w14:paraId="61C78C72" w14:textId="3F63DFB5" w:rsidR="00A32975" w:rsidRDefault="00A32975" w:rsidP="00C72A9D"/>
    <w:p w14:paraId="758A0AFA" w14:textId="4BD40C0F" w:rsidR="00A32975" w:rsidRDefault="00A32975" w:rsidP="00C72A9D"/>
    <w:p w14:paraId="20DF8361" w14:textId="39BFD13E" w:rsidR="00A32975" w:rsidRDefault="00A32975" w:rsidP="00C72A9D"/>
    <w:p w14:paraId="0ECB096C" w14:textId="1E353C2B" w:rsidR="00A32975" w:rsidRDefault="00A32975" w:rsidP="00C72A9D"/>
    <w:p w14:paraId="7B51FF7B" w14:textId="13C304ED" w:rsidR="00A32975" w:rsidRDefault="00A32975" w:rsidP="00C72A9D"/>
    <w:p w14:paraId="3BA0B9A9" w14:textId="1FFF5FC3" w:rsidR="00A32975" w:rsidRDefault="00A32975" w:rsidP="00C72A9D"/>
    <w:p w14:paraId="23098DBD" w14:textId="408F5397" w:rsidR="00A32975" w:rsidRDefault="00A32975" w:rsidP="00C72A9D"/>
    <w:p w14:paraId="5586B014" w14:textId="2B1DE282" w:rsidR="00A32975" w:rsidRDefault="00A32975" w:rsidP="00C72A9D"/>
    <w:p w14:paraId="348756A4" w14:textId="47139B02" w:rsidR="00A32975" w:rsidRDefault="00A32975" w:rsidP="00C72A9D"/>
    <w:p w14:paraId="562E75DD" w14:textId="4F6C8CD4" w:rsidR="00A32975" w:rsidRDefault="00A32975" w:rsidP="00C72A9D"/>
    <w:p w14:paraId="1263904A" w14:textId="10A3103F" w:rsidR="00A32975" w:rsidRDefault="00A32975" w:rsidP="00C72A9D"/>
    <w:p w14:paraId="5AB2FE8D" w14:textId="1FDC53DF" w:rsidR="00A32975" w:rsidRDefault="00A32975" w:rsidP="00C72A9D"/>
    <w:p w14:paraId="628A5406" w14:textId="6FC644FD" w:rsidR="00A32975" w:rsidRDefault="00A32975" w:rsidP="00C72A9D"/>
    <w:p w14:paraId="3A33CA63" w14:textId="6FE806DD" w:rsidR="00A32975" w:rsidRDefault="00A32975" w:rsidP="00C72A9D"/>
    <w:p w14:paraId="335C3064" w14:textId="77777777" w:rsidR="00A32975" w:rsidRDefault="00A32975" w:rsidP="00C72A9D"/>
    <w:p w14:paraId="4D6E9CC0" w14:textId="77777777" w:rsidR="00FE0A89" w:rsidRPr="00DE713C" w:rsidRDefault="00FE0A89" w:rsidP="00C72A9D"/>
    <w:sectPr w:rsidR="00FE0A89" w:rsidRPr="00DE713C" w:rsidSect="00086279">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574C" w14:textId="77777777" w:rsidR="002F4C96" w:rsidRDefault="002F4C96">
      <w:r>
        <w:separator/>
      </w:r>
    </w:p>
  </w:endnote>
  <w:endnote w:type="continuationSeparator" w:id="0">
    <w:p w14:paraId="03AAE6D2" w14:textId="77777777" w:rsidR="002F4C96" w:rsidRDefault="002F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FA48" w14:textId="77777777" w:rsidR="002F4C96" w:rsidRDefault="002F4C96">
      <w:r>
        <w:separator/>
      </w:r>
    </w:p>
  </w:footnote>
  <w:footnote w:type="continuationSeparator" w:id="0">
    <w:p w14:paraId="4C9F5279" w14:textId="77777777" w:rsidR="002F4C96" w:rsidRDefault="002F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086279">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086279" w14:paraId="4CF16E6F" w14:textId="77777777" w:rsidTr="00086279">
      <w:trPr>
        <w:trHeight w:val="196"/>
      </w:trPr>
      <w:tc>
        <w:tcPr>
          <w:tcW w:w="600" w:type="pct"/>
          <w:vMerge/>
        </w:tcPr>
        <w:p w14:paraId="5EE842E5" w14:textId="77777777" w:rsidR="00086279" w:rsidRDefault="00086279" w:rsidP="00086279">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73B6064F" w:rsidR="00086279" w:rsidRPr="004458C1" w:rsidRDefault="00086279" w:rsidP="00086279">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57BC95F9" w:rsidR="00086279" w:rsidRPr="004458C1" w:rsidRDefault="00086279" w:rsidP="00086279">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397C734E" w:rsidR="00086279" w:rsidRDefault="00086279" w:rsidP="00086279">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086279" w14:paraId="055684EA" w14:textId="77777777" w:rsidTr="00086279">
      <w:trPr>
        <w:trHeight w:val="152"/>
      </w:trPr>
      <w:tc>
        <w:tcPr>
          <w:tcW w:w="600" w:type="pct"/>
          <w:vMerge/>
        </w:tcPr>
        <w:p w14:paraId="65266832" w14:textId="77777777" w:rsidR="00086279" w:rsidRDefault="00086279" w:rsidP="00086279">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086279" w:rsidRDefault="00086279" w:rsidP="00086279">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086279" w:rsidRDefault="00086279" w:rsidP="00086279">
          <w:pPr>
            <w:widowControl w:val="0"/>
            <w:pBdr>
              <w:top w:val="nil"/>
              <w:left w:val="nil"/>
              <w:bottom w:val="nil"/>
              <w:right w:val="nil"/>
              <w:between w:val="nil"/>
            </w:pBdr>
            <w:spacing w:line="276" w:lineRule="auto"/>
            <w:rPr>
              <w:color w:val="000000"/>
              <w:sz w:val="17"/>
              <w:szCs w:val="17"/>
            </w:rPr>
          </w:pPr>
        </w:p>
      </w:tc>
      <w:tc>
        <w:tcPr>
          <w:tcW w:w="972" w:type="pct"/>
        </w:tcPr>
        <w:p w14:paraId="33169B74" w14:textId="65C6D7A9" w:rsidR="00086279" w:rsidRDefault="00086279" w:rsidP="00086279">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86279"/>
    <w:rsid w:val="000B0A96"/>
    <w:rsid w:val="000B5A04"/>
    <w:rsid w:val="000C045E"/>
    <w:rsid w:val="000C1F7A"/>
    <w:rsid w:val="000C4525"/>
    <w:rsid w:val="000F35B9"/>
    <w:rsid w:val="00105C77"/>
    <w:rsid w:val="00133751"/>
    <w:rsid w:val="001501DF"/>
    <w:rsid w:val="00161EC0"/>
    <w:rsid w:val="00162ABA"/>
    <w:rsid w:val="00163079"/>
    <w:rsid w:val="00163251"/>
    <w:rsid w:val="00180ED2"/>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94AAC"/>
    <w:rsid w:val="002B33FB"/>
    <w:rsid w:val="002B6C12"/>
    <w:rsid w:val="002D224E"/>
    <w:rsid w:val="002E6672"/>
    <w:rsid w:val="002F4C96"/>
    <w:rsid w:val="00323823"/>
    <w:rsid w:val="00325BDF"/>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75DCB"/>
    <w:rsid w:val="006B5F4C"/>
    <w:rsid w:val="006C1F18"/>
    <w:rsid w:val="006D4C8D"/>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44BDB"/>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01C2"/>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64</cp:revision>
  <cp:lastPrinted>2025-09-19T07:36:00Z</cp:lastPrinted>
  <dcterms:created xsi:type="dcterms:W3CDTF">2025-09-19T07:37:00Z</dcterms:created>
  <dcterms:modified xsi:type="dcterms:W3CDTF">2025-12-02T09:00:00Z</dcterms:modified>
</cp:coreProperties>
</file>