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FDF9" w14:textId="77777777" w:rsidR="007B4C69" w:rsidRDefault="007B4C69" w:rsidP="00523CA5">
      <w:pPr>
        <w:jc w:val="right"/>
        <w:rPr>
          <w:b/>
        </w:rPr>
      </w:pPr>
    </w:p>
    <w:p w14:paraId="14DC4F79" w14:textId="37D7B89C" w:rsidR="00CF3A1B" w:rsidRDefault="00CF3A1B" w:rsidP="004A2F67">
      <w:pPr>
        <w:tabs>
          <w:tab w:val="left" w:pos="3315"/>
        </w:tabs>
        <w:jc w:val="center"/>
      </w:pPr>
      <w:r>
        <w:rPr>
          <w:b/>
        </w:rPr>
        <w:t>«</w:t>
      </w:r>
      <w:r w:rsidRPr="00FE318B">
        <w:rPr>
          <w:b/>
          <w:lang w:val="kk-KZ"/>
        </w:rPr>
        <w:t>Жүректің кенеттен тоқтауы кезіндегі шұғыл көмек</w:t>
      </w:r>
      <w:r>
        <w:rPr>
          <w:b/>
        </w:rPr>
        <w:t>»</w:t>
      </w:r>
      <w:r>
        <w:t xml:space="preserve">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768"/>
        <w:gridCol w:w="5911"/>
      </w:tblGrid>
      <w:tr w:rsidR="00CF3A1B" w:rsidRPr="00FE318B" w14:paraId="24A10645" w14:textId="77777777" w:rsidTr="00CF3A1B">
        <w:tc>
          <w:tcPr>
            <w:tcW w:w="253" w:type="pct"/>
            <w:shd w:val="clear" w:color="auto" w:fill="auto"/>
          </w:tcPr>
          <w:p w14:paraId="62E185A9" w14:textId="77777777" w:rsidR="00CF3A1B" w:rsidRPr="00165386" w:rsidRDefault="00CF3A1B" w:rsidP="00BF3CEC">
            <w:pPr>
              <w:rPr>
                <w:lang w:val="kk-KZ"/>
              </w:rPr>
            </w:pPr>
            <w:r w:rsidRPr="00165386">
              <w:rPr>
                <w:b/>
              </w:rPr>
              <w:t>№</w:t>
            </w:r>
          </w:p>
        </w:tc>
        <w:tc>
          <w:tcPr>
            <w:tcW w:w="1848" w:type="pct"/>
            <w:shd w:val="clear" w:color="auto" w:fill="auto"/>
          </w:tcPr>
          <w:p w14:paraId="00D180C9" w14:textId="77777777" w:rsidR="00CF3A1B" w:rsidRPr="00165386" w:rsidRDefault="00CF3A1B" w:rsidP="00BF3CEC">
            <w:pPr>
              <w:rPr>
                <w:b/>
                <w:lang w:val="kk-KZ"/>
              </w:rPr>
            </w:pPr>
            <w:r w:rsidRPr="00165386">
              <w:rPr>
                <w:b/>
                <w:lang w:val="kk-KZ"/>
              </w:rPr>
              <w:t>Қадамдар</w:t>
            </w:r>
          </w:p>
        </w:tc>
        <w:tc>
          <w:tcPr>
            <w:tcW w:w="2899" w:type="pct"/>
            <w:shd w:val="clear" w:color="auto" w:fill="auto"/>
          </w:tcPr>
          <w:p w14:paraId="00465113" w14:textId="77777777" w:rsidR="00CF3A1B" w:rsidRPr="00165386" w:rsidRDefault="00CF3A1B" w:rsidP="00BF3CEC">
            <w:pPr>
              <w:rPr>
                <w:b/>
                <w:lang w:val="kk-KZ"/>
              </w:rPr>
            </w:pPr>
            <w:r w:rsidRPr="00165386">
              <w:rPr>
                <w:b/>
                <w:lang w:val="kk-KZ"/>
              </w:rPr>
              <w:t>Әрекет ету алгоритмі</w:t>
            </w:r>
          </w:p>
        </w:tc>
      </w:tr>
      <w:tr w:rsidR="00CF3A1B" w:rsidRPr="00FE318B" w14:paraId="7DBC4441" w14:textId="77777777" w:rsidTr="00BF3CEC">
        <w:tc>
          <w:tcPr>
            <w:tcW w:w="5000" w:type="pct"/>
            <w:gridSpan w:val="3"/>
            <w:shd w:val="clear" w:color="auto" w:fill="auto"/>
          </w:tcPr>
          <w:p w14:paraId="507A452A" w14:textId="77777777" w:rsidR="00CF3A1B" w:rsidRPr="00165386" w:rsidRDefault="00CF3A1B" w:rsidP="00BF3CEC">
            <w:pPr>
              <w:jc w:val="center"/>
              <w:rPr>
                <w:b/>
                <w:lang w:val="kk-KZ"/>
              </w:rPr>
            </w:pPr>
            <w:r w:rsidRPr="00165386">
              <w:rPr>
                <w:b/>
                <w:lang w:val="kk-KZ"/>
              </w:rPr>
              <w:t>Пациенттің жағдайын бағалау</w:t>
            </w:r>
          </w:p>
        </w:tc>
      </w:tr>
      <w:tr w:rsidR="00CF3A1B" w:rsidRPr="004A2F67" w14:paraId="111E1BAC" w14:textId="77777777" w:rsidTr="00CF3A1B">
        <w:tc>
          <w:tcPr>
            <w:tcW w:w="253" w:type="pct"/>
            <w:shd w:val="clear" w:color="auto" w:fill="auto"/>
          </w:tcPr>
          <w:p w14:paraId="3A937650" w14:textId="77777777" w:rsidR="00CF3A1B" w:rsidRPr="00165386" w:rsidRDefault="00CF3A1B" w:rsidP="00CF3A1B">
            <w:pPr>
              <w:rPr>
                <w:lang w:val="kk-KZ"/>
              </w:rPr>
            </w:pPr>
            <w:r w:rsidRPr="00165386">
              <w:rPr>
                <w:lang w:val="kk-KZ"/>
              </w:rPr>
              <w:t>1.</w:t>
            </w:r>
          </w:p>
        </w:tc>
        <w:tc>
          <w:tcPr>
            <w:tcW w:w="1848" w:type="pct"/>
            <w:shd w:val="clear" w:color="auto" w:fill="auto"/>
          </w:tcPr>
          <w:p w14:paraId="7E2D2C07" w14:textId="77777777" w:rsidR="00CF3A1B" w:rsidRPr="00CF3A1B" w:rsidRDefault="00CF3A1B" w:rsidP="00CF3A1B">
            <w:pPr>
              <w:jc w:val="both"/>
              <w:rPr>
                <w:lang w:val="kk-KZ"/>
              </w:rPr>
            </w:pPr>
            <w:r w:rsidRPr="00CF3A1B">
              <w:rPr>
                <w:lang w:val="kk-KZ"/>
              </w:rPr>
              <w:t xml:space="preserve">Жағдайды бағалау: </w:t>
            </w:r>
          </w:p>
          <w:p w14:paraId="0712E849" w14:textId="25FF1496" w:rsidR="00CF3A1B" w:rsidRPr="00165386" w:rsidRDefault="00CF3A1B" w:rsidP="00CF3A1B">
            <w:pPr>
              <w:jc w:val="both"/>
              <w:rPr>
                <w:lang w:val="kk-KZ"/>
              </w:rPr>
            </w:pPr>
            <w:r w:rsidRPr="00CF3A1B">
              <w:rPr>
                <w:lang w:val="kk-KZ"/>
              </w:rPr>
              <w:t>сананы анықтау, көмекке шақыру</w:t>
            </w:r>
          </w:p>
        </w:tc>
        <w:tc>
          <w:tcPr>
            <w:tcW w:w="2899" w:type="pct"/>
            <w:shd w:val="clear" w:color="auto" w:fill="auto"/>
          </w:tcPr>
          <w:p w14:paraId="7B65F2BC" w14:textId="174BADF4" w:rsidR="00CF3A1B" w:rsidRPr="00165386" w:rsidRDefault="00CF3A1B" w:rsidP="00CF3A1B">
            <w:pPr>
              <w:jc w:val="both"/>
              <w:rPr>
                <w:lang w:val="kk-KZ"/>
              </w:rPr>
            </w:pPr>
            <w:r w:rsidRPr="00165386">
              <w:rPr>
                <w:lang w:val="kk-KZ"/>
              </w:rPr>
              <w:t xml:space="preserve">Пациенттің иығынан қағу және сұрақтар қойып оятуға тырысу; өзіңіз немесе басқа адам арқылы жедел жәрдем </w:t>
            </w:r>
            <w:r w:rsidRPr="00CF3A1B">
              <w:rPr>
                <w:lang w:val="kk-KZ"/>
              </w:rPr>
              <w:t>бригадасын</w:t>
            </w:r>
            <w:r w:rsidRPr="00165386">
              <w:rPr>
                <w:lang w:val="kk-KZ"/>
              </w:rPr>
              <w:t xml:space="preserve"> шақыру</w:t>
            </w:r>
          </w:p>
        </w:tc>
      </w:tr>
      <w:tr w:rsidR="00CF3A1B" w:rsidRPr="004A2F67" w14:paraId="0E4C39BD" w14:textId="77777777" w:rsidTr="00CF3A1B">
        <w:tc>
          <w:tcPr>
            <w:tcW w:w="253" w:type="pct"/>
            <w:shd w:val="clear" w:color="auto" w:fill="auto"/>
          </w:tcPr>
          <w:p w14:paraId="4B18553F" w14:textId="77777777" w:rsidR="00CF3A1B" w:rsidRPr="00165386" w:rsidRDefault="00CF3A1B" w:rsidP="00CF3A1B">
            <w:pPr>
              <w:rPr>
                <w:lang w:val="kk-KZ"/>
              </w:rPr>
            </w:pPr>
            <w:r w:rsidRPr="00165386">
              <w:rPr>
                <w:lang w:val="kk-KZ"/>
              </w:rPr>
              <w:t>2.</w:t>
            </w:r>
          </w:p>
        </w:tc>
        <w:tc>
          <w:tcPr>
            <w:tcW w:w="1848" w:type="pct"/>
            <w:shd w:val="clear" w:color="auto" w:fill="auto"/>
          </w:tcPr>
          <w:p w14:paraId="4580A86F" w14:textId="77777777" w:rsidR="00CF3A1B" w:rsidRPr="00CF3A1B" w:rsidRDefault="00CF3A1B" w:rsidP="00CF3A1B">
            <w:pPr>
              <w:jc w:val="both"/>
              <w:rPr>
                <w:lang w:val="kk-KZ"/>
              </w:rPr>
            </w:pPr>
            <w:r w:rsidRPr="00CF3A1B">
              <w:rPr>
                <w:lang w:val="kk-KZ"/>
              </w:rPr>
              <w:t xml:space="preserve">Тамыр соғуын бағалау және </w:t>
            </w:r>
          </w:p>
          <w:p w14:paraId="7F8B41D3" w14:textId="73CA8941" w:rsidR="00CF3A1B" w:rsidRPr="00165386" w:rsidRDefault="00CF3A1B" w:rsidP="00CF3A1B">
            <w:pPr>
              <w:jc w:val="both"/>
              <w:rPr>
                <w:lang w:val="kk-KZ"/>
              </w:rPr>
            </w:pPr>
            <w:r w:rsidRPr="00CF3A1B">
              <w:rPr>
                <w:lang w:val="kk-KZ"/>
              </w:rPr>
              <w:t>тыныс алу: ұйқы артериясындағы пульсацияны анықтау, тыныс алудың болуын анықтау</w:t>
            </w:r>
          </w:p>
        </w:tc>
        <w:tc>
          <w:tcPr>
            <w:tcW w:w="2899" w:type="pct"/>
            <w:shd w:val="clear" w:color="auto" w:fill="auto"/>
          </w:tcPr>
          <w:p w14:paraId="1C694A18" w14:textId="77777777" w:rsidR="00CF3A1B" w:rsidRPr="00165386" w:rsidRDefault="00CF3A1B" w:rsidP="00CF3A1B">
            <w:pPr>
              <w:jc w:val="both"/>
              <w:rPr>
                <w:lang w:val="kk-KZ"/>
              </w:rPr>
            </w:pPr>
            <w:r w:rsidRPr="00165386">
              <w:rPr>
                <w:lang w:val="kk-KZ"/>
              </w:rPr>
              <w:t>Ұйқы артериясын пальпация жасап пульсті анықтау, көзбен кеуде қуысының қозғалысын бағалау</w:t>
            </w:r>
          </w:p>
        </w:tc>
      </w:tr>
      <w:tr w:rsidR="00CF3A1B" w:rsidRPr="00FE318B" w14:paraId="15696F4C" w14:textId="77777777" w:rsidTr="00BF3CEC">
        <w:tc>
          <w:tcPr>
            <w:tcW w:w="5000" w:type="pct"/>
            <w:gridSpan w:val="3"/>
            <w:shd w:val="clear" w:color="auto" w:fill="auto"/>
          </w:tcPr>
          <w:p w14:paraId="1D4FB1EC" w14:textId="77777777" w:rsidR="00CF3A1B" w:rsidRPr="00165386" w:rsidRDefault="00CF3A1B" w:rsidP="00BF3CEC">
            <w:pPr>
              <w:jc w:val="center"/>
              <w:rPr>
                <w:b/>
                <w:lang w:val="kk-KZ"/>
              </w:rPr>
            </w:pPr>
            <w:r w:rsidRPr="00165386">
              <w:rPr>
                <w:b/>
                <w:lang w:val="kk-KZ"/>
              </w:rPr>
              <w:t>Жүрек-өкпе реанимациясын жүргізу</w:t>
            </w:r>
          </w:p>
        </w:tc>
      </w:tr>
      <w:tr w:rsidR="00CF3A1B" w:rsidRPr="004A2F67" w14:paraId="5941C2EA" w14:textId="77777777" w:rsidTr="00CF3A1B">
        <w:tc>
          <w:tcPr>
            <w:tcW w:w="253" w:type="pct"/>
            <w:shd w:val="clear" w:color="auto" w:fill="auto"/>
          </w:tcPr>
          <w:p w14:paraId="08DF71CE" w14:textId="77777777" w:rsidR="00CF3A1B" w:rsidRPr="00165386" w:rsidRDefault="00CF3A1B" w:rsidP="00CF3A1B">
            <w:pPr>
              <w:rPr>
                <w:lang w:val="kk-KZ"/>
              </w:rPr>
            </w:pPr>
            <w:r w:rsidRPr="00165386">
              <w:rPr>
                <w:lang w:val="kk-KZ"/>
              </w:rPr>
              <w:t>3.</w:t>
            </w:r>
          </w:p>
        </w:tc>
        <w:tc>
          <w:tcPr>
            <w:tcW w:w="1848" w:type="pct"/>
            <w:shd w:val="clear" w:color="auto" w:fill="auto"/>
          </w:tcPr>
          <w:p w14:paraId="7F1DB257" w14:textId="65A6D80F" w:rsidR="00CF3A1B" w:rsidRPr="00165386" w:rsidRDefault="00CF3A1B" w:rsidP="00CF3A1B">
            <w:pPr>
              <w:jc w:val="both"/>
              <w:rPr>
                <w:lang w:val="kk-KZ"/>
              </w:rPr>
            </w:pPr>
            <w:r>
              <w:rPr>
                <w:lang w:val="kk-KZ"/>
              </w:rPr>
              <w:t>Науқасты</w:t>
            </w:r>
            <w:r w:rsidRPr="00323318">
              <w:t xml:space="preserve"> </w:t>
            </w:r>
            <w:proofErr w:type="spellStart"/>
            <w:r w:rsidRPr="00323318">
              <w:t>дайындау</w:t>
            </w:r>
            <w:proofErr w:type="spellEnd"/>
          </w:p>
        </w:tc>
        <w:tc>
          <w:tcPr>
            <w:tcW w:w="2899" w:type="pct"/>
            <w:shd w:val="clear" w:color="auto" w:fill="auto"/>
          </w:tcPr>
          <w:p w14:paraId="314FB0E3" w14:textId="77777777" w:rsidR="00CF3A1B" w:rsidRPr="00165386" w:rsidRDefault="00CF3A1B" w:rsidP="00CF3A1B">
            <w:pPr>
              <w:jc w:val="both"/>
              <w:rPr>
                <w:lang w:val="kk-KZ"/>
              </w:rPr>
            </w:pPr>
            <w:r w:rsidRPr="00165386">
              <w:rPr>
                <w:lang w:val="kk-KZ"/>
              </w:rPr>
              <w:t>Пациентті қатты тегіс жерге жатқызу; Мойын және кеуде тұсын киімдерден ағыту, шешіндіру</w:t>
            </w:r>
          </w:p>
        </w:tc>
      </w:tr>
      <w:tr w:rsidR="00CF3A1B" w:rsidRPr="004A2F67" w14:paraId="5D15816F" w14:textId="77777777" w:rsidTr="00CF3A1B">
        <w:tc>
          <w:tcPr>
            <w:tcW w:w="253" w:type="pct"/>
            <w:shd w:val="clear" w:color="auto" w:fill="auto"/>
          </w:tcPr>
          <w:p w14:paraId="4ADF6BAA" w14:textId="77777777" w:rsidR="00CF3A1B" w:rsidRPr="00165386" w:rsidRDefault="00CF3A1B" w:rsidP="00BF3CEC">
            <w:pPr>
              <w:rPr>
                <w:lang w:val="kk-KZ"/>
              </w:rPr>
            </w:pPr>
            <w:r w:rsidRPr="00165386">
              <w:rPr>
                <w:lang w:val="kk-KZ"/>
              </w:rPr>
              <w:t>4.</w:t>
            </w:r>
          </w:p>
        </w:tc>
        <w:tc>
          <w:tcPr>
            <w:tcW w:w="1848" w:type="pct"/>
            <w:shd w:val="clear" w:color="auto" w:fill="auto"/>
          </w:tcPr>
          <w:p w14:paraId="78323EBB" w14:textId="0761E8B0" w:rsidR="00CF3A1B" w:rsidRPr="00165386" w:rsidRDefault="00CF3A1B" w:rsidP="00BF3CEC">
            <w:pPr>
              <w:jc w:val="both"/>
              <w:rPr>
                <w:lang w:val="kk-KZ"/>
              </w:rPr>
            </w:pPr>
            <w:r>
              <w:rPr>
                <w:lang w:val="kk-KZ"/>
              </w:rPr>
              <w:t>Науқасты</w:t>
            </w:r>
            <w:r w:rsidRPr="00165386">
              <w:rPr>
                <w:lang w:val="kk-KZ"/>
              </w:rPr>
              <w:t>ң кеуде тұсына қолын дұрыс қою</w:t>
            </w:r>
          </w:p>
        </w:tc>
        <w:tc>
          <w:tcPr>
            <w:tcW w:w="2899" w:type="pct"/>
            <w:shd w:val="clear" w:color="auto" w:fill="auto"/>
          </w:tcPr>
          <w:p w14:paraId="3A9D944E" w14:textId="77777777" w:rsidR="00CF3A1B" w:rsidRPr="00165386" w:rsidRDefault="00CF3A1B" w:rsidP="00BF3CEC">
            <w:pPr>
              <w:jc w:val="both"/>
              <w:rPr>
                <w:lang w:val="kk-KZ"/>
              </w:rPr>
            </w:pPr>
            <w:r w:rsidRPr="00165386">
              <w:rPr>
                <w:lang w:val="kk-KZ"/>
              </w:rPr>
              <w:t>Қолын төстің төменгі бөлігіне орналастырды;</w:t>
            </w:r>
          </w:p>
          <w:p w14:paraId="4A4F3E4A" w14:textId="77777777" w:rsidR="00CF3A1B" w:rsidRPr="00165386" w:rsidRDefault="00CF3A1B" w:rsidP="00BF3CEC">
            <w:pPr>
              <w:jc w:val="both"/>
              <w:rPr>
                <w:lang w:val="kk-KZ"/>
              </w:rPr>
            </w:pPr>
            <w:r w:rsidRPr="00165386">
              <w:rPr>
                <w:lang w:val="kk-KZ"/>
              </w:rPr>
              <w:t>Бекіту нүктесі жұмыс қолыңыздың тенор және гипотеноры болып табылады; сол қолыңыздың алақан негізі оң қолыңыздың сырт жағынан құлып тәрізді бекітеді</w:t>
            </w:r>
          </w:p>
        </w:tc>
      </w:tr>
      <w:tr w:rsidR="00CF3A1B" w:rsidRPr="004A2F67" w14:paraId="25A6A644" w14:textId="77777777" w:rsidTr="00CF3A1B">
        <w:tc>
          <w:tcPr>
            <w:tcW w:w="253" w:type="pct"/>
            <w:shd w:val="clear" w:color="auto" w:fill="auto"/>
          </w:tcPr>
          <w:p w14:paraId="1D137663" w14:textId="77777777" w:rsidR="00CF3A1B" w:rsidRPr="00165386" w:rsidRDefault="00CF3A1B" w:rsidP="00BF3CEC">
            <w:pPr>
              <w:rPr>
                <w:lang w:val="kk-KZ"/>
              </w:rPr>
            </w:pPr>
            <w:r w:rsidRPr="00165386">
              <w:rPr>
                <w:lang w:val="kk-KZ"/>
              </w:rPr>
              <w:t>5.</w:t>
            </w:r>
          </w:p>
        </w:tc>
        <w:tc>
          <w:tcPr>
            <w:tcW w:w="1848" w:type="pct"/>
            <w:shd w:val="clear" w:color="auto" w:fill="auto"/>
          </w:tcPr>
          <w:p w14:paraId="0EB17F7F" w14:textId="77777777" w:rsidR="00CF3A1B" w:rsidRPr="00165386" w:rsidRDefault="00CF3A1B" w:rsidP="00BF3CEC">
            <w:pPr>
              <w:jc w:val="both"/>
              <w:rPr>
                <w:lang w:val="kk-KZ"/>
              </w:rPr>
            </w:pPr>
            <w:r w:rsidRPr="00165386">
              <w:rPr>
                <w:lang w:val="kk-KZ"/>
              </w:rPr>
              <w:t>Кеуде қуысына компрессия жасау</w:t>
            </w:r>
          </w:p>
        </w:tc>
        <w:tc>
          <w:tcPr>
            <w:tcW w:w="2899" w:type="pct"/>
            <w:shd w:val="clear" w:color="auto" w:fill="auto"/>
          </w:tcPr>
          <w:p w14:paraId="4A74E235" w14:textId="77777777" w:rsidR="00CF3A1B" w:rsidRPr="00165386" w:rsidRDefault="00CF3A1B" w:rsidP="00BF3CEC">
            <w:pPr>
              <w:jc w:val="both"/>
              <w:rPr>
                <w:lang w:val="kk-KZ"/>
              </w:rPr>
            </w:pPr>
            <w:r w:rsidRPr="00165386">
              <w:rPr>
                <w:lang w:val="kk-KZ"/>
              </w:rPr>
              <w:t>Қолдың шынтық буындарын бүкпей, күшті тігінен түсіру;</w:t>
            </w:r>
          </w:p>
          <w:p w14:paraId="0116F881" w14:textId="77777777" w:rsidR="00CF3A1B" w:rsidRPr="00165386" w:rsidRDefault="00CF3A1B" w:rsidP="00BF3CEC">
            <w:pPr>
              <w:jc w:val="both"/>
              <w:rPr>
                <w:lang w:val="kk-KZ"/>
              </w:rPr>
            </w:pPr>
            <w:r w:rsidRPr="00165386">
              <w:rPr>
                <w:lang w:val="kk-KZ"/>
              </w:rPr>
              <w:t>Компрессия тереңдігі – 5-6 см, алақан негізін төстен алмай жасау керек;</w:t>
            </w:r>
          </w:p>
          <w:p w14:paraId="694819E5" w14:textId="77777777" w:rsidR="00CF3A1B" w:rsidRPr="00165386" w:rsidRDefault="00CF3A1B" w:rsidP="00BF3CEC">
            <w:pPr>
              <w:jc w:val="both"/>
              <w:rPr>
                <w:lang w:val="kk-KZ"/>
              </w:rPr>
            </w:pPr>
            <w:r w:rsidRPr="00165386">
              <w:rPr>
                <w:lang w:val="kk-KZ"/>
              </w:rPr>
              <w:t>Компрессия жиілігі – 30 (мин 100 реттен кем емес);</w:t>
            </w:r>
          </w:p>
          <w:p w14:paraId="0E164667" w14:textId="77777777" w:rsidR="00CF3A1B" w:rsidRPr="00165386" w:rsidRDefault="00CF3A1B" w:rsidP="00BF3CEC">
            <w:pPr>
              <w:jc w:val="both"/>
              <w:rPr>
                <w:lang w:val="kk-KZ"/>
              </w:rPr>
            </w:pPr>
            <w:r w:rsidRPr="00165386">
              <w:rPr>
                <w:lang w:val="kk-KZ"/>
              </w:rPr>
              <w:t>Компрессиялар арасындағы интервал минимальды болу керек;</w:t>
            </w:r>
          </w:p>
          <w:p w14:paraId="0797A50E" w14:textId="77777777" w:rsidR="00CF3A1B" w:rsidRPr="00165386" w:rsidRDefault="00CF3A1B" w:rsidP="00BF3CEC">
            <w:pPr>
              <w:jc w:val="both"/>
              <w:rPr>
                <w:lang w:val="kk-KZ"/>
              </w:rPr>
            </w:pPr>
            <w:r w:rsidRPr="00165386">
              <w:rPr>
                <w:lang w:val="kk-KZ"/>
              </w:rPr>
              <w:t>Әрбір компрессиядан кейін кеуде қуысы бастапқы қалпына келуі қажет.</w:t>
            </w:r>
          </w:p>
          <w:p w14:paraId="5FA3B013" w14:textId="77777777" w:rsidR="00CF3A1B" w:rsidRPr="00165386" w:rsidRDefault="00CF3A1B" w:rsidP="00BF3CEC">
            <w:pPr>
              <w:jc w:val="both"/>
              <w:rPr>
                <w:i/>
                <w:lang w:val="kk-KZ"/>
              </w:rPr>
            </w:pPr>
            <w:r w:rsidRPr="00165386">
              <w:rPr>
                <w:i/>
                <w:lang w:val="kk-KZ"/>
              </w:rPr>
              <w:t>(техника бұзылған жағдайда бұл қадам орындалмаған деп есептеледі)</w:t>
            </w:r>
          </w:p>
        </w:tc>
      </w:tr>
      <w:tr w:rsidR="00CF3A1B" w:rsidRPr="00CF3A1B" w14:paraId="27212829" w14:textId="77777777" w:rsidTr="00CF3A1B">
        <w:tc>
          <w:tcPr>
            <w:tcW w:w="253" w:type="pct"/>
            <w:shd w:val="clear" w:color="auto" w:fill="auto"/>
          </w:tcPr>
          <w:p w14:paraId="05453E9F" w14:textId="77777777" w:rsidR="00CF3A1B" w:rsidRPr="00165386" w:rsidRDefault="00CF3A1B" w:rsidP="00BF3CEC">
            <w:pPr>
              <w:rPr>
                <w:lang w:val="kk-KZ"/>
              </w:rPr>
            </w:pPr>
            <w:r w:rsidRPr="00165386">
              <w:rPr>
                <w:lang w:val="kk-KZ"/>
              </w:rPr>
              <w:t>6.</w:t>
            </w:r>
          </w:p>
        </w:tc>
        <w:tc>
          <w:tcPr>
            <w:tcW w:w="1848" w:type="pct"/>
            <w:shd w:val="clear" w:color="auto" w:fill="auto"/>
          </w:tcPr>
          <w:p w14:paraId="4C800AEA" w14:textId="77777777" w:rsidR="00CF3A1B" w:rsidRPr="00165386" w:rsidRDefault="00CF3A1B" w:rsidP="00BF3CEC">
            <w:pPr>
              <w:jc w:val="both"/>
              <w:rPr>
                <w:lang w:val="kk-KZ"/>
              </w:rPr>
            </w:pPr>
            <w:r w:rsidRPr="00165386">
              <w:rPr>
                <w:lang w:val="kk-KZ"/>
              </w:rPr>
              <w:t>Ауыз қуысын қарау және санация жасау</w:t>
            </w:r>
          </w:p>
        </w:tc>
        <w:tc>
          <w:tcPr>
            <w:tcW w:w="2899" w:type="pct"/>
            <w:shd w:val="clear" w:color="auto" w:fill="auto"/>
          </w:tcPr>
          <w:p w14:paraId="672F92D7" w14:textId="5D29EDF1" w:rsidR="00CF3A1B" w:rsidRPr="00165386" w:rsidRDefault="00CF3A1B" w:rsidP="00BF3CEC">
            <w:pPr>
              <w:jc w:val="both"/>
              <w:rPr>
                <w:lang w:val="kk-KZ"/>
              </w:rPr>
            </w:pPr>
            <w:r>
              <w:rPr>
                <w:lang w:val="kk-KZ"/>
              </w:rPr>
              <w:t>Науқасты</w:t>
            </w:r>
            <w:r w:rsidRPr="00165386">
              <w:rPr>
                <w:lang w:val="kk-KZ"/>
              </w:rPr>
              <w:t>ң басын өзіңізге қарай бұру, ауыз қуысын екі саусаққа оралған дәкемен санация жасау. Санация бір айналыммен жүргізіледі</w:t>
            </w:r>
          </w:p>
        </w:tc>
      </w:tr>
      <w:tr w:rsidR="00CF3A1B" w:rsidRPr="004A2F67" w14:paraId="712125F1" w14:textId="77777777" w:rsidTr="00CF3A1B">
        <w:tc>
          <w:tcPr>
            <w:tcW w:w="253" w:type="pct"/>
            <w:shd w:val="clear" w:color="auto" w:fill="auto"/>
          </w:tcPr>
          <w:p w14:paraId="3E0E6F82" w14:textId="77777777" w:rsidR="00CF3A1B" w:rsidRPr="00165386" w:rsidRDefault="00CF3A1B" w:rsidP="00BF3CEC">
            <w:pPr>
              <w:rPr>
                <w:lang w:val="kk-KZ"/>
              </w:rPr>
            </w:pPr>
            <w:r w:rsidRPr="00165386">
              <w:rPr>
                <w:lang w:val="kk-KZ"/>
              </w:rPr>
              <w:t>7.</w:t>
            </w:r>
          </w:p>
        </w:tc>
        <w:tc>
          <w:tcPr>
            <w:tcW w:w="1848" w:type="pct"/>
            <w:shd w:val="clear" w:color="auto" w:fill="auto"/>
          </w:tcPr>
          <w:p w14:paraId="4AD8940F" w14:textId="77777777" w:rsidR="00CF3A1B" w:rsidRPr="00165386" w:rsidRDefault="00CF3A1B" w:rsidP="00BF3CEC">
            <w:pPr>
              <w:jc w:val="both"/>
              <w:rPr>
                <w:b/>
                <w:lang w:val="kk-KZ"/>
              </w:rPr>
            </w:pPr>
            <w:r w:rsidRPr="00165386">
              <w:rPr>
                <w:b/>
                <w:lang w:val="kk-KZ"/>
              </w:rPr>
              <w:t>Сафар үштігін жасау:</w:t>
            </w:r>
          </w:p>
          <w:p w14:paraId="71B4E860" w14:textId="77777777" w:rsidR="00CF3A1B" w:rsidRPr="00165386" w:rsidRDefault="00CF3A1B" w:rsidP="00BF3CEC">
            <w:pPr>
              <w:jc w:val="both"/>
              <w:rPr>
                <w:lang w:val="kk-KZ"/>
              </w:rPr>
            </w:pPr>
            <w:r w:rsidRPr="00165386">
              <w:rPr>
                <w:lang w:val="kk-KZ"/>
              </w:rPr>
              <w:t>Басын шалқайту, төменгі жақты жоғары көтеру, аузын ашу</w:t>
            </w:r>
          </w:p>
        </w:tc>
        <w:tc>
          <w:tcPr>
            <w:tcW w:w="2899" w:type="pct"/>
            <w:shd w:val="clear" w:color="auto" w:fill="auto"/>
          </w:tcPr>
          <w:p w14:paraId="44439E6A" w14:textId="77777777" w:rsidR="00CF3A1B" w:rsidRPr="00165386" w:rsidRDefault="00CF3A1B" w:rsidP="00BF3CEC">
            <w:pPr>
              <w:jc w:val="both"/>
              <w:rPr>
                <w:lang w:val="kk-KZ"/>
              </w:rPr>
            </w:pPr>
            <w:r w:rsidRPr="00165386">
              <w:rPr>
                <w:lang w:val="kk-KZ"/>
              </w:rPr>
              <w:t>Сол қолыңызбен маңдай-төбе аймағын бекітіп, оң қолыңызбен мойнынан ұстап басын шалқайту, маңдай-төбе аймағын бекіте отырып төменгі жағын жоғары көтеріп, аузын ашу</w:t>
            </w:r>
          </w:p>
        </w:tc>
      </w:tr>
      <w:tr w:rsidR="00CF3A1B" w:rsidRPr="00FE318B" w14:paraId="29CF14A8" w14:textId="77777777" w:rsidTr="00BF3CEC">
        <w:tc>
          <w:tcPr>
            <w:tcW w:w="5000" w:type="pct"/>
            <w:gridSpan w:val="3"/>
            <w:shd w:val="clear" w:color="auto" w:fill="auto"/>
          </w:tcPr>
          <w:p w14:paraId="1FB97BCC" w14:textId="77777777" w:rsidR="00CF3A1B" w:rsidRPr="00165386" w:rsidRDefault="00CF3A1B" w:rsidP="00BF3CEC">
            <w:pPr>
              <w:jc w:val="center"/>
              <w:rPr>
                <w:b/>
                <w:lang w:val="kk-KZ"/>
              </w:rPr>
            </w:pPr>
            <w:r w:rsidRPr="00165386">
              <w:rPr>
                <w:b/>
                <w:lang w:val="kk-KZ"/>
              </w:rPr>
              <w:t>Өкпеге жасанды желдендіру жүргізу</w:t>
            </w:r>
          </w:p>
        </w:tc>
      </w:tr>
      <w:tr w:rsidR="00CF3A1B" w:rsidRPr="004A2F67" w14:paraId="4097B04D" w14:textId="77777777" w:rsidTr="00CF3A1B">
        <w:tc>
          <w:tcPr>
            <w:tcW w:w="253" w:type="pct"/>
            <w:shd w:val="clear" w:color="auto" w:fill="auto"/>
          </w:tcPr>
          <w:p w14:paraId="085838D1" w14:textId="77777777" w:rsidR="00CF3A1B" w:rsidRPr="00165386" w:rsidRDefault="00CF3A1B" w:rsidP="00BF3CEC">
            <w:pPr>
              <w:rPr>
                <w:lang w:val="kk-KZ"/>
              </w:rPr>
            </w:pPr>
            <w:r w:rsidRPr="00165386">
              <w:rPr>
                <w:lang w:val="kk-KZ"/>
              </w:rPr>
              <w:t>8.</w:t>
            </w:r>
          </w:p>
        </w:tc>
        <w:tc>
          <w:tcPr>
            <w:tcW w:w="1848" w:type="pct"/>
            <w:shd w:val="clear" w:color="auto" w:fill="auto"/>
          </w:tcPr>
          <w:p w14:paraId="3B885DDA" w14:textId="77777777" w:rsidR="00CF3A1B" w:rsidRPr="00165386" w:rsidRDefault="00CF3A1B" w:rsidP="00BF3CEC">
            <w:pPr>
              <w:jc w:val="both"/>
              <w:rPr>
                <w:lang w:val="kk-KZ"/>
              </w:rPr>
            </w:pPr>
            <w:r w:rsidRPr="00165386">
              <w:rPr>
                <w:lang w:val="kk-KZ"/>
              </w:rPr>
              <w:t>Пациенттің мұрнын (аузын) жабу;</w:t>
            </w:r>
          </w:p>
          <w:p w14:paraId="79854950" w14:textId="77777777" w:rsidR="00CF3A1B" w:rsidRPr="00165386" w:rsidRDefault="00CF3A1B" w:rsidP="00BF3CEC">
            <w:pPr>
              <w:jc w:val="both"/>
              <w:rPr>
                <w:lang w:val="kk-KZ"/>
              </w:rPr>
            </w:pPr>
            <w:r w:rsidRPr="00165386">
              <w:rPr>
                <w:lang w:val="kk-KZ"/>
              </w:rPr>
              <w:t>Тыныс жолдарына ауа жіберу;</w:t>
            </w:r>
          </w:p>
          <w:p w14:paraId="095A6918" w14:textId="77777777" w:rsidR="00CF3A1B" w:rsidRPr="00165386" w:rsidRDefault="00CF3A1B" w:rsidP="00BF3CEC">
            <w:pPr>
              <w:jc w:val="both"/>
              <w:rPr>
                <w:lang w:val="kk-KZ"/>
              </w:rPr>
            </w:pPr>
            <w:r w:rsidRPr="00165386">
              <w:rPr>
                <w:lang w:val="kk-KZ"/>
              </w:rPr>
              <w:t>Компрессия мен ауа беру қатынасы 30:2</w:t>
            </w:r>
          </w:p>
        </w:tc>
        <w:tc>
          <w:tcPr>
            <w:tcW w:w="2899" w:type="pct"/>
            <w:shd w:val="clear" w:color="auto" w:fill="auto"/>
          </w:tcPr>
          <w:p w14:paraId="6C7E67E7" w14:textId="77777777" w:rsidR="00CF3A1B" w:rsidRPr="00165386" w:rsidRDefault="00CF3A1B" w:rsidP="00BF3CEC">
            <w:pPr>
              <w:jc w:val="both"/>
              <w:rPr>
                <w:lang w:val="kk-KZ"/>
              </w:rPr>
            </w:pPr>
            <w:r w:rsidRPr="00165386">
              <w:rPr>
                <w:lang w:val="kk-KZ"/>
              </w:rPr>
              <w:t>Сол қолды маңдай-төбе аймағынан алмай, оң қолмен бір реттік дәкені аузына орналастырып, сол қолдың бірінші және екінші саусағымен мұрнын қысу;</w:t>
            </w:r>
          </w:p>
          <w:p w14:paraId="4864ECDF" w14:textId="77777777" w:rsidR="00CF3A1B" w:rsidRPr="00165386" w:rsidRDefault="00CF3A1B" w:rsidP="00BF3CEC">
            <w:pPr>
              <w:jc w:val="both"/>
              <w:rPr>
                <w:lang w:val="kk-KZ"/>
              </w:rPr>
            </w:pPr>
            <w:r w:rsidRPr="00165386">
              <w:rPr>
                <w:lang w:val="kk-KZ"/>
              </w:rPr>
              <w:t>Кеуде қуысы көтерілетіндей етіп бірден ауа жіберу;</w:t>
            </w:r>
          </w:p>
          <w:p w14:paraId="62E00CD6" w14:textId="77777777" w:rsidR="00CF3A1B" w:rsidRPr="00165386" w:rsidRDefault="00CF3A1B" w:rsidP="00BF3CEC">
            <w:pPr>
              <w:jc w:val="both"/>
              <w:rPr>
                <w:lang w:val="kk-KZ"/>
              </w:rPr>
            </w:pPr>
            <w:r w:rsidRPr="00165386">
              <w:rPr>
                <w:lang w:val="kk-KZ"/>
              </w:rPr>
              <w:t>Екінші рет ауа беру кеуде қуысында экскурсия байқағаннан кейін жасалады;</w:t>
            </w:r>
          </w:p>
          <w:p w14:paraId="4859682D" w14:textId="77777777" w:rsidR="00CF3A1B" w:rsidRPr="00165386" w:rsidRDefault="00CF3A1B" w:rsidP="00BF3CEC">
            <w:pPr>
              <w:jc w:val="both"/>
              <w:rPr>
                <w:lang w:val="kk-KZ"/>
              </w:rPr>
            </w:pPr>
            <w:r w:rsidRPr="00165386">
              <w:rPr>
                <w:lang w:val="kk-KZ"/>
              </w:rPr>
              <w:t>Компрессия мен ауа берудің арақатынасы 30:2</w:t>
            </w:r>
          </w:p>
          <w:p w14:paraId="28FE588C" w14:textId="77777777" w:rsidR="00CF3A1B" w:rsidRPr="00165386" w:rsidRDefault="00CF3A1B" w:rsidP="00BF3CEC">
            <w:pPr>
              <w:jc w:val="both"/>
              <w:rPr>
                <w:i/>
                <w:lang w:val="kk-KZ"/>
              </w:rPr>
            </w:pPr>
            <w:r w:rsidRPr="00165386">
              <w:rPr>
                <w:i/>
                <w:lang w:val="kk-KZ"/>
              </w:rPr>
              <w:t>(техника бұзылған жағдайда бұл қадам орындалмаған деп есептеледі)</w:t>
            </w:r>
          </w:p>
        </w:tc>
      </w:tr>
      <w:tr w:rsidR="00CF3A1B" w:rsidRPr="004A2F67" w14:paraId="575F98FC" w14:textId="77777777" w:rsidTr="00CF3A1B">
        <w:tc>
          <w:tcPr>
            <w:tcW w:w="253" w:type="pct"/>
            <w:shd w:val="clear" w:color="auto" w:fill="auto"/>
          </w:tcPr>
          <w:p w14:paraId="165351B7" w14:textId="77777777" w:rsidR="00CF3A1B" w:rsidRPr="00165386" w:rsidRDefault="00CF3A1B" w:rsidP="00BF3CEC">
            <w:pPr>
              <w:rPr>
                <w:lang w:val="kk-KZ"/>
              </w:rPr>
            </w:pPr>
            <w:r w:rsidRPr="00165386">
              <w:rPr>
                <w:lang w:val="kk-KZ"/>
              </w:rPr>
              <w:t>9.</w:t>
            </w:r>
          </w:p>
        </w:tc>
        <w:tc>
          <w:tcPr>
            <w:tcW w:w="1848" w:type="pct"/>
            <w:shd w:val="clear" w:color="auto" w:fill="auto"/>
          </w:tcPr>
          <w:p w14:paraId="1572A7DC" w14:textId="77777777" w:rsidR="00CF3A1B" w:rsidRPr="00165386" w:rsidRDefault="00CF3A1B" w:rsidP="00BF3CEC">
            <w:pPr>
              <w:jc w:val="both"/>
              <w:rPr>
                <w:lang w:val="kk-KZ"/>
              </w:rPr>
            </w:pPr>
            <w:r w:rsidRPr="00165386">
              <w:rPr>
                <w:lang w:val="kk-KZ"/>
              </w:rPr>
              <w:t>Жүрек-өкпе реанимациясының 1 периодын жасау</w:t>
            </w:r>
          </w:p>
        </w:tc>
        <w:tc>
          <w:tcPr>
            <w:tcW w:w="2899" w:type="pct"/>
            <w:shd w:val="clear" w:color="auto" w:fill="auto"/>
          </w:tcPr>
          <w:p w14:paraId="6A9E563F" w14:textId="77777777" w:rsidR="00CF3A1B" w:rsidRPr="00165386" w:rsidRDefault="00CF3A1B" w:rsidP="00BF3CEC">
            <w:pPr>
              <w:jc w:val="both"/>
              <w:rPr>
                <w:lang w:val="kk-KZ"/>
              </w:rPr>
            </w:pPr>
            <w:r w:rsidRPr="00165386">
              <w:rPr>
                <w:lang w:val="kk-KZ"/>
              </w:rPr>
              <w:t>ЖӨР 1 периодын жасау – ЖӨР 5 циклын 2 мин ішінде жүргізу</w:t>
            </w:r>
          </w:p>
        </w:tc>
      </w:tr>
      <w:tr w:rsidR="00CF3A1B" w:rsidRPr="00FE318B" w14:paraId="67EC539F" w14:textId="77777777" w:rsidTr="00CF3A1B">
        <w:tc>
          <w:tcPr>
            <w:tcW w:w="253" w:type="pct"/>
            <w:shd w:val="clear" w:color="auto" w:fill="auto"/>
          </w:tcPr>
          <w:p w14:paraId="097CDD2F" w14:textId="77777777" w:rsidR="00CF3A1B" w:rsidRPr="00165386" w:rsidRDefault="00CF3A1B" w:rsidP="00BF3CEC">
            <w:pPr>
              <w:rPr>
                <w:lang w:val="kk-KZ"/>
              </w:rPr>
            </w:pPr>
            <w:r w:rsidRPr="00165386">
              <w:rPr>
                <w:lang w:val="kk-KZ"/>
              </w:rPr>
              <w:t>10.</w:t>
            </w:r>
          </w:p>
        </w:tc>
        <w:tc>
          <w:tcPr>
            <w:tcW w:w="1848" w:type="pct"/>
            <w:shd w:val="clear" w:color="auto" w:fill="auto"/>
          </w:tcPr>
          <w:p w14:paraId="163DFB31" w14:textId="77777777" w:rsidR="00CF3A1B" w:rsidRPr="00165386" w:rsidRDefault="00CF3A1B" w:rsidP="00BF3CEC">
            <w:pPr>
              <w:jc w:val="both"/>
              <w:rPr>
                <w:lang w:val="kk-KZ"/>
              </w:rPr>
            </w:pPr>
            <w:r w:rsidRPr="00165386">
              <w:rPr>
                <w:lang w:val="kk-KZ"/>
              </w:rPr>
              <w:t>ЖӨР нәтижесін анықтау</w:t>
            </w:r>
          </w:p>
        </w:tc>
        <w:tc>
          <w:tcPr>
            <w:tcW w:w="2899" w:type="pct"/>
            <w:shd w:val="clear" w:color="auto" w:fill="auto"/>
          </w:tcPr>
          <w:p w14:paraId="62DA333B" w14:textId="77777777" w:rsidR="00CF3A1B" w:rsidRPr="00165386" w:rsidRDefault="00CF3A1B" w:rsidP="00BF3CEC">
            <w:pPr>
              <w:jc w:val="both"/>
              <w:rPr>
                <w:lang w:val="kk-KZ"/>
              </w:rPr>
            </w:pPr>
            <w:r w:rsidRPr="00165386">
              <w:rPr>
                <w:lang w:val="kk-KZ"/>
              </w:rPr>
              <w:t>Ұйқы артериясынан пульсті анықтау</w:t>
            </w:r>
          </w:p>
        </w:tc>
      </w:tr>
    </w:tbl>
    <w:p w14:paraId="4089BB60" w14:textId="77777777" w:rsidR="00781F2F" w:rsidRPr="00726950" w:rsidRDefault="00781F2F" w:rsidP="004A2F67">
      <w:pPr>
        <w:jc w:val="right"/>
        <w:rPr>
          <w:lang w:val="kk-KZ"/>
        </w:rPr>
      </w:pPr>
    </w:p>
    <w:sectPr w:rsidR="00781F2F" w:rsidRPr="00726950"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C993" w14:textId="77777777" w:rsidR="009C6B7C" w:rsidRDefault="009C6B7C">
      <w:r>
        <w:separator/>
      </w:r>
    </w:p>
  </w:endnote>
  <w:endnote w:type="continuationSeparator" w:id="0">
    <w:p w14:paraId="26637984" w14:textId="77777777" w:rsidR="009C6B7C" w:rsidRDefault="009C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4CC8" w14:textId="77777777" w:rsidR="009C6B7C" w:rsidRDefault="009C6B7C">
      <w:r>
        <w:separator/>
      </w:r>
    </w:p>
  </w:footnote>
  <w:footnote w:type="continuationSeparator" w:id="0">
    <w:p w14:paraId="7138B2D6" w14:textId="77777777" w:rsidR="009C6B7C" w:rsidRDefault="009C6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8D3836" w14:paraId="3A2C1C77" w14:textId="77777777" w:rsidTr="008D3836">
      <w:trPr>
        <w:trHeight w:val="236"/>
        <w:jc w:val="center"/>
      </w:trPr>
      <w:tc>
        <w:tcPr>
          <w:tcW w:w="1175" w:type="dxa"/>
          <w:vMerge/>
        </w:tcPr>
        <w:p w14:paraId="59F84172" w14:textId="77777777" w:rsidR="008D3836" w:rsidRDefault="008D3836" w:rsidP="008D3836">
          <w:pPr>
            <w:pStyle w:val="a3"/>
          </w:pPr>
        </w:p>
      </w:tc>
      <w:tc>
        <w:tcPr>
          <w:tcW w:w="3721" w:type="dxa"/>
          <w:vMerge w:val="restart"/>
        </w:tcPr>
        <w:p w14:paraId="23F39C5D" w14:textId="0A934385" w:rsidR="008D3836" w:rsidRPr="008D3836" w:rsidRDefault="008D3836" w:rsidP="008D3836">
          <w:pPr>
            <w:pStyle w:val="a3"/>
            <w:jc w:val="center"/>
            <w:rPr>
              <w:sz w:val="17"/>
              <w:szCs w:val="17"/>
            </w:rPr>
          </w:pPr>
          <w:proofErr w:type="spellStart"/>
          <w:r w:rsidRPr="008D3836">
            <w:rPr>
              <w:sz w:val="17"/>
              <w:szCs w:val="17"/>
            </w:rPr>
            <w:t>Симуляциялық</w:t>
          </w:r>
          <w:proofErr w:type="spellEnd"/>
          <w:r w:rsidRPr="008D3836">
            <w:rPr>
              <w:sz w:val="17"/>
              <w:szCs w:val="17"/>
            </w:rPr>
            <w:t xml:space="preserve"> </w:t>
          </w:r>
          <w:proofErr w:type="spellStart"/>
          <w:r w:rsidRPr="008D3836">
            <w:rPr>
              <w:sz w:val="17"/>
              <w:szCs w:val="17"/>
            </w:rPr>
            <w:t>Орталық</w:t>
          </w:r>
          <w:proofErr w:type="spellEnd"/>
        </w:p>
      </w:tc>
      <w:tc>
        <w:tcPr>
          <w:tcW w:w="3526" w:type="dxa"/>
          <w:vMerge w:val="restart"/>
        </w:tcPr>
        <w:p w14:paraId="53C26F7B" w14:textId="31A49E56" w:rsidR="008D3836" w:rsidRPr="008D3836" w:rsidRDefault="003E50ED" w:rsidP="008D3836">
          <w:pPr>
            <w:jc w:val="center"/>
            <w:rPr>
              <w:sz w:val="17"/>
              <w:szCs w:val="17"/>
              <w:lang w:val="kk-KZ"/>
            </w:rPr>
          </w:pPr>
          <w:r>
            <w:rPr>
              <w:sz w:val="17"/>
              <w:szCs w:val="17"/>
            </w:rPr>
            <w:t xml:space="preserve">Алгоритм </w:t>
          </w:r>
        </w:p>
      </w:tc>
      <w:tc>
        <w:tcPr>
          <w:tcW w:w="1717" w:type="dxa"/>
        </w:tcPr>
        <w:p w14:paraId="653B9766" w14:textId="77777777" w:rsidR="008D3836" w:rsidRPr="003A67C1" w:rsidRDefault="008D3836" w:rsidP="008D3836">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8D3836">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7" w:type="dxa"/>
        </w:tcPr>
        <w:p w14:paraId="08DCF835" w14:textId="04A0FAFB" w:rsidR="00861227" w:rsidRPr="004C3FDD" w:rsidRDefault="008D3836" w:rsidP="008D3836">
          <w:pPr>
            <w:rPr>
              <w:color w:val="7030A0"/>
              <w:sz w:val="17"/>
              <w:szCs w:val="17"/>
            </w:rPr>
          </w:pPr>
          <w:r w:rsidRPr="008D3836">
            <w:rPr>
              <w:color w:val="7030A0"/>
              <w:sz w:val="17"/>
              <w:szCs w:val="17"/>
            </w:rPr>
            <w:t xml:space="preserve">23 </w:t>
          </w:r>
          <w:proofErr w:type="spellStart"/>
          <w:r w:rsidRPr="008D3836">
            <w:rPr>
              <w:color w:val="7030A0"/>
              <w:sz w:val="17"/>
              <w:szCs w:val="17"/>
            </w:rPr>
            <w:t>беттің</w:t>
          </w:r>
          <w:proofErr w:type="spellEnd"/>
          <w:r w:rsidRPr="008D3836">
            <w:rPr>
              <w:color w:val="7030A0"/>
              <w:sz w:val="17"/>
              <w:szCs w:val="17"/>
            </w:rPr>
            <w:t xml:space="preserve"> 23 </w:t>
          </w:r>
          <w:proofErr w:type="spellStart"/>
          <w:r w:rsidRPr="008D3836">
            <w:rPr>
              <w:color w:val="7030A0"/>
              <w:sz w:val="17"/>
              <w:szCs w:val="17"/>
            </w:rPr>
            <w:t>беті</w:t>
          </w:r>
          <w:proofErr w:type="spellEnd"/>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E69D3"/>
    <w:multiLevelType w:val="hybridMultilevel"/>
    <w:tmpl w:val="4734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20ED7"/>
    <w:multiLevelType w:val="hybridMultilevel"/>
    <w:tmpl w:val="10FC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8B63FCC"/>
    <w:multiLevelType w:val="singleLevel"/>
    <w:tmpl w:val="58B63FCC"/>
    <w:lvl w:ilvl="0">
      <w:start w:val="1"/>
      <w:numFmt w:val="decimal"/>
      <w:suff w:val="space"/>
      <w:lvlText w:val="%1."/>
      <w:lvlJc w:val="left"/>
      <w:pPr>
        <w:ind w:left="-240"/>
      </w:pPr>
    </w:lvl>
  </w:abstractNum>
  <w:abstractNum w:abstractNumId="30"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4"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1"/>
  </w:num>
  <w:num w:numId="3">
    <w:abstractNumId w:val="2"/>
  </w:num>
  <w:num w:numId="4">
    <w:abstractNumId w:val="26"/>
  </w:num>
  <w:num w:numId="5">
    <w:abstractNumId w:val="9"/>
  </w:num>
  <w:num w:numId="6">
    <w:abstractNumId w:val="32"/>
  </w:num>
  <w:num w:numId="7">
    <w:abstractNumId w:val="35"/>
  </w:num>
  <w:num w:numId="8">
    <w:abstractNumId w:val="40"/>
  </w:num>
  <w:num w:numId="9">
    <w:abstractNumId w:val="8"/>
  </w:num>
  <w:num w:numId="10">
    <w:abstractNumId w:val="11"/>
  </w:num>
  <w:num w:numId="11">
    <w:abstractNumId w:val="39"/>
  </w:num>
  <w:num w:numId="12">
    <w:abstractNumId w:val="3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19"/>
  </w:num>
  <w:num w:numId="27">
    <w:abstractNumId w:val="15"/>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5"/>
  </w:num>
  <w:num w:numId="35">
    <w:abstractNumId w:val="41"/>
  </w:num>
  <w:num w:numId="36">
    <w:abstractNumId w:val="31"/>
  </w:num>
  <w:num w:numId="37">
    <w:abstractNumId w:val="17"/>
  </w:num>
  <w:num w:numId="38">
    <w:abstractNumId w:val="10"/>
  </w:num>
  <w:num w:numId="39">
    <w:abstractNumId w:val="7"/>
  </w:num>
  <w:num w:numId="40">
    <w:abstractNumId w:val="3"/>
  </w:num>
  <w:num w:numId="41">
    <w:abstractNumId w:val="16"/>
  </w:num>
  <w:num w:numId="42">
    <w:abstractNumId w:val="11"/>
  </w:num>
  <w:num w:numId="43">
    <w:abstractNumId w:val="29"/>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23B8"/>
    <w:rsid w:val="000675E9"/>
    <w:rsid w:val="000B2FA6"/>
    <w:rsid w:val="000C15DC"/>
    <w:rsid w:val="000F618E"/>
    <w:rsid w:val="0011044F"/>
    <w:rsid w:val="0012366C"/>
    <w:rsid w:val="00153B23"/>
    <w:rsid w:val="001A1872"/>
    <w:rsid w:val="001E391F"/>
    <w:rsid w:val="001F3FF7"/>
    <w:rsid w:val="002178E4"/>
    <w:rsid w:val="0025207C"/>
    <w:rsid w:val="00257EC2"/>
    <w:rsid w:val="00277702"/>
    <w:rsid w:val="00285AF9"/>
    <w:rsid w:val="002B0231"/>
    <w:rsid w:val="002C0107"/>
    <w:rsid w:val="00304008"/>
    <w:rsid w:val="00332232"/>
    <w:rsid w:val="00332D5A"/>
    <w:rsid w:val="00336297"/>
    <w:rsid w:val="003B3B96"/>
    <w:rsid w:val="003B4422"/>
    <w:rsid w:val="003E50ED"/>
    <w:rsid w:val="003F4CD5"/>
    <w:rsid w:val="00435ADA"/>
    <w:rsid w:val="00473294"/>
    <w:rsid w:val="004854AA"/>
    <w:rsid w:val="00492736"/>
    <w:rsid w:val="00497D82"/>
    <w:rsid w:val="004A2F67"/>
    <w:rsid w:val="00522564"/>
    <w:rsid w:val="00523CA5"/>
    <w:rsid w:val="005755DD"/>
    <w:rsid w:val="005B19D1"/>
    <w:rsid w:val="005C63EB"/>
    <w:rsid w:val="005F3B78"/>
    <w:rsid w:val="006168E9"/>
    <w:rsid w:val="006B0C32"/>
    <w:rsid w:val="006D08B9"/>
    <w:rsid w:val="006D1E85"/>
    <w:rsid w:val="00705773"/>
    <w:rsid w:val="007105D6"/>
    <w:rsid w:val="00712DD8"/>
    <w:rsid w:val="00726950"/>
    <w:rsid w:val="007707C7"/>
    <w:rsid w:val="00781F2F"/>
    <w:rsid w:val="007823E2"/>
    <w:rsid w:val="00794D5D"/>
    <w:rsid w:val="007B4C69"/>
    <w:rsid w:val="007C4469"/>
    <w:rsid w:val="007F6C5D"/>
    <w:rsid w:val="0082223F"/>
    <w:rsid w:val="00830ADA"/>
    <w:rsid w:val="00861227"/>
    <w:rsid w:val="0088089F"/>
    <w:rsid w:val="008D3836"/>
    <w:rsid w:val="009152C4"/>
    <w:rsid w:val="00966947"/>
    <w:rsid w:val="0096789B"/>
    <w:rsid w:val="009C6B7C"/>
    <w:rsid w:val="009D7C30"/>
    <w:rsid w:val="009F21E2"/>
    <w:rsid w:val="00A07FDB"/>
    <w:rsid w:val="00A11CC2"/>
    <w:rsid w:val="00A80A34"/>
    <w:rsid w:val="00AC48DB"/>
    <w:rsid w:val="00B05A9A"/>
    <w:rsid w:val="00B30514"/>
    <w:rsid w:val="00B54EA1"/>
    <w:rsid w:val="00B60229"/>
    <w:rsid w:val="00B762E9"/>
    <w:rsid w:val="00BD7EED"/>
    <w:rsid w:val="00C616A3"/>
    <w:rsid w:val="00CD1E7A"/>
    <w:rsid w:val="00CE0344"/>
    <w:rsid w:val="00CF3A1B"/>
    <w:rsid w:val="00CF7A37"/>
    <w:rsid w:val="00D77519"/>
    <w:rsid w:val="00DA6520"/>
    <w:rsid w:val="00DB2661"/>
    <w:rsid w:val="00DF2299"/>
    <w:rsid w:val="00E05090"/>
    <w:rsid w:val="00E15243"/>
    <w:rsid w:val="00E24652"/>
    <w:rsid w:val="00E26243"/>
    <w:rsid w:val="00E363BC"/>
    <w:rsid w:val="00E4220E"/>
    <w:rsid w:val="00EC04E0"/>
    <w:rsid w:val="00EC1247"/>
    <w:rsid w:val="00F312A3"/>
    <w:rsid w:val="00F4394D"/>
    <w:rsid w:val="00F57B31"/>
    <w:rsid w:val="00F86513"/>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docId w15:val="{D5E4D82E-1BBF-42EA-9EC4-D47A3A95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qFormat/>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qFormat/>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customStyle="1" w:styleId="16">
    <w:name w:val="Неразрешенное упоминание1"/>
    <w:basedOn w:val="a0"/>
    <w:uiPriority w:val="99"/>
    <w:semiHidden/>
    <w:unhideWhenUsed/>
    <w:rsid w:val="009D7C30"/>
    <w:rPr>
      <w:color w:val="605E5C"/>
      <w:shd w:val="clear" w:color="auto" w:fill="E1DFDD"/>
    </w:rPr>
  </w:style>
  <w:style w:type="table" w:customStyle="1" w:styleId="17">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Другое_"/>
    <w:basedOn w:val="a0"/>
    <w:link w:val="aff9"/>
    <w:rsid w:val="00EC1247"/>
    <w:rPr>
      <w:rFonts w:ascii="Times New Roman" w:eastAsia="Times New Roman" w:hAnsi="Times New Roman"/>
    </w:rPr>
  </w:style>
  <w:style w:type="paragraph" w:customStyle="1" w:styleId="aff9">
    <w:name w:val="Другое"/>
    <w:basedOn w:val="a"/>
    <w:link w:val="aff8"/>
    <w:rsid w:val="00EC1247"/>
    <w:pPr>
      <w:widowControl w:val="0"/>
    </w:pPr>
    <w:rPr>
      <w:rFonts w:cstheme="minorBidi"/>
      <w:kern w:val="2"/>
      <w:sz w:val="22"/>
      <w:szCs w:val="22"/>
      <w:lang w:eastAsia="en-US"/>
      <w14:ligatures w14:val="standardContextual"/>
    </w:rPr>
  </w:style>
  <w:style w:type="character" w:styleId="affa">
    <w:name w:val="Unresolved Mention"/>
    <w:basedOn w:val="a0"/>
    <w:uiPriority w:val="99"/>
    <w:semiHidden/>
    <w:unhideWhenUsed/>
    <w:rsid w:val="00B6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2151">
      <w:bodyDiv w:val="1"/>
      <w:marLeft w:val="0"/>
      <w:marRight w:val="0"/>
      <w:marTop w:val="0"/>
      <w:marBottom w:val="0"/>
      <w:divBdr>
        <w:top w:val="none" w:sz="0" w:space="0" w:color="auto"/>
        <w:left w:val="none" w:sz="0" w:space="0" w:color="auto"/>
        <w:bottom w:val="none" w:sz="0" w:space="0" w:color="auto"/>
        <w:right w:val="none" w:sz="0" w:space="0" w:color="auto"/>
      </w:divBdr>
    </w:div>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7747-0491-4095-85E7-367B561B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27</cp:revision>
  <cp:lastPrinted>2025-03-20T09:17:00Z</cp:lastPrinted>
  <dcterms:created xsi:type="dcterms:W3CDTF">2024-08-29T10:34:00Z</dcterms:created>
  <dcterms:modified xsi:type="dcterms:W3CDTF">2025-12-04T10:22:00Z</dcterms:modified>
</cp:coreProperties>
</file>