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FC14" w14:textId="77777777" w:rsidR="0063286B" w:rsidRPr="00412A92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  <w:r w:rsidRPr="00412A92">
        <w:rPr>
          <w:rFonts w:eastAsia="Calibri"/>
          <w:b/>
          <w:bCs/>
          <w:color w:val="000000"/>
          <w:lang w:eastAsia="en-US"/>
        </w:rPr>
        <w:t>Неотложная помощь при инородном теле дыхательных путей у младенцев.</w:t>
      </w:r>
    </w:p>
    <w:p w14:paraId="0A928733" w14:textId="77777777" w:rsidR="0063286B" w:rsidRDefault="0063286B" w:rsidP="0063286B">
      <w:pPr>
        <w:suppressAutoHyphens/>
        <w:jc w:val="center"/>
        <w:rPr>
          <w:color w:val="000000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471"/>
      </w:tblGrid>
      <w:tr w:rsidR="0063286B" w14:paraId="3C76AD2B" w14:textId="77777777" w:rsidTr="00700869">
        <w:trPr>
          <w:trHeight w:val="332"/>
        </w:trPr>
        <w:tc>
          <w:tcPr>
            <w:tcW w:w="355" w:type="pct"/>
            <w:vMerge w:val="restart"/>
            <w:shd w:val="clear" w:color="auto" w:fill="auto"/>
          </w:tcPr>
          <w:p w14:paraId="325973CA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4645" w:type="pct"/>
            <w:vMerge w:val="restart"/>
            <w:shd w:val="clear" w:color="auto" w:fill="FFFFFF"/>
          </w:tcPr>
          <w:p w14:paraId="2CBBD211" w14:textId="77777777" w:rsidR="0063286B" w:rsidRDefault="0063286B" w:rsidP="0070086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Пошаговые действия при выполнении навыка</w:t>
            </w:r>
          </w:p>
        </w:tc>
      </w:tr>
      <w:tr w:rsidR="0063286B" w14:paraId="03F9E3FA" w14:textId="77777777" w:rsidTr="00700869">
        <w:trPr>
          <w:trHeight w:val="332"/>
        </w:trPr>
        <w:tc>
          <w:tcPr>
            <w:tcW w:w="355" w:type="pct"/>
            <w:vMerge/>
            <w:shd w:val="clear" w:color="auto" w:fill="auto"/>
          </w:tcPr>
          <w:p w14:paraId="2FDE200A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4645" w:type="pct"/>
            <w:vMerge/>
            <w:shd w:val="clear" w:color="auto" w:fill="FFFFFF"/>
          </w:tcPr>
          <w:p w14:paraId="777FFC2B" w14:textId="77777777" w:rsidR="0063286B" w:rsidRDefault="0063286B" w:rsidP="00700869">
            <w:pPr>
              <w:jc w:val="center"/>
              <w:rPr>
                <w:rFonts w:eastAsia="Calibri"/>
                <w:b/>
              </w:rPr>
            </w:pPr>
          </w:p>
        </w:tc>
      </w:tr>
      <w:tr w:rsidR="0063286B" w14:paraId="7842CF0F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24ABA618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4645" w:type="pct"/>
            <w:shd w:val="clear" w:color="auto" w:fill="auto"/>
          </w:tcPr>
          <w:p w14:paraId="680FAA01" w14:textId="77777777" w:rsid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Поздоровался, представился, спросил о произошедшем у окружающих, если это возможно. </w:t>
            </w:r>
          </w:p>
          <w:p w14:paraId="3BF9C68C" w14:textId="77777777" w:rsid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Оценил состояние пациента и определил признаки тяжелой обструкции </w:t>
            </w:r>
            <w:r>
              <w:rPr>
                <w:color w:val="000000"/>
                <w:spacing w:val="2"/>
                <w:shd w:val="clear" w:color="auto" w:fill="FFFFFF"/>
              </w:rPr>
              <w:t xml:space="preserve">дыхательных путей у младенца: </w:t>
            </w:r>
            <w:r>
              <w:rPr>
                <w:rStyle w:val="a5"/>
              </w:rPr>
              <w:t>слабый кашель или его совсем нет, неспособность плакать или издавать много звуков, цианоз носогубного треугольника, стридор</w:t>
            </w:r>
            <w:r>
              <w:t xml:space="preserve"> и вызвал скорую помощь через третье лицо.  </w:t>
            </w:r>
          </w:p>
        </w:tc>
      </w:tr>
      <w:tr w:rsidR="0063286B" w14:paraId="5552726C" w14:textId="77777777" w:rsidTr="00700869">
        <w:trPr>
          <w:trHeight w:val="224"/>
        </w:trPr>
        <w:tc>
          <w:tcPr>
            <w:tcW w:w="355" w:type="pct"/>
            <w:shd w:val="clear" w:color="auto" w:fill="auto"/>
          </w:tcPr>
          <w:p w14:paraId="360E695D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4645" w:type="pct"/>
            <w:shd w:val="clear" w:color="auto" w:fill="auto"/>
          </w:tcPr>
          <w:p w14:paraId="61ECD273" w14:textId="77777777" w:rsid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Прокомментировал, что противопоказанием для выполнения данного навыка является остановка дыхания не связанная с обструкцией верхних дыхательных путей (бронхиальная астма, ангионевротический отек, травма головы</w:t>
            </w:r>
            <w:proofErr w:type="gramStart"/>
            <w:r>
              <w:t>) .</w:t>
            </w:r>
            <w:proofErr w:type="gramEnd"/>
            <w:r>
              <w:t xml:space="preserve"> </w:t>
            </w:r>
          </w:p>
        </w:tc>
      </w:tr>
      <w:tr w:rsidR="0063286B" w14:paraId="4E892C94" w14:textId="77777777" w:rsidTr="00700869">
        <w:trPr>
          <w:trHeight w:val="312"/>
        </w:trPr>
        <w:tc>
          <w:tcPr>
            <w:tcW w:w="355" w:type="pct"/>
            <w:shd w:val="clear" w:color="auto" w:fill="auto"/>
          </w:tcPr>
          <w:p w14:paraId="56FC819C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4645" w:type="pct"/>
            <w:shd w:val="clear" w:color="auto" w:fill="auto"/>
          </w:tcPr>
          <w:p w14:paraId="3005187C" w14:textId="77777777" w:rsidR="0063286B" w:rsidRP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</w:pPr>
            <w:r w:rsidRPr="0063286B">
              <w:t>Уложил ребенка вдоль предплечья, опираясь на бедро или колени. Зафиксировал нижнюю челюсть младенца между указательным и большим пальцем. Наклонил голову младенца вниз так, чтобы голова была ниже тела.</w:t>
            </w:r>
            <w:r w:rsidRPr="0063286B">
              <w:rPr>
                <w:color w:val="000000"/>
                <w:spacing w:val="2"/>
                <w:shd w:val="clear" w:color="auto" w:fill="FFFFFF"/>
              </w:rPr>
              <w:t xml:space="preserve">   </w:t>
            </w:r>
          </w:p>
        </w:tc>
      </w:tr>
      <w:tr w:rsidR="0063286B" w14:paraId="30FD2585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7F801A4E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4645" w:type="pct"/>
            <w:shd w:val="clear" w:color="auto" w:fill="auto"/>
          </w:tcPr>
          <w:p w14:paraId="707E1BCB" w14:textId="77777777" w:rsidR="0063286B" w:rsidRP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</w:pPr>
            <w:r w:rsidRPr="0063286B">
              <w:rPr>
                <w:rStyle w:val="a5"/>
              </w:rPr>
              <w:t xml:space="preserve">Основанием ладони свободной руки, нанес 5 быстрых сильных похлопываний по спине между лопатками младенца.   </w:t>
            </w:r>
          </w:p>
        </w:tc>
      </w:tr>
      <w:tr w:rsidR="0063286B" w14:paraId="5A7B0A3F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7A953302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4645" w:type="pct"/>
            <w:shd w:val="clear" w:color="auto" w:fill="auto"/>
          </w:tcPr>
          <w:p w14:paraId="48D2CFCF" w14:textId="77777777" w:rsidR="0063286B" w:rsidRPr="0063286B" w:rsidRDefault="0063286B" w:rsidP="006328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3286B">
              <w:rPr>
                <w:rStyle w:val="10"/>
                <w:sz w:val="24"/>
                <w:szCs w:val="24"/>
              </w:rPr>
              <w:t xml:space="preserve">Проверил ротовую полость, на инородное тело, если его можно легко удалить, удалил его мизинцем. </w:t>
            </w:r>
            <w:r w:rsidRPr="0063286B">
              <w:rPr>
                <w:rStyle w:val="afb"/>
                <w:sz w:val="24"/>
              </w:rPr>
              <w:t xml:space="preserve">Если предмет не выходит из дыхательных путей после 5 похлопываний по спине, перевернул ребенка лицом вверх.   </w:t>
            </w:r>
          </w:p>
        </w:tc>
      </w:tr>
      <w:tr w:rsidR="0063286B" w14:paraId="3FE9D0B5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3D44E8C1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4645" w:type="pct"/>
            <w:shd w:val="clear" w:color="auto" w:fill="auto"/>
          </w:tcPr>
          <w:p w14:paraId="17A21419" w14:textId="77777777" w:rsidR="0063286B" w:rsidRDefault="0063286B" w:rsidP="0063286B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>
              <w:t>Уложил младенца лицом вверх вдоль предплечья, опираясь на бедро или колени. Зафиксировал голову в руке так, чтобы голова была ниже туловища.</w:t>
            </w:r>
          </w:p>
        </w:tc>
      </w:tr>
      <w:tr w:rsidR="0063286B" w14:paraId="5743DB28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07F8907D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4645" w:type="pct"/>
            <w:shd w:val="clear" w:color="auto" w:fill="auto"/>
          </w:tcPr>
          <w:p w14:paraId="65CBD1FE" w14:textId="77777777" w:rsidR="0063286B" w:rsidRPr="00412A92" w:rsidRDefault="0063286B" w:rsidP="0063286B">
            <w:pPr>
              <w:shd w:val="clear" w:color="auto" w:fill="FFFFFF"/>
              <w:jc w:val="both"/>
              <w:rPr>
                <w:bCs/>
              </w:rPr>
            </w:pPr>
            <w:r>
              <w:rPr>
                <w:rStyle w:val="a5"/>
              </w:rPr>
              <w:t xml:space="preserve">Поместил 2 пальца на нижнюю треть грудины младенца. Сделал до 5 быстрых толчкообразных надавливаний на грудную клетку.   </w:t>
            </w:r>
          </w:p>
        </w:tc>
      </w:tr>
      <w:tr w:rsidR="0063286B" w14:paraId="658F021D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613B7E39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4645" w:type="pct"/>
            <w:shd w:val="clear" w:color="auto" w:fill="auto"/>
          </w:tcPr>
          <w:p w14:paraId="426631BD" w14:textId="77777777" w:rsidR="0063286B" w:rsidRDefault="0063286B" w:rsidP="0063286B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  <w:r>
              <w:rPr>
                <w:rStyle w:val="a5"/>
              </w:rPr>
              <w:t>Продолжил наносить 5 похлопываний по спине, а затем 5 надавливаний на грудную клетку до тех пор, пока объект не будет смещен или младенец не потеряет сознание.</w:t>
            </w:r>
          </w:p>
        </w:tc>
      </w:tr>
      <w:tr w:rsidR="0063286B" w14:paraId="24AC226C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3A51064D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4645" w:type="pct"/>
            <w:shd w:val="clear" w:color="auto" w:fill="auto"/>
          </w:tcPr>
          <w:p w14:paraId="516B83CD" w14:textId="77777777" w:rsidR="0063286B" w:rsidRDefault="0063286B" w:rsidP="0063286B">
            <w:pPr>
              <w:pStyle w:val="afa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Если младенец потерял сознание, приступил к СЛР. Если младенец без сознания и объект, блокирующий дыхательные пути, виден, попробовал удалить его мизинцем. Прокомментировал, что нужно удалять объект, только если его видно.  </w:t>
            </w:r>
          </w:p>
        </w:tc>
      </w:tr>
      <w:tr w:rsidR="0063286B" w14:paraId="2B53B796" w14:textId="77777777" w:rsidTr="00700869">
        <w:trPr>
          <w:trHeight w:val="134"/>
        </w:trPr>
        <w:tc>
          <w:tcPr>
            <w:tcW w:w="355" w:type="pct"/>
            <w:shd w:val="clear" w:color="auto" w:fill="auto"/>
          </w:tcPr>
          <w:p w14:paraId="7AB13FA1" w14:textId="77777777" w:rsidR="0063286B" w:rsidRDefault="0063286B" w:rsidP="00700869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</w:t>
            </w:r>
          </w:p>
        </w:tc>
        <w:tc>
          <w:tcPr>
            <w:tcW w:w="4645" w:type="pct"/>
            <w:shd w:val="clear" w:color="auto" w:fill="auto"/>
          </w:tcPr>
          <w:p w14:paraId="7CE2FEBE" w14:textId="77777777" w:rsidR="0063286B" w:rsidRDefault="0063286B" w:rsidP="0063286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Внимательно осмотрел младенца, даже после успешного устранения обструкции дыхательных путей и восстановления нормального дыхания: визуально оценить движения грудной клетки, определить наличие пуэрильного дыхания при аускультации легких, тактильно ощутить движение воздуха при дыхании ребенка.  </w:t>
            </w:r>
          </w:p>
        </w:tc>
      </w:tr>
    </w:tbl>
    <w:p w14:paraId="45B6B302" w14:textId="77777777" w:rsidR="0063286B" w:rsidRPr="00412A92" w:rsidRDefault="0063286B" w:rsidP="0063286B">
      <w:pPr>
        <w:tabs>
          <w:tab w:val="left" w:pos="9356"/>
        </w:tabs>
        <w:ind w:right="525" w:firstLine="3"/>
        <w:jc w:val="center"/>
        <w:rPr>
          <w:rFonts w:eastAsia="Calibri"/>
          <w:b/>
          <w:bCs/>
          <w:color w:val="000000"/>
          <w:lang w:eastAsia="en-US"/>
        </w:rPr>
      </w:pPr>
    </w:p>
    <w:p w14:paraId="0CFE3270" w14:textId="77777777" w:rsidR="0063286B" w:rsidRDefault="0063286B" w:rsidP="0063286B">
      <w:pPr>
        <w:jc w:val="right"/>
      </w:pPr>
    </w:p>
    <w:p w14:paraId="3D1D3FAD" w14:textId="2620B155" w:rsidR="0025681E" w:rsidRDefault="0025681E" w:rsidP="00E46585"/>
    <w:p w14:paraId="681A5F60" w14:textId="77777777" w:rsidR="00E46585" w:rsidRDefault="00E46585" w:rsidP="00E46585">
      <w:pPr>
        <w:jc w:val="right"/>
      </w:pPr>
    </w:p>
    <w:sectPr w:rsidR="00E46585" w:rsidSect="0050694E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AB2E" w14:textId="77777777" w:rsidR="002B2D94" w:rsidRDefault="002B2D94">
      <w:r>
        <w:separator/>
      </w:r>
    </w:p>
  </w:endnote>
  <w:endnote w:type="continuationSeparator" w:id="0">
    <w:p w14:paraId="683D59F4" w14:textId="77777777" w:rsidR="002B2D94" w:rsidRDefault="002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3BE9" w14:textId="77777777" w:rsidR="002B2D94" w:rsidRDefault="002B2D94">
      <w:r>
        <w:separator/>
      </w:r>
    </w:p>
  </w:footnote>
  <w:footnote w:type="continuationSeparator" w:id="0">
    <w:p w14:paraId="75833A72" w14:textId="77777777" w:rsidR="002B2D94" w:rsidRDefault="002B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r w:rsidR="002B2D94">
            <w:fldChar w:fldCharType="begin"/>
          </w:r>
          <w:r w:rsidR="002B2D94">
            <w:instrText>NUMPAGES  \* Arabic  \* MERGEFORMAT</w:instrText>
          </w:r>
          <w:r w:rsidR="002B2D94"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24</w:t>
          </w:r>
          <w:r w:rsidR="002B2D94">
            <w:rPr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2D94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0FC3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2024-08-29T09:37:00Z</cp:lastPrinted>
  <dcterms:created xsi:type="dcterms:W3CDTF">2025-01-05T08:39:00Z</dcterms:created>
  <dcterms:modified xsi:type="dcterms:W3CDTF">2025-12-04T10:00:00Z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