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1389" w14:textId="77777777" w:rsidR="0025681E" w:rsidRDefault="0025681E" w:rsidP="0025681E">
      <w:pPr>
        <w:jc w:val="center"/>
        <w:rPr>
          <w:b/>
        </w:rPr>
      </w:pPr>
      <w:r>
        <w:rPr>
          <w:b/>
          <w:lang w:val="kk-KZ"/>
        </w:rPr>
        <w:t>«</w:t>
      </w:r>
      <w:r>
        <w:rPr>
          <w:b/>
        </w:rPr>
        <w:t>Оказание неотложной помощи при внезапной остановке сердца у детей (расширенная СЛР</w:t>
      </w:r>
      <w:r>
        <w:rPr>
          <w:b/>
          <w:lang w:val="kk-KZ"/>
        </w:rPr>
        <w:t xml:space="preserve"> </w:t>
      </w:r>
      <w:r>
        <w:rPr>
          <w:b/>
        </w:rPr>
        <w:t>(PALS))»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446"/>
        <w:gridCol w:w="6231"/>
      </w:tblGrid>
      <w:tr w:rsidR="0025681E" w:rsidRPr="00381F14" w14:paraId="5BDBA611" w14:textId="77777777" w:rsidTr="00066513">
        <w:trPr>
          <w:trHeight w:val="609"/>
        </w:trPr>
        <w:tc>
          <w:tcPr>
            <w:tcW w:w="254" w:type="pct"/>
            <w:shd w:val="clear" w:color="auto" w:fill="auto"/>
          </w:tcPr>
          <w:p w14:paraId="2CAE5C64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1690" w:type="pct"/>
            <w:shd w:val="clear" w:color="auto" w:fill="FFFFFF" w:themeFill="background1"/>
          </w:tcPr>
          <w:p w14:paraId="381B3847" w14:textId="77777777" w:rsidR="0025681E" w:rsidRPr="00381F14" w:rsidRDefault="0025681E" w:rsidP="0006651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Шаги</w:t>
            </w:r>
          </w:p>
        </w:tc>
        <w:tc>
          <w:tcPr>
            <w:tcW w:w="3056" w:type="pct"/>
            <w:shd w:val="clear" w:color="auto" w:fill="FFFFFF" w:themeFill="background1"/>
          </w:tcPr>
          <w:p w14:paraId="074ACE5E" w14:textId="77777777" w:rsidR="0025681E" w:rsidRPr="00FA3042" w:rsidRDefault="0025681E" w:rsidP="00066513">
            <w:pPr>
              <w:jc w:val="center"/>
              <w:rPr>
                <w:b/>
                <w:lang w:eastAsia="en-US"/>
              </w:rPr>
            </w:pPr>
            <w:r w:rsidRPr="00FA3042">
              <w:rPr>
                <w:b/>
                <w:lang w:eastAsia="en-US"/>
              </w:rPr>
              <w:t>Алгоритм действия и критерии выполнения</w:t>
            </w:r>
          </w:p>
        </w:tc>
      </w:tr>
      <w:tr w:rsidR="0025681E" w:rsidRPr="00381F14" w14:paraId="79E35A0E" w14:textId="77777777" w:rsidTr="00066513">
        <w:trPr>
          <w:trHeight w:val="217"/>
        </w:trPr>
        <w:tc>
          <w:tcPr>
            <w:tcW w:w="254" w:type="pct"/>
            <w:shd w:val="clear" w:color="auto" w:fill="auto"/>
            <w:hideMark/>
          </w:tcPr>
          <w:p w14:paraId="147EC3AE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1690" w:type="pct"/>
            <w:shd w:val="clear" w:color="auto" w:fill="auto"/>
            <w:hideMark/>
          </w:tcPr>
          <w:p w14:paraId="5E259418" w14:textId="77777777" w:rsidR="0025681E" w:rsidRPr="00381F14" w:rsidRDefault="0025681E" w:rsidP="00066513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Оценить безопасность, проверить витальные функции организма, принести дефибриллятор.</w:t>
            </w:r>
          </w:p>
        </w:tc>
        <w:tc>
          <w:tcPr>
            <w:tcW w:w="3056" w:type="pct"/>
          </w:tcPr>
          <w:p w14:paraId="62AF4B29" w14:textId="77777777" w:rsidR="0025681E" w:rsidRPr="00381F14" w:rsidRDefault="0025681E" w:rsidP="00066513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color w:val="000000"/>
                <w:shd w:val="clear" w:color="auto" w:fill="FFFFFF"/>
              </w:rPr>
            </w:pPr>
            <w:r w:rsidRPr="00381F14">
              <w:rPr>
                <w:color w:val="000000"/>
                <w:shd w:val="clear" w:color="auto" w:fill="FFFFFF"/>
              </w:rPr>
              <w:t xml:space="preserve">Убедился, что окружающая обстановка безопасна для </w:t>
            </w:r>
            <w:r>
              <w:rPr>
                <w:color w:val="000000"/>
                <w:shd w:val="clear" w:color="auto" w:fill="FFFFFF"/>
              </w:rPr>
              <w:t>себя</w:t>
            </w:r>
            <w:r w:rsidRPr="00381F14">
              <w:rPr>
                <w:color w:val="000000"/>
                <w:shd w:val="clear" w:color="auto" w:fill="FFFFFF"/>
              </w:rPr>
              <w:t xml:space="preserve"> и пострадавшего. Оценил признаки жизни: отсутствие сознания и дыхания, пульса.</w:t>
            </w:r>
            <w:r>
              <w:rPr>
                <w:color w:val="000000"/>
                <w:shd w:val="clear" w:color="auto" w:fill="FFFFFF"/>
              </w:rPr>
              <w:t xml:space="preserve"> Попросил принести </w:t>
            </w:r>
            <w:r w:rsidRPr="00381F14">
              <w:rPr>
                <w:color w:val="000000"/>
                <w:shd w:val="clear" w:color="auto" w:fill="FFFFFF"/>
              </w:rPr>
              <w:t>дефибриллятор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25681E" w:rsidRPr="00381F14" w14:paraId="0FAE5AAA" w14:textId="77777777" w:rsidTr="00066513">
        <w:trPr>
          <w:trHeight w:val="217"/>
        </w:trPr>
        <w:tc>
          <w:tcPr>
            <w:tcW w:w="254" w:type="pct"/>
            <w:shd w:val="clear" w:color="auto" w:fill="auto"/>
          </w:tcPr>
          <w:p w14:paraId="2202B616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1690" w:type="pct"/>
            <w:shd w:val="clear" w:color="auto" w:fill="auto"/>
          </w:tcPr>
          <w:p w14:paraId="5D102C27" w14:textId="77777777" w:rsidR="0025681E" w:rsidRPr="00381F14" w:rsidRDefault="0025681E" w:rsidP="00066513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Оксигенготерапия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056" w:type="pct"/>
          </w:tcPr>
          <w:p w14:paraId="507ABCEB" w14:textId="77777777" w:rsidR="0025681E" w:rsidRPr="00381F14" w:rsidRDefault="0025681E" w:rsidP="00066513">
            <w:pPr>
              <w:widowControl w:val="0"/>
              <w:tabs>
                <w:tab w:val="left" w:pos="426"/>
              </w:tabs>
              <w:ind w:left="-57" w:right="-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Дал пациенту кислород</w:t>
            </w:r>
            <w:r w:rsidRPr="00381F14">
              <w:rPr>
                <w:color w:val="000000"/>
                <w:shd w:val="clear" w:color="auto" w:fill="FFFFFF"/>
              </w:rPr>
              <w:t>.</w:t>
            </w:r>
          </w:p>
        </w:tc>
      </w:tr>
      <w:tr w:rsidR="0025681E" w:rsidRPr="00381F14" w14:paraId="0592873E" w14:textId="77777777" w:rsidTr="00066513">
        <w:trPr>
          <w:trHeight w:val="217"/>
        </w:trPr>
        <w:tc>
          <w:tcPr>
            <w:tcW w:w="254" w:type="pct"/>
            <w:shd w:val="clear" w:color="auto" w:fill="auto"/>
          </w:tcPr>
          <w:p w14:paraId="2ED8F6B0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1690" w:type="pct"/>
            <w:shd w:val="clear" w:color="auto" w:fill="auto"/>
          </w:tcPr>
          <w:p w14:paraId="547C89FD" w14:textId="77777777" w:rsidR="0025681E" w:rsidRPr="00381F14" w:rsidRDefault="0025681E" w:rsidP="00066513">
            <w:pPr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Подготовка пациента, подключение кардиомонитора.</w:t>
            </w:r>
          </w:p>
        </w:tc>
        <w:tc>
          <w:tcPr>
            <w:tcW w:w="3056" w:type="pct"/>
          </w:tcPr>
          <w:p w14:paraId="48C696C3" w14:textId="77777777" w:rsidR="0025681E" w:rsidRPr="00381F14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 w:rsidRPr="00381F14">
              <w:rPr>
                <w:color w:val="000000"/>
                <w:shd w:val="clear" w:color="auto" w:fill="FFFFFF"/>
              </w:rPr>
              <w:t>Подключил кардиомонитор.</w:t>
            </w:r>
          </w:p>
        </w:tc>
      </w:tr>
      <w:tr w:rsidR="0025681E" w:rsidRPr="00381F14" w14:paraId="1EC86E69" w14:textId="77777777" w:rsidTr="00066513">
        <w:trPr>
          <w:trHeight w:val="305"/>
        </w:trPr>
        <w:tc>
          <w:tcPr>
            <w:tcW w:w="254" w:type="pct"/>
            <w:shd w:val="clear" w:color="auto" w:fill="auto"/>
          </w:tcPr>
          <w:p w14:paraId="615B052D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1690" w:type="pct"/>
            <w:shd w:val="clear" w:color="auto" w:fill="auto"/>
          </w:tcPr>
          <w:p w14:paraId="7BE27D44" w14:textId="77777777" w:rsidR="0025681E" w:rsidRPr="00381F14" w:rsidRDefault="0025681E" w:rsidP="00066513">
            <w:pPr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Оценка сердечного ритма.</w:t>
            </w:r>
          </w:p>
        </w:tc>
        <w:tc>
          <w:tcPr>
            <w:tcW w:w="3056" w:type="pct"/>
          </w:tcPr>
          <w:p w14:paraId="3AEC8573" w14:textId="77777777" w:rsidR="0025681E" w:rsidRPr="00381F14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 w:rsidRPr="00381F14">
              <w:rPr>
                <w:color w:val="000000"/>
                <w:shd w:val="clear" w:color="auto" w:fill="FFFFFF"/>
              </w:rPr>
              <w:t>Определил сердечный ритм</w:t>
            </w:r>
            <w:r>
              <w:rPr>
                <w:color w:val="000000"/>
                <w:shd w:val="clear" w:color="auto" w:fill="FFFFFF"/>
              </w:rPr>
              <w:t>: шоковый/не шоковый</w:t>
            </w:r>
            <w:r w:rsidRPr="00381F14">
              <w:rPr>
                <w:color w:val="000000"/>
                <w:shd w:val="clear" w:color="auto" w:fill="FFFFFF"/>
              </w:rPr>
              <w:t>. Фибрилляция желудочков/желудочковая тахикардия без пульса или асистолия/электрическ</w:t>
            </w:r>
            <w:r>
              <w:rPr>
                <w:color w:val="000000"/>
                <w:shd w:val="clear" w:color="auto" w:fill="FFFFFF"/>
              </w:rPr>
              <w:t>ая активность без пульса (ЭАБП).</w:t>
            </w:r>
          </w:p>
        </w:tc>
      </w:tr>
      <w:tr w:rsidR="0025681E" w:rsidRPr="00381F14" w14:paraId="19295135" w14:textId="77777777" w:rsidTr="00066513">
        <w:trPr>
          <w:trHeight w:val="130"/>
        </w:trPr>
        <w:tc>
          <w:tcPr>
            <w:tcW w:w="254" w:type="pct"/>
            <w:shd w:val="clear" w:color="auto" w:fill="auto"/>
          </w:tcPr>
          <w:p w14:paraId="0A407FA0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1690" w:type="pct"/>
            <w:shd w:val="clear" w:color="auto" w:fill="auto"/>
          </w:tcPr>
          <w:p w14:paraId="676CC98E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Проведение расширенной СЛР 1 цикл:</w:t>
            </w:r>
          </w:p>
          <w:p w14:paraId="537D41C6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Проведение компрессии</w:t>
            </w:r>
          </w:p>
          <w:p w14:paraId="07512612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Обеспечение доступа, ведение лекарственных средств: Адреналина. </w:t>
            </w:r>
          </w:p>
          <w:p w14:paraId="4F2E2B8C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ИВЛ (интубация при необходимости)</w:t>
            </w:r>
          </w:p>
          <w:p w14:paraId="39497DBD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Оценка ритма: при выявлении шокового ритма, использовать дефибриллятор. Энергия первоначального разряда 2 Дж/кг.</w:t>
            </w:r>
          </w:p>
          <w:p w14:paraId="53699A5E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Проведение 1 цикла</w:t>
            </w:r>
          </w:p>
          <w:p w14:paraId="1553F8C5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Стоп анализ после 5 циклов (не более 2-х минут).</w:t>
            </w:r>
          </w:p>
          <w:p w14:paraId="517B5144" w14:textId="77777777" w:rsidR="0025681E" w:rsidRPr="00381F14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056" w:type="pct"/>
          </w:tcPr>
          <w:p w14:paraId="02E98449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Выявил </w:t>
            </w:r>
            <w:r w:rsidRPr="00381F14">
              <w:rPr>
                <w:color w:val="000000"/>
                <w:shd w:val="clear" w:color="auto" w:fill="FFFFFF"/>
              </w:rPr>
              <w:t>асистолию.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81F14">
              <w:rPr>
                <w:color w:val="000000"/>
                <w:shd w:val="clear" w:color="auto" w:fill="FFFFFF"/>
              </w:rPr>
              <w:t>Делаем закрытый массаж сердца 2 минуты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381F14">
              <w:rPr>
                <w:color w:val="000000"/>
                <w:shd w:val="clear" w:color="auto" w:fill="FFFFFF"/>
              </w:rPr>
              <w:t>и параллельно обеспечиваем венозный доступ</w:t>
            </w:r>
            <w:r>
              <w:rPr>
                <w:color w:val="000000"/>
                <w:shd w:val="clear" w:color="auto" w:fill="FFFFFF"/>
              </w:rPr>
              <w:t xml:space="preserve"> или внутрикостный доступ</w:t>
            </w:r>
            <w:r w:rsidRPr="00381F14">
              <w:rPr>
                <w:color w:val="000000"/>
                <w:shd w:val="clear" w:color="auto" w:fill="FFFFFF"/>
              </w:rPr>
              <w:t xml:space="preserve"> и вводим Адреналин </w:t>
            </w:r>
            <w:r w:rsidRPr="000931BF">
              <w:rPr>
                <w:color w:val="000000"/>
                <w:shd w:val="clear" w:color="auto" w:fill="FFFFFF"/>
              </w:rPr>
              <w:t>0.0</w:t>
            </w:r>
            <w:r w:rsidRPr="00381F14">
              <w:rPr>
                <w:color w:val="000000"/>
                <w:shd w:val="clear" w:color="auto" w:fill="FFFFFF"/>
              </w:rPr>
              <w:t>1 мг</w:t>
            </w:r>
            <w:r>
              <w:rPr>
                <w:color w:val="000000"/>
                <w:shd w:val="clear" w:color="auto" w:fill="FFFFFF"/>
              </w:rPr>
              <w:t>/кг (0,1 мл/кг при концентрации 0,1 мг/мл)</w:t>
            </w:r>
            <w:r w:rsidRPr="00381F14">
              <w:rPr>
                <w:color w:val="000000"/>
                <w:shd w:val="clear" w:color="auto" w:fill="FFFFFF"/>
              </w:rPr>
              <w:t>. Введение Адреналина продолжается каждые 3-5 минут.</w:t>
            </w:r>
            <w:r>
              <w:rPr>
                <w:color w:val="000000"/>
                <w:shd w:val="clear" w:color="auto" w:fill="FFFFFF"/>
              </w:rPr>
              <w:t xml:space="preserve"> Максимальная доза 1 мг. </w:t>
            </w:r>
            <w:r w:rsidRPr="00AF3538">
              <w:rPr>
                <w:color w:val="000000"/>
                <w:shd w:val="clear" w:color="auto" w:fill="FFFFFF"/>
              </w:rPr>
              <w:t xml:space="preserve">Искусственная вентиляция легких. Начинаем ИВЛ с вентиляции через тугую маску и мешок </w:t>
            </w:r>
            <w:proofErr w:type="spellStart"/>
            <w:r w:rsidRPr="00AF3538">
              <w:rPr>
                <w:color w:val="000000"/>
                <w:shd w:val="clear" w:color="auto" w:fill="FFFFFF"/>
              </w:rPr>
              <w:t>Амбу</w:t>
            </w:r>
            <w:proofErr w:type="spellEnd"/>
            <w:r w:rsidRPr="00AF3538">
              <w:rPr>
                <w:color w:val="000000"/>
                <w:shd w:val="clear" w:color="auto" w:fill="FFFFFF"/>
              </w:rPr>
              <w:t xml:space="preserve">. </w:t>
            </w:r>
            <w:r w:rsidRPr="00381F14">
              <w:rPr>
                <w:color w:val="000000"/>
                <w:shd w:val="clear" w:color="auto" w:fill="FFFFFF"/>
              </w:rPr>
              <w:t>При вентиляции мешком и маской соотношение компрессий и вентиляц</w:t>
            </w:r>
            <w:r>
              <w:rPr>
                <w:color w:val="000000"/>
                <w:shd w:val="clear" w:color="auto" w:fill="FFFFFF"/>
              </w:rPr>
              <w:t xml:space="preserve">ий </w:t>
            </w:r>
            <w:r w:rsidRPr="00E95778">
              <w:rPr>
                <w:color w:val="000000"/>
                <w:shd w:val="clear" w:color="auto" w:fill="FFFFFF"/>
              </w:rPr>
              <w:t>15:2</w:t>
            </w:r>
            <w:r>
              <w:rPr>
                <w:color w:val="000000"/>
                <w:shd w:val="clear" w:color="auto" w:fill="FFFFFF"/>
              </w:rPr>
              <w:t xml:space="preserve">. При необходимости использовал </w:t>
            </w:r>
            <w:proofErr w:type="spellStart"/>
            <w:r>
              <w:rPr>
                <w:color w:val="000000"/>
                <w:shd w:val="clear" w:color="auto" w:fill="FFFFFF"/>
              </w:rPr>
              <w:t>интубационную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трубку и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капнографию</w:t>
            </w:r>
            <w:proofErr w:type="spellEnd"/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6450BE">
              <w:rPr>
                <w:color w:val="000000"/>
                <w:shd w:val="clear" w:color="auto" w:fill="FFFFFF"/>
              </w:rPr>
              <w:t>После интубации компрессии и вдохи не синхронизируем (вдохи через каждые 2-3 секунды, компрессии - продолжительно).</w:t>
            </w:r>
          </w:p>
          <w:p w14:paraId="53848B2F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EDC596E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*При выявлении фибрилляции</w:t>
            </w:r>
            <w:r w:rsidRPr="00381F14">
              <w:rPr>
                <w:color w:val="000000"/>
                <w:shd w:val="clear" w:color="auto" w:fill="FFFFFF"/>
              </w:rPr>
              <w:t xml:space="preserve"> желудочков/желудочковая тахикардия без пульса</w:t>
            </w:r>
            <w:r>
              <w:rPr>
                <w:color w:val="000000"/>
                <w:shd w:val="clear" w:color="auto" w:fill="FFFFFF"/>
              </w:rPr>
              <w:t xml:space="preserve"> использовал дефибриллятор с первоначальной энергией разряда 2 Дж/кг. Далее сразу продолжать</w:t>
            </w:r>
            <w:r w:rsidRPr="00381F14">
              <w:rPr>
                <w:color w:val="000000"/>
                <w:shd w:val="clear" w:color="auto" w:fill="FFFFFF"/>
              </w:rPr>
              <w:t xml:space="preserve"> закрытый массаж сердца 2 минуты и параллельно обеспечиваем </w:t>
            </w:r>
            <w:r>
              <w:rPr>
                <w:color w:val="000000"/>
                <w:shd w:val="clear" w:color="auto" w:fill="FFFFFF"/>
              </w:rPr>
              <w:t>в/в или в/к</w:t>
            </w:r>
            <w:r w:rsidRPr="00381F14">
              <w:rPr>
                <w:color w:val="000000"/>
                <w:shd w:val="clear" w:color="auto" w:fill="FFFFFF"/>
              </w:rPr>
              <w:t xml:space="preserve"> доступ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Pr="00AF3538">
              <w:rPr>
                <w:color w:val="000000"/>
                <w:shd w:val="clear" w:color="auto" w:fill="FFFFFF"/>
              </w:rPr>
              <w:t xml:space="preserve">Искусственная вентиляция легких. Начинаем ИВЛ с вентиляции через тугую маску и мешок </w:t>
            </w:r>
            <w:proofErr w:type="spellStart"/>
            <w:r w:rsidRPr="00AF3538">
              <w:rPr>
                <w:color w:val="000000"/>
                <w:shd w:val="clear" w:color="auto" w:fill="FFFFFF"/>
              </w:rPr>
              <w:t>Амбу</w:t>
            </w:r>
            <w:proofErr w:type="spellEnd"/>
            <w:r w:rsidRPr="00AF3538">
              <w:rPr>
                <w:color w:val="000000"/>
                <w:shd w:val="clear" w:color="auto" w:fill="FFFFFF"/>
              </w:rPr>
              <w:t xml:space="preserve">. При вентиляции мешком и маской соотношение компрессий и вентиляций 15:2. При необходимости использовал </w:t>
            </w:r>
            <w:proofErr w:type="spellStart"/>
            <w:r w:rsidRPr="00AF3538">
              <w:rPr>
                <w:color w:val="000000"/>
                <w:shd w:val="clear" w:color="auto" w:fill="FFFFFF"/>
              </w:rPr>
              <w:t>интубационную</w:t>
            </w:r>
            <w:proofErr w:type="spellEnd"/>
            <w:r w:rsidRPr="00AF3538">
              <w:rPr>
                <w:color w:val="000000"/>
                <w:shd w:val="clear" w:color="auto" w:fill="FFFFFF"/>
              </w:rPr>
              <w:t xml:space="preserve"> трубку и </w:t>
            </w:r>
            <w:proofErr w:type="spellStart"/>
            <w:r w:rsidRPr="00AF3538">
              <w:rPr>
                <w:color w:val="000000"/>
                <w:shd w:val="clear" w:color="auto" w:fill="FFFFFF"/>
              </w:rPr>
              <w:t>капнографию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 w:rsidRPr="00AF3538">
              <w:rPr>
                <w:color w:val="000000"/>
                <w:shd w:val="clear" w:color="auto" w:fill="FFFFFF"/>
              </w:rPr>
              <w:t xml:space="preserve"> После интубации компрессии и вдохи не синхронизируем (вдохи через каждые 2-3 секунды, компрессии - продолжительно).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065F82CB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Данные мероприятия проводятся в течении 2-х минут (5 циклов). Далее стоп анализ.</w:t>
            </w:r>
          </w:p>
        </w:tc>
      </w:tr>
      <w:tr w:rsidR="0025681E" w:rsidRPr="00381F14" w14:paraId="2C7B810E" w14:textId="77777777" w:rsidTr="00066513">
        <w:trPr>
          <w:trHeight w:val="3915"/>
        </w:trPr>
        <w:tc>
          <w:tcPr>
            <w:tcW w:w="254" w:type="pct"/>
            <w:shd w:val="clear" w:color="auto" w:fill="auto"/>
          </w:tcPr>
          <w:p w14:paraId="611D1F37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lastRenderedPageBreak/>
              <w:t>6</w:t>
            </w:r>
          </w:p>
        </w:tc>
        <w:tc>
          <w:tcPr>
            <w:tcW w:w="1690" w:type="pct"/>
            <w:shd w:val="clear" w:color="auto" w:fill="auto"/>
          </w:tcPr>
          <w:p w14:paraId="35436D54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  <w:r w:rsidRPr="00593D35">
              <w:rPr>
                <w:shd w:val="clear" w:color="auto" w:fill="FFFFFF"/>
              </w:rPr>
              <w:t xml:space="preserve">Проведение расширенной СЛР </w:t>
            </w:r>
            <w:r>
              <w:rPr>
                <w:shd w:val="clear" w:color="auto" w:fill="FFFFFF"/>
              </w:rPr>
              <w:t>2</w:t>
            </w:r>
            <w:r w:rsidRPr="00593D35">
              <w:rPr>
                <w:shd w:val="clear" w:color="auto" w:fill="FFFFFF"/>
              </w:rPr>
              <w:t xml:space="preserve"> цикл:</w:t>
            </w:r>
          </w:p>
          <w:p w14:paraId="76C5FC04" w14:textId="77777777" w:rsidR="0025681E" w:rsidRPr="00593D35" w:rsidRDefault="0025681E" w:rsidP="000665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Анализ витальных функций: при асистолии продолжить СЛР.</w:t>
            </w:r>
          </w:p>
          <w:p w14:paraId="246210C1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  <w:r w:rsidRPr="00593D35">
              <w:rPr>
                <w:shd w:val="clear" w:color="auto" w:fill="FFFFFF"/>
              </w:rPr>
              <w:t>- Проведение компрессии</w:t>
            </w:r>
            <w:r>
              <w:rPr>
                <w:shd w:val="clear" w:color="auto" w:fill="FFFFFF"/>
              </w:rPr>
              <w:t xml:space="preserve"> и одновременной вентиляции легких.</w:t>
            </w:r>
          </w:p>
          <w:p w14:paraId="612973C9" w14:textId="77777777" w:rsidR="0025681E" w:rsidRPr="00593D35" w:rsidRDefault="0025681E" w:rsidP="00066513">
            <w:pPr>
              <w:jc w:val="both"/>
              <w:rPr>
                <w:shd w:val="clear" w:color="auto" w:fill="FFFFFF"/>
              </w:rPr>
            </w:pPr>
            <w:r w:rsidRPr="00593D35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593D35">
              <w:rPr>
                <w:shd w:val="clear" w:color="auto" w:fill="FFFFFF"/>
              </w:rPr>
              <w:t>Корригировать обратимые причины.</w:t>
            </w:r>
          </w:p>
          <w:p w14:paraId="0E4BBE4A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  <w:r w:rsidRPr="00593D35">
              <w:rPr>
                <w:shd w:val="clear" w:color="auto" w:fill="FFFFFF"/>
              </w:rPr>
              <w:t xml:space="preserve">- Оценка ритма: при выявлении шокового ритма, использовать дефибриллятор. </w:t>
            </w:r>
            <w:r>
              <w:rPr>
                <w:shd w:val="clear" w:color="auto" w:fill="FFFFFF"/>
              </w:rPr>
              <w:t>Энергия разряда 4 Дж/кг.</w:t>
            </w:r>
          </w:p>
          <w:p w14:paraId="0ACFCF50" w14:textId="77777777" w:rsidR="0025681E" w:rsidRPr="00593D35" w:rsidRDefault="0025681E" w:rsidP="000665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Ведение лекарственных средств: Адреналин.</w:t>
            </w:r>
          </w:p>
          <w:p w14:paraId="6150ECE7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  <w:r w:rsidRPr="00593D35">
              <w:rPr>
                <w:shd w:val="clear" w:color="auto" w:fill="FFFFFF"/>
              </w:rPr>
              <w:t>- Проведение 1 цикла</w:t>
            </w:r>
          </w:p>
          <w:p w14:paraId="789D46A3" w14:textId="77777777" w:rsidR="0025681E" w:rsidRPr="009450DF" w:rsidRDefault="0025681E" w:rsidP="000665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A54EB1">
              <w:rPr>
                <w:shd w:val="clear" w:color="auto" w:fill="FFFFFF"/>
              </w:rPr>
              <w:t>Корригировать обратимые причины.</w:t>
            </w:r>
          </w:p>
        </w:tc>
        <w:tc>
          <w:tcPr>
            <w:tcW w:w="3056" w:type="pct"/>
          </w:tcPr>
          <w:p w14:paraId="44ABCA8F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  <w:r w:rsidRPr="009450DF">
              <w:rPr>
                <w:shd w:val="clear" w:color="auto" w:fill="FFFFFF"/>
              </w:rPr>
              <w:t>Стоп анализ: оценка ритма – </w:t>
            </w:r>
            <w:hyperlink r:id="rId8" w:tooltip="Особенности течения полового цикла у различных видов домашних животных" w:history="1">
              <w:r w:rsidRPr="0050350D">
                <w:rPr>
                  <w:rStyle w:val="a6"/>
                  <w:color w:val="auto"/>
                  <w:shd w:val="clear" w:color="auto" w:fill="FFFFFF"/>
                </w:rPr>
                <w:t>если асистолия продолжается</w:t>
              </w:r>
            </w:hyperlink>
            <w:r w:rsidRPr="0050350D">
              <w:rPr>
                <w:shd w:val="clear" w:color="auto" w:fill="FFFFFF"/>
              </w:rPr>
              <w:t xml:space="preserve">, </w:t>
            </w:r>
            <w:r w:rsidRPr="009450DF">
              <w:rPr>
                <w:shd w:val="clear" w:color="auto" w:fill="FFFFFF"/>
              </w:rPr>
              <w:t>продолжает</w:t>
            </w:r>
            <w:r>
              <w:rPr>
                <w:shd w:val="clear" w:color="auto" w:fill="FFFFFF"/>
              </w:rPr>
              <w:t xml:space="preserve"> </w:t>
            </w:r>
            <w:r w:rsidRPr="009450DF">
              <w:rPr>
                <w:shd w:val="clear" w:color="auto" w:fill="FFFFFF"/>
              </w:rPr>
              <w:t xml:space="preserve">закрытый массаж сердца 2 минуты. И одновременно продолжает вентилировать. </w:t>
            </w:r>
          </w:p>
          <w:p w14:paraId="0D86A6CB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</w:p>
          <w:p w14:paraId="01B9813B" w14:textId="77777777" w:rsidR="0025681E" w:rsidRPr="009450DF" w:rsidRDefault="0025681E" w:rsidP="00066513">
            <w:pPr>
              <w:jc w:val="both"/>
              <w:rPr>
                <w:shd w:val="clear" w:color="auto" w:fill="FFFFFF"/>
              </w:rPr>
            </w:pPr>
            <w:r w:rsidRPr="009450DF">
              <w:rPr>
                <w:shd w:val="clear" w:color="auto" w:fill="FFFFFF"/>
              </w:rPr>
              <w:t>Корригирует обратимые причины</w:t>
            </w:r>
            <w:r>
              <w:rPr>
                <w:shd w:val="clear" w:color="auto" w:fill="FFFFFF"/>
              </w:rPr>
              <w:t xml:space="preserve">: гиповолемия, гипоксия, ацидоз, гипогликемия, </w:t>
            </w:r>
            <w:proofErr w:type="spellStart"/>
            <w:r>
              <w:rPr>
                <w:shd w:val="clear" w:color="auto" w:fill="FFFFFF"/>
              </w:rPr>
              <w:t>гипо</w:t>
            </w:r>
            <w:proofErr w:type="spellEnd"/>
            <w:r>
              <w:rPr>
                <w:shd w:val="clear" w:color="auto" w:fill="FFFFFF"/>
              </w:rPr>
              <w:t>-/</w:t>
            </w:r>
            <w:proofErr w:type="spellStart"/>
            <w:r>
              <w:rPr>
                <w:shd w:val="clear" w:color="auto" w:fill="FFFFFF"/>
              </w:rPr>
              <w:t>гиперкалиемия</w:t>
            </w:r>
            <w:proofErr w:type="spellEnd"/>
            <w:r>
              <w:rPr>
                <w:shd w:val="clear" w:color="auto" w:fill="FFFFFF"/>
              </w:rPr>
              <w:t xml:space="preserve">, гипотермия, напряженный пневмоторакс, тампонада сердца, воздействие токсинов </w:t>
            </w:r>
            <w:proofErr w:type="spellStart"/>
            <w:r>
              <w:rPr>
                <w:shd w:val="clear" w:color="auto" w:fill="FFFFFF"/>
              </w:rPr>
              <w:t>и.т.д</w:t>
            </w:r>
            <w:proofErr w:type="spellEnd"/>
            <w:r w:rsidRPr="009450DF">
              <w:rPr>
                <w:shd w:val="clear" w:color="auto" w:fill="FFFFFF"/>
              </w:rPr>
              <w:t>.</w:t>
            </w:r>
          </w:p>
          <w:p w14:paraId="449F72D9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  <w:r w:rsidRPr="009450DF">
              <w:rPr>
                <w:shd w:val="clear" w:color="auto" w:fill="FFFFFF"/>
              </w:rPr>
              <w:t>*При выявлении фибрилляции желудочков/желудочковая тахикардия без пульса использовал дефибриллятор с энергией разряда 4 Дж/кг (но не более 10 Дж/кг)</w:t>
            </w:r>
            <w:r>
              <w:rPr>
                <w:shd w:val="clear" w:color="auto" w:fill="FFFFFF"/>
              </w:rPr>
              <w:t>.</w:t>
            </w:r>
            <w:r w:rsidRPr="009450DF">
              <w:rPr>
                <w:shd w:val="clear" w:color="auto" w:fill="FFFFFF"/>
              </w:rPr>
              <w:t xml:space="preserve"> </w:t>
            </w:r>
          </w:p>
          <w:p w14:paraId="3405D470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</w:p>
          <w:p w14:paraId="5EB3A2DA" w14:textId="77777777" w:rsidR="0025681E" w:rsidRPr="009450DF" w:rsidRDefault="0025681E" w:rsidP="000665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</w:t>
            </w:r>
            <w:r w:rsidRPr="009450DF">
              <w:rPr>
                <w:shd w:val="clear" w:color="auto" w:fill="FFFFFF"/>
              </w:rPr>
              <w:t>одит Адреналин 0.01 мг/кг (0,1 мл/кг при концентрации 0,1 мг/мл). Введение Адреналина продолжается каждые 3-5 минут. Максимальная доза 1 мг.</w:t>
            </w:r>
            <w:r>
              <w:rPr>
                <w:shd w:val="clear" w:color="auto" w:fill="FFFFFF"/>
              </w:rPr>
              <w:t xml:space="preserve"> </w:t>
            </w:r>
            <w:r w:rsidRPr="009450DF">
              <w:rPr>
                <w:shd w:val="clear" w:color="auto" w:fill="FFFFFF"/>
              </w:rPr>
              <w:t>продолжает закрытый массаж сердца 2 минуты. И одновременно продолжает вентилировать. Корригирует обратимые причины.</w:t>
            </w:r>
          </w:p>
        </w:tc>
      </w:tr>
      <w:tr w:rsidR="0025681E" w:rsidRPr="00381F14" w14:paraId="6EE99450" w14:textId="77777777" w:rsidTr="00066513">
        <w:trPr>
          <w:trHeight w:val="130"/>
        </w:trPr>
        <w:tc>
          <w:tcPr>
            <w:tcW w:w="254" w:type="pct"/>
            <w:shd w:val="clear" w:color="auto" w:fill="auto"/>
          </w:tcPr>
          <w:p w14:paraId="1912B33B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1690" w:type="pct"/>
            <w:shd w:val="clear" w:color="auto" w:fill="auto"/>
          </w:tcPr>
          <w:p w14:paraId="7D729A4C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 xml:space="preserve">Проведение расширенной СЛР </w:t>
            </w:r>
            <w:r>
              <w:rPr>
                <w:shd w:val="clear" w:color="auto" w:fill="FFFFFF"/>
              </w:rPr>
              <w:t>3</w:t>
            </w:r>
            <w:r w:rsidRPr="00634400">
              <w:rPr>
                <w:shd w:val="clear" w:color="auto" w:fill="FFFFFF"/>
              </w:rPr>
              <w:t xml:space="preserve"> цикл:</w:t>
            </w:r>
          </w:p>
          <w:p w14:paraId="30965AD5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Анализ витальных функций: при асистолии продолжить СЛР.</w:t>
            </w:r>
          </w:p>
          <w:p w14:paraId="132775B9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Проведение компрессии и одновременной вентиляции легких.</w:t>
            </w:r>
          </w:p>
          <w:p w14:paraId="6BDBF39A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Ведение лекарственных средств: Адреналин.</w:t>
            </w:r>
          </w:p>
          <w:p w14:paraId="701D3A07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Оценка ритма: при выявлении шокового ритма, использовать дефибриллятор. Энергия разряда 4 Дж/кг.</w:t>
            </w:r>
          </w:p>
          <w:p w14:paraId="2C480BB7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Ведение лекарственных средств: А</w:t>
            </w:r>
            <w:r>
              <w:rPr>
                <w:shd w:val="clear" w:color="auto" w:fill="FFFFFF"/>
              </w:rPr>
              <w:t>миодарон или Лидокаина</w:t>
            </w:r>
            <w:r w:rsidRPr="00634400">
              <w:rPr>
                <w:shd w:val="clear" w:color="auto" w:fill="FFFFFF"/>
              </w:rPr>
              <w:t>.</w:t>
            </w:r>
          </w:p>
          <w:p w14:paraId="62F637FB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Проведение 1 цикла</w:t>
            </w:r>
            <w:r>
              <w:rPr>
                <w:shd w:val="clear" w:color="auto" w:fill="FFFFFF"/>
              </w:rPr>
              <w:t xml:space="preserve"> СЛР (2 минуты), одновременная вентиляция легких.</w:t>
            </w:r>
          </w:p>
          <w:p w14:paraId="1ACE837C" w14:textId="77777777" w:rsidR="0025681E" w:rsidRPr="009450DF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Корригировать обратимые причины.</w:t>
            </w:r>
          </w:p>
        </w:tc>
        <w:tc>
          <w:tcPr>
            <w:tcW w:w="3056" w:type="pct"/>
          </w:tcPr>
          <w:p w14:paraId="7F96E3B7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 w:rsidRPr="00381F14">
              <w:rPr>
                <w:color w:val="000000"/>
                <w:shd w:val="clear" w:color="auto" w:fill="FFFFFF"/>
              </w:rPr>
              <w:t xml:space="preserve">Стоп анализ: оценка ритма – если асистолия продолжается, продолжает закрытый массаж сердца 2 минуты. Параллельно вводит Адреналин </w:t>
            </w:r>
            <w:r w:rsidRPr="000931BF">
              <w:rPr>
                <w:color w:val="000000"/>
                <w:shd w:val="clear" w:color="auto" w:fill="FFFFFF"/>
              </w:rPr>
              <w:t>0.0</w:t>
            </w:r>
            <w:r w:rsidRPr="00381F14">
              <w:rPr>
                <w:color w:val="000000"/>
                <w:shd w:val="clear" w:color="auto" w:fill="FFFFFF"/>
              </w:rPr>
              <w:t>1 мг</w:t>
            </w:r>
            <w:r>
              <w:rPr>
                <w:color w:val="000000"/>
                <w:shd w:val="clear" w:color="auto" w:fill="FFFFFF"/>
              </w:rPr>
              <w:t>/кг (0,1 мл/кг при концентрации 0,1 мг/мл)</w:t>
            </w:r>
            <w:r w:rsidRPr="00381F14">
              <w:rPr>
                <w:color w:val="000000"/>
                <w:shd w:val="clear" w:color="auto" w:fill="FFFFFF"/>
              </w:rPr>
              <w:t>. И одновременно продолжает вентилировать.</w:t>
            </w:r>
          </w:p>
          <w:p w14:paraId="5AAAE21C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68B1251C" w14:textId="77777777" w:rsidR="0025681E" w:rsidRPr="00381F14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*При выявлении фибрилляции</w:t>
            </w:r>
            <w:r w:rsidRPr="00381F14">
              <w:rPr>
                <w:color w:val="000000"/>
                <w:shd w:val="clear" w:color="auto" w:fill="FFFFFF"/>
              </w:rPr>
              <w:t xml:space="preserve"> желудочков/желудочковая тахикардия без пульса</w:t>
            </w:r>
            <w:r>
              <w:rPr>
                <w:color w:val="000000"/>
                <w:shd w:val="clear" w:color="auto" w:fill="FFFFFF"/>
              </w:rPr>
              <w:t xml:space="preserve"> использовал дефибриллятор с энергией разряда 4 Дж/кг (но не более 10 Дж/кг). Вводит амиодарон (ВВ/ВК) 5 мг/кг болюсом. При резистентной ФЖ/ЖТ без пульса допустимо повторение до 3 доз или лидокаин 1 мг/кг ударной дозы. </w:t>
            </w:r>
            <w:r>
              <w:rPr>
                <w:shd w:val="clear" w:color="auto" w:fill="FFFFFF"/>
              </w:rPr>
              <w:t>П</w:t>
            </w:r>
            <w:r w:rsidRPr="009450DF">
              <w:rPr>
                <w:shd w:val="clear" w:color="auto" w:fill="FFFFFF"/>
              </w:rPr>
              <w:t>родолжает закрытый массаж сердца 2 минуты. И одновременно продолжает вентилировать. Корригирует обратимые причины.</w:t>
            </w:r>
          </w:p>
        </w:tc>
      </w:tr>
      <w:tr w:rsidR="0025681E" w:rsidRPr="00381F14" w14:paraId="6752A9AD" w14:textId="77777777" w:rsidTr="00066513">
        <w:trPr>
          <w:trHeight w:val="130"/>
        </w:trPr>
        <w:tc>
          <w:tcPr>
            <w:tcW w:w="254" w:type="pct"/>
            <w:shd w:val="clear" w:color="auto" w:fill="auto"/>
          </w:tcPr>
          <w:p w14:paraId="11EBA58B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1690" w:type="pct"/>
            <w:shd w:val="clear" w:color="auto" w:fill="auto"/>
          </w:tcPr>
          <w:p w14:paraId="183A8F4E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 xml:space="preserve">Проведение расширенной СЛР </w:t>
            </w:r>
            <w:r>
              <w:rPr>
                <w:shd w:val="clear" w:color="auto" w:fill="FFFFFF"/>
              </w:rPr>
              <w:t>4</w:t>
            </w:r>
            <w:r w:rsidRPr="00634400">
              <w:rPr>
                <w:shd w:val="clear" w:color="auto" w:fill="FFFFFF"/>
              </w:rPr>
              <w:t xml:space="preserve"> цикл:</w:t>
            </w:r>
          </w:p>
          <w:p w14:paraId="19985398" w14:textId="77777777" w:rsidR="0025681E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Анализ витальных функций: при асистолии продолжить СЛР.</w:t>
            </w:r>
          </w:p>
          <w:p w14:paraId="03CBA0CD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634400">
              <w:rPr>
                <w:shd w:val="clear" w:color="auto" w:fill="FFFFFF"/>
              </w:rPr>
              <w:t>Корригировать обратимые причины.</w:t>
            </w:r>
          </w:p>
          <w:p w14:paraId="35E47CE4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Проведение компрессии и одновременной вентиляции легких.</w:t>
            </w:r>
          </w:p>
          <w:p w14:paraId="1997F4F2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lastRenderedPageBreak/>
              <w:t>- Оценка ритма: при выявлении шокового ритма, использовать дефибриллятор. Энергия разряда 4 Дж/кг.</w:t>
            </w:r>
          </w:p>
          <w:p w14:paraId="759CB1A4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Ведение лекарственных средств: Амиодарон или Лидокаина.</w:t>
            </w:r>
          </w:p>
          <w:p w14:paraId="1757D698" w14:textId="77777777" w:rsidR="0025681E" w:rsidRPr="00634400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Проведение 1 цикла СЛР (2 минуты), одновременная вентиляция легких.</w:t>
            </w:r>
          </w:p>
          <w:p w14:paraId="1FD03BFE" w14:textId="77777777" w:rsidR="0025681E" w:rsidRPr="009450DF" w:rsidRDefault="0025681E" w:rsidP="00066513">
            <w:pPr>
              <w:jc w:val="both"/>
              <w:rPr>
                <w:shd w:val="clear" w:color="auto" w:fill="FFFFFF"/>
              </w:rPr>
            </w:pPr>
            <w:r w:rsidRPr="00634400">
              <w:rPr>
                <w:shd w:val="clear" w:color="auto" w:fill="FFFFFF"/>
              </w:rPr>
              <w:t>- Корригировать обратимые причины</w:t>
            </w:r>
          </w:p>
        </w:tc>
        <w:tc>
          <w:tcPr>
            <w:tcW w:w="3056" w:type="pct"/>
          </w:tcPr>
          <w:p w14:paraId="129A50A6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 w:rsidRPr="00381F14">
              <w:rPr>
                <w:color w:val="000000"/>
                <w:shd w:val="clear" w:color="auto" w:fill="FFFFFF"/>
              </w:rPr>
              <w:lastRenderedPageBreak/>
              <w:t>Стоп анализ: оценка ритма – если асистолия продолжается, продолжает закрытый массаж сердца 2 минуты. И одновременно продолжает вентилировать.</w:t>
            </w:r>
            <w:r>
              <w:rPr>
                <w:color w:val="000000"/>
                <w:shd w:val="clear" w:color="auto" w:fill="FFFFFF"/>
              </w:rPr>
              <w:t xml:space="preserve"> Корригирует обратимые причины.</w:t>
            </w:r>
          </w:p>
          <w:p w14:paraId="4514ADD2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455D3000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*При выявлении фибрилляции</w:t>
            </w:r>
            <w:r w:rsidRPr="00381F14">
              <w:rPr>
                <w:color w:val="000000"/>
                <w:shd w:val="clear" w:color="auto" w:fill="FFFFFF"/>
              </w:rPr>
              <w:t xml:space="preserve"> желудочков/желудочковая тахикардия без пульса</w:t>
            </w:r>
            <w:r>
              <w:rPr>
                <w:color w:val="000000"/>
                <w:shd w:val="clear" w:color="auto" w:fill="FFFFFF"/>
              </w:rPr>
              <w:t xml:space="preserve"> использовал дефибриллятор с энергией разряда 4 Дж/кг (но не более 10 Дж/кг). Вводит амиодарон (ВВ/ВК) 5 мг/кг болюсом. При резистентной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ФЖ/ЖТ без пульса допустимо повторение до 3 доз или лидокаин 1 мг/кг ударной дозы. </w:t>
            </w:r>
          </w:p>
          <w:p w14:paraId="23073A42" w14:textId="77777777" w:rsidR="0025681E" w:rsidRPr="003D054B" w:rsidRDefault="0025681E" w:rsidP="000665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9450DF">
              <w:rPr>
                <w:shd w:val="clear" w:color="auto" w:fill="FFFFFF"/>
              </w:rPr>
              <w:t>родолжает закрытый массаж сердца 2 минуты. И одновременно продолжает вентилировать. Корригирует обратимые причины.</w:t>
            </w:r>
          </w:p>
        </w:tc>
      </w:tr>
      <w:tr w:rsidR="0025681E" w:rsidRPr="00381F14" w14:paraId="1322122B" w14:textId="77777777" w:rsidTr="00066513">
        <w:trPr>
          <w:trHeight w:val="130"/>
        </w:trPr>
        <w:tc>
          <w:tcPr>
            <w:tcW w:w="254" w:type="pct"/>
            <w:shd w:val="clear" w:color="auto" w:fill="auto"/>
          </w:tcPr>
          <w:p w14:paraId="6944386C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1690" w:type="pct"/>
            <w:shd w:val="clear" w:color="auto" w:fill="auto"/>
          </w:tcPr>
          <w:p w14:paraId="79357A9F" w14:textId="77777777" w:rsidR="0025681E" w:rsidRPr="00E011A0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 xml:space="preserve">Проведение расширенной СЛР </w:t>
            </w:r>
            <w:r>
              <w:rPr>
                <w:shd w:val="clear" w:color="auto" w:fill="FFFFFF"/>
              </w:rPr>
              <w:t>5</w:t>
            </w:r>
            <w:r w:rsidRPr="00E011A0">
              <w:rPr>
                <w:shd w:val="clear" w:color="auto" w:fill="FFFFFF"/>
              </w:rPr>
              <w:t xml:space="preserve"> цикл:</w:t>
            </w:r>
          </w:p>
          <w:p w14:paraId="13AE1B7A" w14:textId="77777777" w:rsidR="0025681E" w:rsidRPr="00E011A0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>- Анализ витальных функций: при асистолии продолжить СЛР.</w:t>
            </w:r>
          </w:p>
          <w:p w14:paraId="1960D896" w14:textId="77777777" w:rsidR="0025681E" w:rsidRPr="00E011A0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>- Проведение компрессии и одновременной вентиляции легких.</w:t>
            </w:r>
          </w:p>
          <w:p w14:paraId="3361ADFD" w14:textId="77777777" w:rsidR="0025681E" w:rsidRPr="00E011A0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>- Ведение лекарственных средств: Адреналин.</w:t>
            </w:r>
          </w:p>
          <w:p w14:paraId="455C7EED" w14:textId="77777777" w:rsidR="0025681E" w:rsidRPr="00E011A0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>- Оценка ритма: при выявлении шокового ритма, использовать дефибриллятор. Энергия разряда 4 Дж/кг.</w:t>
            </w:r>
          </w:p>
          <w:p w14:paraId="087E36E6" w14:textId="77777777" w:rsidR="0025681E" w:rsidRPr="00E011A0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>- Ведение лекарственных средств: А</w:t>
            </w:r>
            <w:r>
              <w:rPr>
                <w:shd w:val="clear" w:color="auto" w:fill="FFFFFF"/>
              </w:rPr>
              <w:t>дреналин</w:t>
            </w:r>
          </w:p>
          <w:p w14:paraId="6D0CBF23" w14:textId="77777777" w:rsidR="0025681E" w:rsidRPr="00E011A0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>- Проведение 1 цикла СЛР (2 минуты), одновременная вентиляция легких.</w:t>
            </w:r>
          </w:p>
          <w:p w14:paraId="1D0D9AA7" w14:textId="77777777" w:rsidR="0025681E" w:rsidRPr="009450DF" w:rsidRDefault="0025681E" w:rsidP="00066513">
            <w:pPr>
              <w:jc w:val="both"/>
              <w:rPr>
                <w:shd w:val="clear" w:color="auto" w:fill="FFFFFF"/>
              </w:rPr>
            </w:pPr>
            <w:r w:rsidRPr="00E011A0">
              <w:rPr>
                <w:shd w:val="clear" w:color="auto" w:fill="FFFFFF"/>
              </w:rPr>
              <w:t>- Корригировать обратимые причины.</w:t>
            </w:r>
          </w:p>
        </w:tc>
        <w:tc>
          <w:tcPr>
            <w:tcW w:w="3056" w:type="pct"/>
          </w:tcPr>
          <w:p w14:paraId="2DF2B2BD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 w:rsidRPr="00381F14">
              <w:rPr>
                <w:color w:val="000000"/>
                <w:shd w:val="clear" w:color="auto" w:fill="FFFFFF"/>
              </w:rPr>
              <w:t xml:space="preserve">Стоп анализ: оценка ритма – если асистолия продолжается, продолжает закрытый массаж сердца 2 минуты. Параллельно вводим Адреналин </w:t>
            </w:r>
            <w:r w:rsidRPr="000931BF">
              <w:rPr>
                <w:color w:val="000000"/>
                <w:shd w:val="clear" w:color="auto" w:fill="FFFFFF"/>
              </w:rPr>
              <w:t>0.0</w:t>
            </w:r>
            <w:r w:rsidRPr="00381F14">
              <w:rPr>
                <w:color w:val="000000"/>
                <w:shd w:val="clear" w:color="auto" w:fill="FFFFFF"/>
              </w:rPr>
              <w:t>1 мг</w:t>
            </w:r>
            <w:r>
              <w:rPr>
                <w:color w:val="000000"/>
                <w:shd w:val="clear" w:color="auto" w:fill="FFFFFF"/>
              </w:rPr>
              <w:t>/кг (0,1 мл/кг при концентрации 0,1 мг/мл)</w:t>
            </w:r>
            <w:r w:rsidRPr="00381F14">
              <w:rPr>
                <w:color w:val="000000"/>
                <w:shd w:val="clear" w:color="auto" w:fill="FFFFFF"/>
              </w:rPr>
              <w:t>. И одновременно продолжает вентилировать.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52BFCDBB" w14:textId="77777777" w:rsidR="0025681E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3446D4E" w14:textId="77777777" w:rsidR="0025681E" w:rsidRPr="00381F14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*При выявлении фибрилляции</w:t>
            </w:r>
            <w:r w:rsidRPr="00381F14">
              <w:rPr>
                <w:color w:val="000000"/>
                <w:shd w:val="clear" w:color="auto" w:fill="FFFFFF"/>
              </w:rPr>
              <w:t xml:space="preserve"> желудочков/желудочковая тахикардия без пульса</w:t>
            </w:r>
            <w:r>
              <w:rPr>
                <w:color w:val="000000"/>
                <w:shd w:val="clear" w:color="auto" w:fill="FFFFFF"/>
              </w:rPr>
              <w:t xml:space="preserve"> использовал дефибриллятор с энергией разряда 4 Дж/кг (но не более 10 Дж/кг). Вводит </w:t>
            </w:r>
            <w:r w:rsidRPr="00381F14">
              <w:rPr>
                <w:color w:val="000000"/>
                <w:shd w:val="clear" w:color="auto" w:fill="FFFFFF"/>
              </w:rPr>
              <w:t xml:space="preserve">Адреналин </w:t>
            </w:r>
            <w:r w:rsidRPr="000931BF">
              <w:rPr>
                <w:color w:val="000000"/>
                <w:shd w:val="clear" w:color="auto" w:fill="FFFFFF"/>
              </w:rPr>
              <w:t>0.0</w:t>
            </w:r>
            <w:r w:rsidRPr="00381F14">
              <w:rPr>
                <w:color w:val="000000"/>
                <w:shd w:val="clear" w:color="auto" w:fill="FFFFFF"/>
              </w:rPr>
              <w:t>1 мг</w:t>
            </w:r>
            <w:r>
              <w:rPr>
                <w:color w:val="000000"/>
                <w:shd w:val="clear" w:color="auto" w:fill="FFFFFF"/>
              </w:rPr>
              <w:t>/кг (0,1 мл/кг при концентрации 0,1 мг/мл)</w:t>
            </w:r>
            <w:r w:rsidRPr="00381F14">
              <w:rPr>
                <w:color w:val="000000"/>
                <w:shd w:val="clear" w:color="auto" w:fill="FFFFFF"/>
              </w:rPr>
              <w:t>. И одновременно продолжает вентилировать.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</w:t>
            </w:r>
            <w:r w:rsidRPr="009450DF">
              <w:rPr>
                <w:shd w:val="clear" w:color="auto" w:fill="FFFFFF"/>
              </w:rPr>
              <w:t>родолжает закрытый массаж сердца 2 минуты. И одновременно продолжает вентилировать. Корригирует обратимые причины.</w:t>
            </w:r>
          </w:p>
        </w:tc>
      </w:tr>
      <w:tr w:rsidR="0025681E" w:rsidRPr="00381F14" w14:paraId="4EDB28AC" w14:textId="77777777" w:rsidTr="00066513">
        <w:trPr>
          <w:trHeight w:val="130"/>
        </w:trPr>
        <w:tc>
          <w:tcPr>
            <w:tcW w:w="254" w:type="pct"/>
            <w:shd w:val="clear" w:color="auto" w:fill="auto"/>
          </w:tcPr>
          <w:p w14:paraId="1D1FC461" w14:textId="77777777" w:rsidR="0025681E" w:rsidRPr="00381F14" w:rsidRDefault="0025681E" w:rsidP="00066513">
            <w:pPr>
              <w:widowControl w:val="0"/>
              <w:shd w:val="clear" w:color="auto" w:fill="FFFFFF"/>
              <w:ind w:right="-24"/>
              <w:jc w:val="center"/>
              <w:rPr>
                <w:rFonts w:eastAsia="Calibri"/>
                <w:bCs/>
                <w:color w:val="000000"/>
              </w:rPr>
            </w:pPr>
            <w:r w:rsidRPr="00381F14">
              <w:rPr>
                <w:rFonts w:eastAsia="Calibri"/>
                <w:bCs/>
                <w:color w:val="000000"/>
              </w:rPr>
              <w:t>10.</w:t>
            </w:r>
          </w:p>
        </w:tc>
        <w:tc>
          <w:tcPr>
            <w:tcW w:w="1690" w:type="pct"/>
            <w:shd w:val="clear" w:color="auto" w:fill="auto"/>
          </w:tcPr>
          <w:p w14:paraId="66BD7F06" w14:textId="77777777" w:rsidR="0025681E" w:rsidRPr="00381F14" w:rsidRDefault="0025681E" w:rsidP="00066513">
            <w:pPr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 xml:space="preserve">Продолжительность расширенного СЛР. </w:t>
            </w:r>
          </w:p>
        </w:tc>
        <w:tc>
          <w:tcPr>
            <w:tcW w:w="3056" w:type="pct"/>
          </w:tcPr>
          <w:p w14:paraId="0EBEF574" w14:textId="77777777" w:rsidR="0025681E" w:rsidRPr="00381F14" w:rsidRDefault="0025681E" w:rsidP="00066513">
            <w:pPr>
              <w:jc w:val="both"/>
              <w:rPr>
                <w:color w:val="000000"/>
                <w:shd w:val="clear" w:color="auto" w:fill="FFFFFF"/>
              </w:rPr>
            </w:pPr>
            <w:r w:rsidRPr="00381F14">
              <w:rPr>
                <w:color w:val="000000"/>
                <w:shd w:val="clear" w:color="auto" w:fill="FFFFFF"/>
              </w:rPr>
              <w:t>Реанимационные мероприятия продолжает до восстановлен</w:t>
            </w:r>
            <w:r>
              <w:rPr>
                <w:color w:val="000000"/>
                <w:shd w:val="clear" w:color="auto" w:fill="FFFFFF"/>
              </w:rPr>
              <w:t>ия ритма или отсутствия показателей капнографа в течение 30 минут (до появления признаков биологической смерти)</w:t>
            </w:r>
          </w:p>
        </w:tc>
      </w:tr>
    </w:tbl>
    <w:p w14:paraId="48B43DE7" w14:textId="77777777" w:rsidR="0025681E" w:rsidRPr="00286DD2" w:rsidRDefault="0025681E" w:rsidP="0025681E"/>
    <w:p w14:paraId="45B7A494" w14:textId="77777777" w:rsidR="0025681E" w:rsidRPr="00286DD2" w:rsidRDefault="0025681E" w:rsidP="0025681E"/>
    <w:p w14:paraId="31319D8E" w14:textId="77777777" w:rsidR="0025681E" w:rsidRPr="00286DD2" w:rsidRDefault="0025681E" w:rsidP="0025681E"/>
    <w:p w14:paraId="5776179E" w14:textId="77777777" w:rsidR="0025681E" w:rsidRPr="00286DD2" w:rsidRDefault="0025681E" w:rsidP="0025681E"/>
    <w:p w14:paraId="6874E9BA" w14:textId="77777777" w:rsidR="0025681E" w:rsidRPr="00286DD2" w:rsidRDefault="0025681E" w:rsidP="0025681E"/>
    <w:p w14:paraId="42A50395" w14:textId="77777777" w:rsidR="00E46585" w:rsidRPr="00286DD2" w:rsidRDefault="00E46585" w:rsidP="00E46585">
      <w:pPr>
        <w:jc w:val="center"/>
        <w:rPr>
          <w:b/>
          <w:bCs/>
          <w:lang w:bidi="ru-RU"/>
        </w:rPr>
      </w:pPr>
    </w:p>
    <w:p w14:paraId="4F8731A3" w14:textId="77777777" w:rsidR="00E46585" w:rsidRPr="00286DD2" w:rsidRDefault="00E46585" w:rsidP="00E46585">
      <w:pPr>
        <w:jc w:val="center"/>
        <w:rPr>
          <w:b/>
          <w:bCs/>
          <w:lang w:bidi="ru-RU"/>
        </w:rPr>
      </w:pPr>
    </w:p>
    <w:p w14:paraId="681A5F60" w14:textId="77777777" w:rsidR="00E46585" w:rsidRDefault="00E46585" w:rsidP="00E46585">
      <w:pPr>
        <w:jc w:val="right"/>
      </w:pPr>
    </w:p>
    <w:sectPr w:rsidR="00E46585" w:rsidSect="0050694E">
      <w:headerReference w:type="default" r:id="rId9"/>
      <w:footerReference w:type="default" r:id="rId10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2A95" w14:textId="77777777" w:rsidR="00E36CF2" w:rsidRDefault="00E36CF2">
      <w:r>
        <w:separator/>
      </w:r>
    </w:p>
  </w:endnote>
  <w:endnote w:type="continuationSeparator" w:id="0">
    <w:p w14:paraId="58CB0A41" w14:textId="77777777" w:rsidR="00E36CF2" w:rsidRDefault="00E3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5026" w14:textId="77777777" w:rsidR="00E36CF2" w:rsidRDefault="00E36CF2">
      <w:r>
        <w:separator/>
      </w:r>
    </w:p>
  </w:footnote>
  <w:footnote w:type="continuationSeparator" w:id="0">
    <w:p w14:paraId="5901DCAE" w14:textId="77777777" w:rsidR="00E36CF2" w:rsidRDefault="00E3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9"/>
      <w:gridCol w:w="3735"/>
      <w:gridCol w:w="3537"/>
      <w:gridCol w:w="1724"/>
    </w:tblGrid>
    <w:tr w:rsidR="00416276" w14:paraId="0EC08568" w14:textId="7777777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3B2B8C5C" w:rsidR="00416276" w:rsidRDefault="00E46585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0B475F9" wp14:editId="761E8F0C">
                <wp:extent cx="600075" cy="723900"/>
                <wp:effectExtent l="0" t="0" r="952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0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77777777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Симуляционный Центр</w:t>
          </w:r>
        </w:p>
      </w:tc>
      <w:tc>
        <w:tcPr>
          <w:tcW w:w="1738" w:type="pct"/>
          <w:vMerge w:val="restart"/>
          <w:vAlign w:val="center"/>
        </w:tcPr>
        <w:p w14:paraId="4E074D71" w14:textId="4CA1B7A7" w:rsidR="00416276" w:rsidRDefault="006E3CAC">
          <w:pPr>
            <w:jc w:val="center"/>
            <w:rPr>
              <w:sz w:val="17"/>
              <w:szCs w:val="17"/>
              <w:lang w:val="kk-KZ"/>
            </w:rPr>
          </w:pPr>
          <w:r>
            <w:rPr>
              <w:sz w:val="17"/>
              <w:szCs w:val="17"/>
              <w:lang w:val="kk-KZ"/>
            </w:rPr>
            <w:t>Алгоритм</w:t>
          </w:r>
        </w:p>
      </w:tc>
      <w:tc>
        <w:tcPr>
          <w:tcW w:w="846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416276" w14:paraId="14E19148" w14:textId="7777777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416276" w:rsidRDefault="00416276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416276" w:rsidRDefault="00416276">
          <w:pPr>
            <w:pStyle w:val="ae"/>
            <w:rPr>
              <w:rFonts w:ascii="Tahoma" w:hAnsi="Tahoma" w:cs="Tahoma"/>
            </w:rPr>
          </w:pPr>
        </w:p>
      </w:tc>
      <w:tc>
        <w:tcPr>
          <w:tcW w:w="846" w:type="pct"/>
        </w:tcPr>
        <w:p w14:paraId="08147BE4" w14:textId="77777777" w:rsidR="00416276" w:rsidRDefault="00816DAC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rPr>
              <w:color w:val="7030A0"/>
              <w:sz w:val="17"/>
              <w:szCs w:val="17"/>
            </w:rPr>
            <w:t xml:space="preserve">Страница </w:t>
          </w:r>
          <w:r>
            <w:rPr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22</w:t>
          </w:r>
          <w:r>
            <w:rPr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color w:val="7030A0"/>
              <w:sz w:val="17"/>
              <w:szCs w:val="17"/>
            </w:rPr>
            <w:t xml:space="preserve"> из </w:t>
          </w:r>
          <w:r w:rsidR="00E36CF2">
            <w:fldChar w:fldCharType="begin"/>
          </w:r>
          <w:r w:rsidR="00E36CF2">
            <w:instrText>NUMPAGES  \* Arabic  \* MERGEFORMAT</w:instrText>
          </w:r>
          <w:r w:rsidR="00E36CF2">
            <w:fldChar w:fldCharType="separate"/>
          </w:r>
          <w:r>
            <w:rPr>
              <w:color w:val="7030A0"/>
              <w:sz w:val="17"/>
              <w:szCs w:val="17"/>
              <w:lang w:val="en-US"/>
            </w:rPr>
            <w:t>24</w:t>
          </w:r>
          <w:r w:rsidR="00E36CF2">
            <w:rPr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400"/>
    <w:multiLevelType w:val="multilevel"/>
    <w:tmpl w:val="F54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156"/>
    <w:multiLevelType w:val="hybridMultilevel"/>
    <w:tmpl w:val="DB6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49F8"/>
    <w:multiLevelType w:val="multilevel"/>
    <w:tmpl w:val="0A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1813"/>
    <w:multiLevelType w:val="multilevel"/>
    <w:tmpl w:val="9F04D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5C59"/>
    <w:multiLevelType w:val="multilevel"/>
    <w:tmpl w:val="F57C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D0F5C"/>
    <w:multiLevelType w:val="hybridMultilevel"/>
    <w:tmpl w:val="EBAA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E1F0B34"/>
    <w:multiLevelType w:val="multilevel"/>
    <w:tmpl w:val="12F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85530"/>
    <w:multiLevelType w:val="hybridMultilevel"/>
    <w:tmpl w:val="A144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718DF"/>
    <w:multiLevelType w:val="multilevel"/>
    <w:tmpl w:val="AD9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32E9D"/>
    <w:multiLevelType w:val="multilevel"/>
    <w:tmpl w:val="FBD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2734"/>
    <w:multiLevelType w:val="multilevel"/>
    <w:tmpl w:val="5B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6CEA25DC"/>
    <w:multiLevelType w:val="hybridMultilevel"/>
    <w:tmpl w:val="3B38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520C2"/>
    <w:multiLevelType w:val="hybridMultilevel"/>
    <w:tmpl w:val="C4A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28"/>
  </w:num>
  <w:num w:numId="4">
    <w:abstractNumId w:val="9"/>
  </w:num>
  <w:num w:numId="5">
    <w:abstractNumId w:val="8"/>
  </w:num>
  <w:num w:numId="6">
    <w:abstractNumId w:val="13"/>
  </w:num>
  <w:num w:numId="7">
    <w:abstractNumId w:val="35"/>
  </w:num>
  <w:num w:numId="8">
    <w:abstractNumId w:val="34"/>
  </w:num>
  <w:num w:numId="9">
    <w:abstractNumId w:val="5"/>
  </w:num>
  <w:num w:numId="10">
    <w:abstractNumId w:val="7"/>
  </w:num>
  <w:num w:numId="11">
    <w:abstractNumId w:val="24"/>
  </w:num>
  <w:num w:numId="12">
    <w:abstractNumId w:val="26"/>
  </w:num>
  <w:num w:numId="13">
    <w:abstractNumId w:val="30"/>
  </w:num>
  <w:num w:numId="14">
    <w:abstractNumId w:val="15"/>
  </w:num>
  <w:num w:numId="15">
    <w:abstractNumId w:val="2"/>
  </w:num>
  <w:num w:numId="16">
    <w:abstractNumId w:val="0"/>
  </w:num>
  <w:num w:numId="17">
    <w:abstractNumId w:val="29"/>
  </w:num>
  <w:num w:numId="18">
    <w:abstractNumId w:val="21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10"/>
  </w:num>
  <w:num w:numId="30">
    <w:abstractNumId w:val="33"/>
  </w:num>
  <w:num w:numId="31">
    <w:abstractNumId w:val="20"/>
  </w:num>
  <w:num w:numId="32">
    <w:abstractNumId w:val="14"/>
  </w:num>
  <w:num w:numId="33">
    <w:abstractNumId w:val="22"/>
  </w:num>
  <w:num w:numId="34">
    <w:abstractNumId w:val="27"/>
  </w:num>
  <w:num w:numId="35">
    <w:abstractNumId w:val="16"/>
  </w:num>
  <w:num w:numId="36">
    <w:abstractNumId w:val="23"/>
  </w:num>
  <w:num w:numId="37">
    <w:abstractNumId w:val="19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7BBA"/>
    <w:rsid w:val="0002147E"/>
    <w:rsid w:val="0002275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508FA"/>
    <w:rsid w:val="00053D53"/>
    <w:rsid w:val="00053D9A"/>
    <w:rsid w:val="00053F0A"/>
    <w:rsid w:val="000541CE"/>
    <w:rsid w:val="00054526"/>
    <w:rsid w:val="000628A2"/>
    <w:rsid w:val="00064248"/>
    <w:rsid w:val="000645F9"/>
    <w:rsid w:val="00064D0D"/>
    <w:rsid w:val="00065F29"/>
    <w:rsid w:val="00070BAA"/>
    <w:rsid w:val="00070F5A"/>
    <w:rsid w:val="00072BD5"/>
    <w:rsid w:val="00083D1F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6A9"/>
    <w:rsid w:val="000B2E88"/>
    <w:rsid w:val="000B2F1A"/>
    <w:rsid w:val="000B4E9A"/>
    <w:rsid w:val="000B4FA3"/>
    <w:rsid w:val="000B509C"/>
    <w:rsid w:val="000C0702"/>
    <w:rsid w:val="000C1144"/>
    <w:rsid w:val="000C4020"/>
    <w:rsid w:val="000C4757"/>
    <w:rsid w:val="000C4E04"/>
    <w:rsid w:val="000C556D"/>
    <w:rsid w:val="000C5C4C"/>
    <w:rsid w:val="000C76F4"/>
    <w:rsid w:val="000D1CAD"/>
    <w:rsid w:val="000D28B9"/>
    <w:rsid w:val="000D4476"/>
    <w:rsid w:val="000D46BE"/>
    <w:rsid w:val="000D4991"/>
    <w:rsid w:val="000D58A6"/>
    <w:rsid w:val="000D6605"/>
    <w:rsid w:val="000E0FFC"/>
    <w:rsid w:val="000E1391"/>
    <w:rsid w:val="000E4B94"/>
    <w:rsid w:val="000E534D"/>
    <w:rsid w:val="000E5632"/>
    <w:rsid w:val="000E5DF0"/>
    <w:rsid w:val="000E6A05"/>
    <w:rsid w:val="000F1163"/>
    <w:rsid w:val="000F1B17"/>
    <w:rsid w:val="000F2424"/>
    <w:rsid w:val="000F2E94"/>
    <w:rsid w:val="000F41C1"/>
    <w:rsid w:val="000F4F8B"/>
    <w:rsid w:val="000F6064"/>
    <w:rsid w:val="000F6DCF"/>
    <w:rsid w:val="000F7DE3"/>
    <w:rsid w:val="00101A03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E3A"/>
    <w:rsid w:val="00117611"/>
    <w:rsid w:val="00117E1B"/>
    <w:rsid w:val="001223EF"/>
    <w:rsid w:val="00123362"/>
    <w:rsid w:val="00124CB2"/>
    <w:rsid w:val="00124D5A"/>
    <w:rsid w:val="0012525F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424D"/>
    <w:rsid w:val="00154801"/>
    <w:rsid w:val="001577F8"/>
    <w:rsid w:val="00162C70"/>
    <w:rsid w:val="00163EBA"/>
    <w:rsid w:val="00164885"/>
    <w:rsid w:val="00165727"/>
    <w:rsid w:val="00166D45"/>
    <w:rsid w:val="001679B4"/>
    <w:rsid w:val="001727B3"/>
    <w:rsid w:val="001740AB"/>
    <w:rsid w:val="00180716"/>
    <w:rsid w:val="00182738"/>
    <w:rsid w:val="0018582F"/>
    <w:rsid w:val="00185A25"/>
    <w:rsid w:val="00185C1F"/>
    <w:rsid w:val="00187097"/>
    <w:rsid w:val="00190208"/>
    <w:rsid w:val="0019263E"/>
    <w:rsid w:val="00192AA3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B722E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200EEC"/>
    <w:rsid w:val="00202368"/>
    <w:rsid w:val="00203B13"/>
    <w:rsid w:val="00204804"/>
    <w:rsid w:val="00204E15"/>
    <w:rsid w:val="002059BE"/>
    <w:rsid w:val="00213E36"/>
    <w:rsid w:val="00215035"/>
    <w:rsid w:val="0021551D"/>
    <w:rsid w:val="0021746B"/>
    <w:rsid w:val="00217D7E"/>
    <w:rsid w:val="0022035C"/>
    <w:rsid w:val="0022419F"/>
    <w:rsid w:val="00225A76"/>
    <w:rsid w:val="002260C3"/>
    <w:rsid w:val="002260D5"/>
    <w:rsid w:val="00226108"/>
    <w:rsid w:val="00226282"/>
    <w:rsid w:val="00226377"/>
    <w:rsid w:val="00231833"/>
    <w:rsid w:val="00231D36"/>
    <w:rsid w:val="00234DBE"/>
    <w:rsid w:val="00235429"/>
    <w:rsid w:val="00236185"/>
    <w:rsid w:val="00236EE5"/>
    <w:rsid w:val="0023760D"/>
    <w:rsid w:val="00237DC5"/>
    <w:rsid w:val="00237F2B"/>
    <w:rsid w:val="00240E67"/>
    <w:rsid w:val="00242738"/>
    <w:rsid w:val="00244B72"/>
    <w:rsid w:val="00251DB9"/>
    <w:rsid w:val="00254318"/>
    <w:rsid w:val="00254D98"/>
    <w:rsid w:val="0025505F"/>
    <w:rsid w:val="0025570D"/>
    <w:rsid w:val="0025681E"/>
    <w:rsid w:val="00257B18"/>
    <w:rsid w:val="00261B1C"/>
    <w:rsid w:val="00262BFF"/>
    <w:rsid w:val="00264B19"/>
    <w:rsid w:val="00264F12"/>
    <w:rsid w:val="002655B0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4A3F"/>
    <w:rsid w:val="00294A5D"/>
    <w:rsid w:val="00294A96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34E1"/>
    <w:rsid w:val="002B3DCF"/>
    <w:rsid w:val="002B4561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F007B"/>
    <w:rsid w:val="002F017E"/>
    <w:rsid w:val="002F1458"/>
    <w:rsid w:val="002F18C5"/>
    <w:rsid w:val="002F23E1"/>
    <w:rsid w:val="002F4246"/>
    <w:rsid w:val="002F495A"/>
    <w:rsid w:val="002F4B79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41BE"/>
    <w:rsid w:val="003152E7"/>
    <w:rsid w:val="00317CCD"/>
    <w:rsid w:val="00321F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AF4"/>
    <w:rsid w:val="00334AD9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68B4"/>
    <w:rsid w:val="003578BB"/>
    <w:rsid w:val="00357B60"/>
    <w:rsid w:val="0036030F"/>
    <w:rsid w:val="00361595"/>
    <w:rsid w:val="0036354C"/>
    <w:rsid w:val="0036362B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504"/>
    <w:rsid w:val="00380C60"/>
    <w:rsid w:val="00381280"/>
    <w:rsid w:val="00381C67"/>
    <w:rsid w:val="00381F14"/>
    <w:rsid w:val="00383F7E"/>
    <w:rsid w:val="00384F86"/>
    <w:rsid w:val="0038552F"/>
    <w:rsid w:val="00391017"/>
    <w:rsid w:val="00397109"/>
    <w:rsid w:val="00397364"/>
    <w:rsid w:val="003A055A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C731B"/>
    <w:rsid w:val="003D055F"/>
    <w:rsid w:val="003D0B34"/>
    <w:rsid w:val="003D1797"/>
    <w:rsid w:val="003D2A88"/>
    <w:rsid w:val="003D2CB2"/>
    <w:rsid w:val="003D40AE"/>
    <w:rsid w:val="003D63B8"/>
    <w:rsid w:val="003E01C5"/>
    <w:rsid w:val="003E21D9"/>
    <w:rsid w:val="003E5432"/>
    <w:rsid w:val="003E55B6"/>
    <w:rsid w:val="003E5F10"/>
    <w:rsid w:val="003E686A"/>
    <w:rsid w:val="003F0720"/>
    <w:rsid w:val="003F0808"/>
    <w:rsid w:val="003F110B"/>
    <w:rsid w:val="003F13C8"/>
    <w:rsid w:val="003F1EFE"/>
    <w:rsid w:val="003F43B1"/>
    <w:rsid w:val="003F6D9E"/>
    <w:rsid w:val="004006BE"/>
    <w:rsid w:val="00400A34"/>
    <w:rsid w:val="00401BB7"/>
    <w:rsid w:val="00401D4D"/>
    <w:rsid w:val="0040273A"/>
    <w:rsid w:val="004028B9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5998"/>
    <w:rsid w:val="004267C3"/>
    <w:rsid w:val="00427812"/>
    <w:rsid w:val="00434433"/>
    <w:rsid w:val="0043579B"/>
    <w:rsid w:val="00435F43"/>
    <w:rsid w:val="00442AB8"/>
    <w:rsid w:val="004430CD"/>
    <w:rsid w:val="00444936"/>
    <w:rsid w:val="004476EB"/>
    <w:rsid w:val="0045055D"/>
    <w:rsid w:val="00451629"/>
    <w:rsid w:val="00451CE3"/>
    <w:rsid w:val="00456016"/>
    <w:rsid w:val="00456A15"/>
    <w:rsid w:val="00460906"/>
    <w:rsid w:val="00460FAD"/>
    <w:rsid w:val="00461125"/>
    <w:rsid w:val="00461329"/>
    <w:rsid w:val="00461435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B65"/>
    <w:rsid w:val="00483C70"/>
    <w:rsid w:val="00487651"/>
    <w:rsid w:val="00487F56"/>
    <w:rsid w:val="00494BB7"/>
    <w:rsid w:val="00495C0A"/>
    <w:rsid w:val="004A143E"/>
    <w:rsid w:val="004A2545"/>
    <w:rsid w:val="004A2843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7DB"/>
    <w:rsid w:val="00503F60"/>
    <w:rsid w:val="00503FA5"/>
    <w:rsid w:val="0050694E"/>
    <w:rsid w:val="005118C6"/>
    <w:rsid w:val="0051352E"/>
    <w:rsid w:val="0051428C"/>
    <w:rsid w:val="00514A27"/>
    <w:rsid w:val="00516A7B"/>
    <w:rsid w:val="00517FBC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A30ED"/>
    <w:rsid w:val="005A4418"/>
    <w:rsid w:val="005A74E3"/>
    <w:rsid w:val="005A77E0"/>
    <w:rsid w:val="005A7D68"/>
    <w:rsid w:val="005A7FDA"/>
    <w:rsid w:val="005B137E"/>
    <w:rsid w:val="005B159A"/>
    <w:rsid w:val="005B2C99"/>
    <w:rsid w:val="005B391E"/>
    <w:rsid w:val="005B740B"/>
    <w:rsid w:val="005B7D21"/>
    <w:rsid w:val="005C067D"/>
    <w:rsid w:val="005C145C"/>
    <w:rsid w:val="005C2B19"/>
    <w:rsid w:val="005C413E"/>
    <w:rsid w:val="005C6F53"/>
    <w:rsid w:val="005D036A"/>
    <w:rsid w:val="005D1508"/>
    <w:rsid w:val="005D2E5B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4A0C"/>
    <w:rsid w:val="005F4CD9"/>
    <w:rsid w:val="005F7C99"/>
    <w:rsid w:val="005F7EBA"/>
    <w:rsid w:val="00600AC3"/>
    <w:rsid w:val="006018A5"/>
    <w:rsid w:val="006033BA"/>
    <w:rsid w:val="0060395A"/>
    <w:rsid w:val="00606357"/>
    <w:rsid w:val="006068E6"/>
    <w:rsid w:val="006107A4"/>
    <w:rsid w:val="00611817"/>
    <w:rsid w:val="00612E34"/>
    <w:rsid w:val="006134DC"/>
    <w:rsid w:val="00615EE7"/>
    <w:rsid w:val="006200CF"/>
    <w:rsid w:val="00620177"/>
    <w:rsid w:val="00620CB4"/>
    <w:rsid w:val="0062146A"/>
    <w:rsid w:val="0062398E"/>
    <w:rsid w:val="00625057"/>
    <w:rsid w:val="00632683"/>
    <w:rsid w:val="00632780"/>
    <w:rsid w:val="0063286B"/>
    <w:rsid w:val="006349B7"/>
    <w:rsid w:val="00635945"/>
    <w:rsid w:val="006362CD"/>
    <w:rsid w:val="0063713A"/>
    <w:rsid w:val="00637897"/>
    <w:rsid w:val="0064007F"/>
    <w:rsid w:val="006401F2"/>
    <w:rsid w:val="0064192A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59A4"/>
    <w:rsid w:val="006661A9"/>
    <w:rsid w:val="006672B1"/>
    <w:rsid w:val="00670F6C"/>
    <w:rsid w:val="00677938"/>
    <w:rsid w:val="00680A65"/>
    <w:rsid w:val="006820BA"/>
    <w:rsid w:val="00685C9A"/>
    <w:rsid w:val="006867D5"/>
    <w:rsid w:val="00686C6F"/>
    <w:rsid w:val="0069017C"/>
    <w:rsid w:val="006906A3"/>
    <w:rsid w:val="00692129"/>
    <w:rsid w:val="0069574B"/>
    <w:rsid w:val="006A07CE"/>
    <w:rsid w:val="006A0841"/>
    <w:rsid w:val="006A167A"/>
    <w:rsid w:val="006A1DA1"/>
    <w:rsid w:val="006A25FA"/>
    <w:rsid w:val="006A38C4"/>
    <w:rsid w:val="006A53A9"/>
    <w:rsid w:val="006B2A63"/>
    <w:rsid w:val="006B4F82"/>
    <w:rsid w:val="006B54E5"/>
    <w:rsid w:val="006C107D"/>
    <w:rsid w:val="006C1A4D"/>
    <w:rsid w:val="006C3CFD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3CAC"/>
    <w:rsid w:val="006E4625"/>
    <w:rsid w:val="006E4F34"/>
    <w:rsid w:val="006E5D13"/>
    <w:rsid w:val="006E5E0D"/>
    <w:rsid w:val="006E6D8B"/>
    <w:rsid w:val="006E7EDB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3115"/>
    <w:rsid w:val="00743C20"/>
    <w:rsid w:val="00746306"/>
    <w:rsid w:val="00750556"/>
    <w:rsid w:val="007543A9"/>
    <w:rsid w:val="00755D85"/>
    <w:rsid w:val="00760E99"/>
    <w:rsid w:val="00761C0F"/>
    <w:rsid w:val="00763799"/>
    <w:rsid w:val="0076390C"/>
    <w:rsid w:val="00766834"/>
    <w:rsid w:val="0076694B"/>
    <w:rsid w:val="00767831"/>
    <w:rsid w:val="00770051"/>
    <w:rsid w:val="00770079"/>
    <w:rsid w:val="00770DFC"/>
    <w:rsid w:val="00770E7F"/>
    <w:rsid w:val="007744C5"/>
    <w:rsid w:val="00775B8A"/>
    <w:rsid w:val="00775C0F"/>
    <w:rsid w:val="00776970"/>
    <w:rsid w:val="00782010"/>
    <w:rsid w:val="0078609E"/>
    <w:rsid w:val="007861EE"/>
    <w:rsid w:val="00786954"/>
    <w:rsid w:val="007869FB"/>
    <w:rsid w:val="00786C9D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577D"/>
    <w:rsid w:val="007D01A7"/>
    <w:rsid w:val="007D2D72"/>
    <w:rsid w:val="007D481E"/>
    <w:rsid w:val="007D4D13"/>
    <w:rsid w:val="007D564C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F01"/>
    <w:rsid w:val="00806B64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1EE5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46EF"/>
    <w:rsid w:val="00834932"/>
    <w:rsid w:val="00841105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2601"/>
    <w:rsid w:val="0089301D"/>
    <w:rsid w:val="0089312F"/>
    <w:rsid w:val="008943C0"/>
    <w:rsid w:val="008962A6"/>
    <w:rsid w:val="008A01DD"/>
    <w:rsid w:val="008A5F25"/>
    <w:rsid w:val="008B0947"/>
    <w:rsid w:val="008B2741"/>
    <w:rsid w:val="008B29A9"/>
    <w:rsid w:val="008B3FFA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09F"/>
    <w:rsid w:val="008E0804"/>
    <w:rsid w:val="008E526D"/>
    <w:rsid w:val="008E5836"/>
    <w:rsid w:val="008E772A"/>
    <w:rsid w:val="008E7E82"/>
    <w:rsid w:val="008F139B"/>
    <w:rsid w:val="008F265C"/>
    <w:rsid w:val="008F26B2"/>
    <w:rsid w:val="008F587F"/>
    <w:rsid w:val="008F5E05"/>
    <w:rsid w:val="008F73B5"/>
    <w:rsid w:val="00903C79"/>
    <w:rsid w:val="00905A9F"/>
    <w:rsid w:val="009071D9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65A"/>
    <w:rsid w:val="00920D27"/>
    <w:rsid w:val="00923C3E"/>
    <w:rsid w:val="009241F3"/>
    <w:rsid w:val="009243E7"/>
    <w:rsid w:val="0092625C"/>
    <w:rsid w:val="00927DDD"/>
    <w:rsid w:val="00927FBF"/>
    <w:rsid w:val="009308C6"/>
    <w:rsid w:val="00933568"/>
    <w:rsid w:val="0093387B"/>
    <w:rsid w:val="00933926"/>
    <w:rsid w:val="00934860"/>
    <w:rsid w:val="0093488A"/>
    <w:rsid w:val="009351A2"/>
    <w:rsid w:val="00941126"/>
    <w:rsid w:val="00942249"/>
    <w:rsid w:val="00943605"/>
    <w:rsid w:val="009444B1"/>
    <w:rsid w:val="00944BB8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2C23"/>
    <w:rsid w:val="009842A9"/>
    <w:rsid w:val="0098557B"/>
    <w:rsid w:val="00986202"/>
    <w:rsid w:val="00986537"/>
    <w:rsid w:val="00987AFA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92F"/>
    <w:rsid w:val="009E1AFC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F77"/>
    <w:rsid w:val="00A05A89"/>
    <w:rsid w:val="00A0719A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649E"/>
    <w:rsid w:val="00AB13C6"/>
    <w:rsid w:val="00AB5EBB"/>
    <w:rsid w:val="00AB729D"/>
    <w:rsid w:val="00AC11EF"/>
    <w:rsid w:val="00AC2377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867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10497"/>
    <w:rsid w:val="00B12E6A"/>
    <w:rsid w:val="00B13DF7"/>
    <w:rsid w:val="00B13E85"/>
    <w:rsid w:val="00B176FE"/>
    <w:rsid w:val="00B2022A"/>
    <w:rsid w:val="00B20CC1"/>
    <w:rsid w:val="00B21808"/>
    <w:rsid w:val="00B23C86"/>
    <w:rsid w:val="00B306F5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583B"/>
    <w:rsid w:val="00B56DC9"/>
    <w:rsid w:val="00B5701D"/>
    <w:rsid w:val="00B600D3"/>
    <w:rsid w:val="00B6119E"/>
    <w:rsid w:val="00B61B6C"/>
    <w:rsid w:val="00B63368"/>
    <w:rsid w:val="00B640C6"/>
    <w:rsid w:val="00B643F6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A0A"/>
    <w:rsid w:val="00BD2DB9"/>
    <w:rsid w:val="00BD304C"/>
    <w:rsid w:val="00BD38F5"/>
    <w:rsid w:val="00BD4193"/>
    <w:rsid w:val="00BD4B14"/>
    <w:rsid w:val="00BD5F94"/>
    <w:rsid w:val="00BE06EE"/>
    <w:rsid w:val="00BE248B"/>
    <w:rsid w:val="00BE5376"/>
    <w:rsid w:val="00BF3D1F"/>
    <w:rsid w:val="00BF75B6"/>
    <w:rsid w:val="00BF7AC3"/>
    <w:rsid w:val="00C04A4A"/>
    <w:rsid w:val="00C104C5"/>
    <w:rsid w:val="00C10A79"/>
    <w:rsid w:val="00C124E5"/>
    <w:rsid w:val="00C13FBA"/>
    <w:rsid w:val="00C15C96"/>
    <w:rsid w:val="00C1667B"/>
    <w:rsid w:val="00C16801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2B4"/>
    <w:rsid w:val="00C65E24"/>
    <w:rsid w:val="00C7050D"/>
    <w:rsid w:val="00C73382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E87"/>
    <w:rsid w:val="00CC02F3"/>
    <w:rsid w:val="00CC0820"/>
    <w:rsid w:val="00CC096E"/>
    <w:rsid w:val="00CC2C20"/>
    <w:rsid w:val="00CC3767"/>
    <w:rsid w:val="00CC41FB"/>
    <w:rsid w:val="00CC45CF"/>
    <w:rsid w:val="00CC54B4"/>
    <w:rsid w:val="00CD0471"/>
    <w:rsid w:val="00CD0BCF"/>
    <w:rsid w:val="00CD2210"/>
    <w:rsid w:val="00CD65E7"/>
    <w:rsid w:val="00CE0CEF"/>
    <w:rsid w:val="00CE12C8"/>
    <w:rsid w:val="00CE310D"/>
    <w:rsid w:val="00CE6ECD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7CD"/>
    <w:rsid w:val="00D36F4B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520F"/>
    <w:rsid w:val="00D7540B"/>
    <w:rsid w:val="00D75E21"/>
    <w:rsid w:val="00D8037E"/>
    <w:rsid w:val="00D819D0"/>
    <w:rsid w:val="00D824FE"/>
    <w:rsid w:val="00D828F8"/>
    <w:rsid w:val="00D835FF"/>
    <w:rsid w:val="00D83C94"/>
    <w:rsid w:val="00D84744"/>
    <w:rsid w:val="00D87F35"/>
    <w:rsid w:val="00D9143D"/>
    <w:rsid w:val="00D933C1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8A2"/>
    <w:rsid w:val="00DC3644"/>
    <w:rsid w:val="00DC3F9A"/>
    <w:rsid w:val="00DC49DF"/>
    <w:rsid w:val="00DC5E0C"/>
    <w:rsid w:val="00DD0571"/>
    <w:rsid w:val="00DD149E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7869"/>
    <w:rsid w:val="00E17A17"/>
    <w:rsid w:val="00E21359"/>
    <w:rsid w:val="00E250FD"/>
    <w:rsid w:val="00E34BD2"/>
    <w:rsid w:val="00E35989"/>
    <w:rsid w:val="00E35B67"/>
    <w:rsid w:val="00E36CF2"/>
    <w:rsid w:val="00E40D42"/>
    <w:rsid w:val="00E41534"/>
    <w:rsid w:val="00E43836"/>
    <w:rsid w:val="00E44A55"/>
    <w:rsid w:val="00E44DA7"/>
    <w:rsid w:val="00E454E8"/>
    <w:rsid w:val="00E46585"/>
    <w:rsid w:val="00E47193"/>
    <w:rsid w:val="00E528EF"/>
    <w:rsid w:val="00E534C0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0033"/>
    <w:rsid w:val="00E830EE"/>
    <w:rsid w:val="00E84B1B"/>
    <w:rsid w:val="00E84EC2"/>
    <w:rsid w:val="00E900DB"/>
    <w:rsid w:val="00E906E2"/>
    <w:rsid w:val="00E916C9"/>
    <w:rsid w:val="00E92B15"/>
    <w:rsid w:val="00E948FF"/>
    <w:rsid w:val="00E95BD1"/>
    <w:rsid w:val="00E95F2D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A79"/>
    <w:rsid w:val="00EA7DD7"/>
    <w:rsid w:val="00EB21E2"/>
    <w:rsid w:val="00EB2B5B"/>
    <w:rsid w:val="00EB30FC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5329"/>
    <w:rsid w:val="00F05DCE"/>
    <w:rsid w:val="00F11F5B"/>
    <w:rsid w:val="00F1213A"/>
    <w:rsid w:val="00F12A6A"/>
    <w:rsid w:val="00F16013"/>
    <w:rsid w:val="00F16025"/>
    <w:rsid w:val="00F167AC"/>
    <w:rsid w:val="00F17094"/>
    <w:rsid w:val="00F20C1F"/>
    <w:rsid w:val="00F211E9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377B"/>
    <w:rsid w:val="00F66F0D"/>
    <w:rsid w:val="00F70ED5"/>
    <w:rsid w:val="00F711C8"/>
    <w:rsid w:val="00F713F8"/>
    <w:rsid w:val="00F71801"/>
    <w:rsid w:val="00F72CC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2DB0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link w:val="aff0"/>
    <w:uiPriority w:val="99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link w:val="aff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customStyle="1" w:styleId="aff5">
    <w:name w:val="Другое_"/>
    <w:basedOn w:val="a0"/>
    <w:link w:val="aff6"/>
    <w:rsid w:val="009241F3"/>
    <w:rPr>
      <w:rFonts w:ascii="Times New Roman" w:eastAsia="Times New Roman" w:hAnsi="Times New Roman"/>
    </w:rPr>
  </w:style>
  <w:style w:type="paragraph" w:customStyle="1" w:styleId="aff6">
    <w:name w:val="Другое"/>
    <w:basedOn w:val="a"/>
    <w:link w:val="aff5"/>
    <w:rsid w:val="009241F3"/>
    <w:pPr>
      <w:widowControl w:val="0"/>
    </w:pPr>
    <w:rPr>
      <w:sz w:val="20"/>
      <w:szCs w:val="20"/>
    </w:rPr>
  </w:style>
  <w:style w:type="character" w:styleId="aff7">
    <w:name w:val="annotation reference"/>
    <w:basedOn w:val="a0"/>
    <w:uiPriority w:val="99"/>
    <w:semiHidden/>
    <w:unhideWhenUsed/>
    <w:rsid w:val="00294A96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94A96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294A96"/>
    <w:rPr>
      <w:rFonts w:ascii="Times New Roman" w:eastAsia="Times New Roman" w:hAnsi="Times New Roman"/>
    </w:rPr>
  </w:style>
  <w:style w:type="character" w:styleId="affa">
    <w:name w:val="Unresolved Mention"/>
    <w:basedOn w:val="a0"/>
    <w:uiPriority w:val="99"/>
    <w:semiHidden/>
    <w:unhideWhenUsed/>
    <w:rsid w:val="00C652B4"/>
    <w:rPr>
      <w:color w:val="605E5C"/>
      <w:shd w:val="clear" w:color="auto" w:fill="E1DFDD"/>
    </w:rPr>
  </w:style>
  <w:style w:type="character" w:customStyle="1" w:styleId="affb">
    <w:name w:val="Обычный (веб) Знак"/>
    <w:uiPriority w:val="99"/>
    <w:qFormat/>
    <w:locked/>
    <w:rsid w:val="006328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osobennosti-techeniya-polovogo-cikla-u-razlichnih-vidov-domash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2024-08-29T09:37:00Z</cp:lastPrinted>
  <dcterms:created xsi:type="dcterms:W3CDTF">2025-01-05T08:39:00Z</dcterms:created>
  <dcterms:modified xsi:type="dcterms:W3CDTF">2025-12-04T10:01:00Z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