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76DC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bookmarkStart w:id="0" w:name="_Hlk216172208"/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</w:p>
    <w:p w14:paraId="2530A546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қауымдастырылған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профессор (доцент),</w:t>
      </w:r>
    </w:p>
    <w:p w14:paraId="56412F9E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профессор) беру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ережесіне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2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-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</w:p>
    <w:bookmarkEnd w:id="0"/>
    <w:p w14:paraId="061EEDBB" w14:textId="72CB23EE" w:rsidR="002E27D2" w:rsidRDefault="002E27D2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2E6435" w14:textId="77777777" w:rsidR="00D44A98" w:rsidRPr="009F0E1B" w:rsidRDefault="00D44A98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D361C1D" w14:textId="1D029B3C" w:rsidR="00CD699F" w:rsidRPr="00CD699F" w:rsidRDefault="00CD699F" w:rsidP="00CD6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D699F">
        <w:rPr>
          <w:rFonts w:ascii="Times New Roman" w:hAnsi="Times New Roman" w:cs="Times New Roman"/>
          <w:b/>
          <w:sz w:val="24"/>
          <w:szCs w:val="24"/>
          <w:lang w:val="kk-KZ" w:eastAsia="ru-RU"/>
        </w:rPr>
        <w:t>Ильдар Рафисович Фахрадиевтің</w:t>
      </w:r>
    </w:p>
    <w:p w14:paraId="26A84A26" w14:textId="77777777" w:rsidR="00CD699F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жоғары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саласында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сапаны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қамтамасыз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ету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комитеті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ұсынатын</w:t>
      </w:r>
      <w:proofErr w:type="spellEnd"/>
    </w:p>
    <w:p w14:paraId="7CD23E77" w14:textId="19FD54BB" w:rsidR="002E27D2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басылымдар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тізбесінде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жарияланған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жарияланымдар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тізімі</w:t>
      </w:r>
      <w:proofErr w:type="spellEnd"/>
    </w:p>
    <w:p w14:paraId="0CC2DDC7" w14:textId="77777777" w:rsidR="009F0E1B" w:rsidRPr="009F0E1B" w:rsidRDefault="009F0E1B" w:rsidP="009F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101"/>
        <w:gridCol w:w="2332"/>
        <w:gridCol w:w="4803"/>
        <w:gridCol w:w="1436"/>
        <w:gridCol w:w="2403"/>
      </w:tblGrid>
      <w:tr w:rsidR="006E708A" w:rsidRPr="009F0E1B" w14:paraId="5ADE310D" w14:textId="77777777" w:rsidTr="00DC3809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A5" w14:textId="621EAD4B" w:rsidR="00CD699F" w:rsidRPr="00CD699F" w:rsidRDefault="00CD699F" w:rsidP="00CD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3F" w14:textId="20A71B75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397" w14:textId="1B23F91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сипаты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67E" w14:textId="53A52FD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Шығару ақпараты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310" w14:textId="32C18A2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Көлемі (бет)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4A3" w14:textId="7691E9D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Авторлар</w:t>
            </w:r>
          </w:p>
        </w:tc>
      </w:tr>
      <w:tr w:rsidR="002E27D2" w:rsidRPr="009F0E1B" w14:paraId="6E19231B" w14:textId="77777777" w:rsidTr="00DC3809">
        <w:tc>
          <w:tcPr>
            <w:tcW w:w="485" w:type="dxa"/>
          </w:tcPr>
          <w:p w14:paraId="190CB6A3" w14:textId="7B5102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101" w:type="dxa"/>
          </w:tcPr>
          <w:p w14:paraId="17C748CF" w14:textId="78F7AD8C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5340EC83" w14:textId="50C9C47A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3" w:type="dxa"/>
          </w:tcPr>
          <w:p w14:paraId="7CBE4A15" w14:textId="678356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36" w:type="dxa"/>
          </w:tcPr>
          <w:p w14:paraId="2B2D086F" w14:textId="3498B40D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14:paraId="79A94716" w14:textId="61401FA0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699F" w:rsidRPr="009F0E1B" w14:paraId="06BA1664" w14:textId="77777777" w:rsidTr="00DC3809">
        <w:tc>
          <w:tcPr>
            <w:tcW w:w="485" w:type="dxa"/>
          </w:tcPr>
          <w:p w14:paraId="5564B66C" w14:textId="6DD835AB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01" w:type="dxa"/>
          </w:tcPr>
          <w:p w14:paraId="13B73191" w14:textId="740A3336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Создание регистра семейной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гиперхолестеринемии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в Республике Казахстан: протокол исследования.</w:t>
            </w:r>
          </w:p>
        </w:tc>
        <w:tc>
          <w:tcPr>
            <w:tcW w:w="2332" w:type="dxa"/>
          </w:tcPr>
          <w:p w14:paraId="75F54377" w14:textId="73A575F0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803" w:type="dxa"/>
          </w:tcPr>
          <w:p w14:paraId="5D8251DF" w14:textId="0EA121E5" w:rsidR="006E708A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», 2023. № 6 (Т.25).</w:t>
            </w:r>
            <w:r w:rsidR="006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708A"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Б. 128–132.</w:t>
            </w:r>
          </w:p>
          <w:p w14:paraId="5D2A2A7C" w14:textId="6B8BAD81" w:rsidR="00CD699F" w:rsidRPr="00CD699F" w:rsidRDefault="00416831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new" w:history="1">
              <w:r w:rsidR="00CD699F" w:rsidRPr="00CD69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https://doi.org/10.34689/SH.2023.25.6.015</w:t>
              </w:r>
            </w:hyperlink>
          </w:p>
        </w:tc>
        <w:tc>
          <w:tcPr>
            <w:tcW w:w="1436" w:type="dxa"/>
          </w:tcPr>
          <w:p w14:paraId="35ACB36F" w14:textId="594AA2BD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5</w:t>
            </w:r>
          </w:p>
        </w:tc>
        <w:tc>
          <w:tcPr>
            <w:tcW w:w="2403" w:type="dxa"/>
          </w:tcPr>
          <w:p w14:paraId="16ECF029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Давлетов К.К., </w:t>
            </w:r>
          </w:p>
          <w:p w14:paraId="3BC8A456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Lyons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A.R.M., </w:t>
            </w:r>
          </w:p>
          <w:p w14:paraId="3405D970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Глушкова Н.Е., </w:t>
            </w:r>
          </w:p>
          <w:p w14:paraId="6B898A0A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Кулимбет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М.Б., </w:t>
            </w:r>
          </w:p>
          <w:p w14:paraId="05B765AA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К.С., </w:t>
            </w:r>
          </w:p>
          <w:p w14:paraId="62E0768F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Мыркасымова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А.К., </w:t>
            </w:r>
          </w:p>
          <w:p w14:paraId="7252533B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Т.М., </w:t>
            </w:r>
          </w:p>
          <w:p w14:paraId="3D6C81BD" w14:textId="583131DA" w:rsidR="00CD699F" w:rsidRPr="009F0E1B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CD699F" w:rsidRPr="009F0E1B" w14:paraId="7EA9A3AD" w14:textId="77777777" w:rsidTr="00DC3809">
        <w:tc>
          <w:tcPr>
            <w:tcW w:w="485" w:type="dxa"/>
          </w:tcPr>
          <w:p w14:paraId="2BF9AEEE" w14:textId="1A8FC202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01" w:type="dxa"/>
          </w:tcPr>
          <w:p w14:paraId="24B8A792" w14:textId="2857739B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Портальная гипертензия (обзор литературы)</w:t>
            </w:r>
          </w:p>
        </w:tc>
        <w:tc>
          <w:tcPr>
            <w:tcW w:w="2332" w:type="dxa"/>
          </w:tcPr>
          <w:p w14:paraId="5B014DFA" w14:textId="7836B6CB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803" w:type="dxa"/>
          </w:tcPr>
          <w:p w14:paraId="4F5DFA9E" w14:textId="77777777" w:rsidR="006E708A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ҚазҰМУ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» № 1. – 2023. </w:t>
            </w:r>
          </w:p>
          <w:p w14:paraId="223DD91A" w14:textId="0685A029" w:rsidR="006E708A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– Б. 221–234.</w:t>
            </w:r>
          </w:p>
          <w:p w14:paraId="5C1943AA" w14:textId="1593F8C9" w:rsidR="00CD699F" w:rsidRPr="00CD699F" w:rsidRDefault="00416831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E708A" w:rsidRPr="00CA39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https://doi.org/10.53065/n7833-1589-6253-t</w:t>
              </w:r>
            </w:hyperlink>
          </w:p>
        </w:tc>
        <w:tc>
          <w:tcPr>
            <w:tcW w:w="1436" w:type="dxa"/>
          </w:tcPr>
          <w:p w14:paraId="5045B469" w14:textId="234AFF70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14</w:t>
            </w:r>
          </w:p>
        </w:tc>
        <w:tc>
          <w:tcPr>
            <w:tcW w:w="2403" w:type="dxa"/>
          </w:tcPr>
          <w:p w14:paraId="2015A0C4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Ш.Б., </w:t>
            </w:r>
          </w:p>
          <w:p w14:paraId="3FEB523F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Ы.А., </w:t>
            </w:r>
          </w:p>
          <w:p w14:paraId="594903BA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Ахмад Н.С., </w:t>
            </w:r>
          </w:p>
          <w:p w14:paraId="4304DC86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Фазылов Т.Р., </w:t>
            </w:r>
          </w:p>
          <w:p w14:paraId="322977AE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Куандыков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Е.К., </w:t>
            </w:r>
          </w:p>
          <w:p w14:paraId="1D271051" w14:textId="2C8CD739" w:rsidR="00CD699F" w:rsidRPr="009F0E1B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CD699F" w:rsidRPr="009F0E1B" w14:paraId="37A05E92" w14:textId="77777777" w:rsidTr="00DC3809">
        <w:tc>
          <w:tcPr>
            <w:tcW w:w="485" w:type="dxa"/>
          </w:tcPr>
          <w:p w14:paraId="4CF92326" w14:textId="181274F6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01" w:type="dxa"/>
          </w:tcPr>
          <w:p w14:paraId="0CC65A06" w14:textId="2B19D723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Автоматизированная детекция снижения плотности ткани при остром ишемическом инсульте на основе неконтрастных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кт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-изображений с </w:t>
            </w: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 xml:space="preserve">использованием глубоких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нейросетевых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моделей в системе CEREBRA</w:t>
            </w:r>
          </w:p>
        </w:tc>
        <w:tc>
          <w:tcPr>
            <w:tcW w:w="2332" w:type="dxa"/>
          </w:tcPr>
          <w:p w14:paraId="30785D44" w14:textId="7E0C36EF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Баспа</w:t>
            </w:r>
          </w:p>
        </w:tc>
        <w:tc>
          <w:tcPr>
            <w:tcW w:w="4803" w:type="dxa"/>
          </w:tcPr>
          <w:p w14:paraId="45C08A47" w14:textId="77777777" w:rsidR="006E708A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ҚазҰМУ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». 2024. № 4(71). </w:t>
            </w:r>
          </w:p>
          <w:p w14:paraId="2FB1809C" w14:textId="569E0E41" w:rsidR="006E708A" w:rsidRDefault="006E708A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699F" w:rsidRPr="00CD699F">
              <w:rPr>
                <w:rFonts w:ascii="Times New Roman" w:hAnsi="Times New Roman" w:cs="Times New Roman"/>
                <w:sz w:val="24"/>
                <w:szCs w:val="24"/>
              </w:rPr>
              <w:t>Б. 138–154.</w:t>
            </w:r>
          </w:p>
          <w:p w14:paraId="149EBF51" w14:textId="3C029BBC" w:rsidR="00CD699F" w:rsidRPr="00CD699F" w:rsidRDefault="00416831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708A" w:rsidRPr="00CA39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https://doi.org/10.53065/kaznmu.2024.71.4.009</w:t>
              </w:r>
            </w:hyperlink>
          </w:p>
        </w:tc>
        <w:tc>
          <w:tcPr>
            <w:tcW w:w="1436" w:type="dxa"/>
          </w:tcPr>
          <w:p w14:paraId="291E3016" w14:textId="450F6C9A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17</w:t>
            </w:r>
          </w:p>
        </w:tc>
        <w:tc>
          <w:tcPr>
            <w:tcW w:w="2403" w:type="dxa"/>
          </w:tcPr>
          <w:p w14:paraId="06269F48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Сайфуллакызы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М., </w:t>
            </w:r>
          </w:p>
          <w:p w14:paraId="3DCF841D" w14:textId="7BE11D1B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Жусупова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А.С., </w:t>
            </w:r>
          </w:p>
          <w:p w14:paraId="04AE1B89" w14:textId="12B9340C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Дюсембеков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Е.К., </w:t>
            </w:r>
          </w:p>
          <w:p w14:paraId="4ECB1F4D" w14:textId="2E45EAF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Махамбетов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Е.Т., </w:t>
            </w:r>
          </w:p>
          <w:p w14:paraId="6651ADEC" w14:textId="77777777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Кастей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Р.М.,</w:t>
            </w:r>
          </w:p>
          <w:p w14:paraId="58E0B7E9" w14:textId="668A25A0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Дюсембаева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Ж.Б., </w:t>
            </w:r>
          </w:p>
          <w:p w14:paraId="0A2A8956" w14:textId="1CE3592C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Сагимбаев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Ж.Н., </w:t>
            </w:r>
          </w:p>
          <w:p w14:paraId="1F500C30" w14:textId="5CF04F99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Умурзакова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М.К., </w:t>
            </w:r>
          </w:p>
          <w:p w14:paraId="06279589" w14:textId="431532F0" w:rsidR="00CD699F" w:rsidRPr="009F0E1B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CD699F" w:rsidRPr="009F0E1B" w14:paraId="33F80010" w14:textId="77777777" w:rsidTr="00DC3809">
        <w:tc>
          <w:tcPr>
            <w:tcW w:w="485" w:type="dxa"/>
          </w:tcPr>
          <w:p w14:paraId="1E58CA8D" w14:textId="171DB79E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101" w:type="dxa"/>
          </w:tcPr>
          <w:p w14:paraId="7A71EA61" w14:textId="6F55A57E" w:rsidR="00CD699F" w:rsidRPr="009F0E1B" w:rsidRDefault="00CD699F" w:rsidP="00CD699F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Созылмалы аурулар бойынша отбасылық анамнездің таралуы және оның демографиялық детерминанттары. </w:t>
            </w:r>
          </w:p>
          <w:p w14:paraId="7F399255" w14:textId="77777777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F4FF3" w14:textId="77777777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168AF71F" w14:textId="7F109F0D" w:rsidR="00CD699F" w:rsidRPr="009F0E1B" w:rsidRDefault="00CD699F" w:rsidP="00C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803" w:type="dxa"/>
          </w:tcPr>
          <w:p w14:paraId="309B3E81" w14:textId="77777777" w:rsidR="006E708A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ҚазҰМУ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» № 3 (74) – 2025. </w:t>
            </w:r>
          </w:p>
          <w:p w14:paraId="0FAE79C7" w14:textId="0895B912" w:rsidR="006E708A" w:rsidRDefault="006E708A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699F" w:rsidRPr="00CD699F">
              <w:rPr>
                <w:rFonts w:ascii="Times New Roman" w:hAnsi="Times New Roman" w:cs="Times New Roman"/>
                <w:sz w:val="24"/>
                <w:szCs w:val="24"/>
              </w:rPr>
              <w:t>Б. 17–42.</w:t>
            </w:r>
          </w:p>
          <w:p w14:paraId="6C370B91" w14:textId="134315F8" w:rsidR="00CD699F" w:rsidRPr="00CD699F" w:rsidRDefault="00416831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new" w:history="1">
              <w:r w:rsidR="00CD699F" w:rsidRPr="00CD69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https://doi.org/10.53065/kaznmu.2025.74.3.002</w:t>
              </w:r>
            </w:hyperlink>
          </w:p>
        </w:tc>
        <w:tc>
          <w:tcPr>
            <w:tcW w:w="1436" w:type="dxa"/>
          </w:tcPr>
          <w:p w14:paraId="16C3B96E" w14:textId="3769BCFE" w:rsidR="00CD699F" w:rsidRPr="009F0E1B" w:rsidRDefault="00CD699F" w:rsidP="00CD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26</w:t>
            </w:r>
          </w:p>
        </w:tc>
        <w:tc>
          <w:tcPr>
            <w:tcW w:w="2403" w:type="dxa"/>
          </w:tcPr>
          <w:p w14:paraId="2DEE92A1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Ибраева А.Ш., </w:t>
            </w:r>
          </w:p>
          <w:p w14:paraId="0D2EE56E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И.Р.,</w:t>
            </w:r>
          </w:p>
          <w:p w14:paraId="2A90D8D3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С.В.,</w:t>
            </w:r>
          </w:p>
          <w:p w14:paraId="6E843B94" w14:textId="20745941" w:rsidR="00CD699F" w:rsidRPr="009F0E1B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Алчинбаев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М.К.,</w:t>
            </w:r>
          </w:p>
          <w:p w14:paraId="455B92E8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Ж.Б., </w:t>
            </w:r>
          </w:p>
          <w:p w14:paraId="0CC06512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Шумкова Э.Н., </w:t>
            </w:r>
          </w:p>
          <w:p w14:paraId="244F64C3" w14:textId="77777777" w:rsidR="00CD699F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Менлаякова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Д.С., </w:t>
            </w:r>
          </w:p>
          <w:p w14:paraId="61EE9EC4" w14:textId="4BF22A59" w:rsidR="00CD699F" w:rsidRPr="009F0E1B" w:rsidRDefault="00CD699F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Байысбекова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А.Г.,</w:t>
            </w:r>
          </w:p>
          <w:p w14:paraId="03FBDCA9" w14:textId="5C40F573" w:rsidR="00CD699F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Ажибаева-Купенова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Д.Т.,</w:t>
            </w:r>
          </w:p>
          <w:p w14:paraId="6DAD7F42" w14:textId="792B0F6E" w:rsidR="00CD699F" w:rsidRPr="009F0E1B" w:rsidRDefault="00CD699F" w:rsidP="00CD69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 А.О.</w:t>
            </w:r>
          </w:p>
        </w:tc>
      </w:tr>
      <w:tr w:rsidR="00416831" w:rsidRPr="009F0E1B" w14:paraId="7CDDCB7D" w14:textId="77777777" w:rsidTr="00793F39">
        <w:tc>
          <w:tcPr>
            <w:tcW w:w="14560" w:type="dxa"/>
            <w:gridSpan w:val="6"/>
          </w:tcPr>
          <w:p w14:paraId="30C1260F" w14:textId="5E3A2A38" w:rsidR="00416831" w:rsidRPr="00416831" w:rsidRDefault="00416831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дерекқорына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мақала</w:t>
            </w:r>
            <w:proofErr w:type="spellEnd"/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басылымдар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тізбесінде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мақаланың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рецензияланатын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басылымдардағы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416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11D6A2" w14:textId="41482DFB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8D807" w14:textId="77777777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747CA8" w14:textId="77777777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6B21B3" w14:textId="77777777" w:rsidR="002E27D2" w:rsidRPr="009F0E1B" w:rsidRDefault="002E27D2" w:rsidP="005B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30234C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Ізденуші</w:t>
      </w:r>
      <w:proofErr w:type="spellEnd"/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Фахрадиев И.Р.</w:t>
      </w:r>
    </w:p>
    <w:p w14:paraId="08C6D030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2D700B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302F16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Ғалым хатшы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ғ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д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.,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қауым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proofErr w:type="spellStart"/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рофессор</w:t>
      </w:r>
      <w:proofErr w:type="spellEnd"/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Ибраева А.Ш.</w:t>
      </w:r>
    </w:p>
    <w:p w14:paraId="23F8A659" w14:textId="77777777" w:rsidR="002E27D2" w:rsidRPr="006E708A" w:rsidRDefault="002E27D2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E27D2" w:rsidRPr="006E708A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C"/>
    <w:rsid w:val="000E402B"/>
    <w:rsid w:val="00284CD2"/>
    <w:rsid w:val="002E27D2"/>
    <w:rsid w:val="00416831"/>
    <w:rsid w:val="004D7129"/>
    <w:rsid w:val="005B1D4C"/>
    <w:rsid w:val="006E1CDC"/>
    <w:rsid w:val="006E708A"/>
    <w:rsid w:val="00756B3E"/>
    <w:rsid w:val="009F0E1B"/>
    <w:rsid w:val="00A40969"/>
    <w:rsid w:val="00BE4E22"/>
    <w:rsid w:val="00CD699F"/>
    <w:rsid w:val="00D44A98"/>
    <w:rsid w:val="00D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CD699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708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3065/kaznmu.2025.74.3.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3065/kaznmu.2024.71.4.009" TargetMode="External"/><Relationship Id="rId5" Type="http://schemas.openxmlformats.org/officeDocument/2006/relationships/hyperlink" Target="https://doi.org/10.53065/n7833-1589-6253-t" TargetMode="External"/><Relationship Id="rId4" Type="http://schemas.openxmlformats.org/officeDocument/2006/relationships/hyperlink" Target="https://doi.org/10.34689/SH.2023.25.6.0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2025-12-09T04:40:00Z</dcterms:created>
  <dcterms:modified xsi:type="dcterms:W3CDTF">2025-12-15T03:18:00Z</dcterms:modified>
</cp:coreProperties>
</file>