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3630" w14:textId="77777777" w:rsidR="0004006C" w:rsidRPr="007B7A39" w:rsidRDefault="0004006C" w:rsidP="007B7A39">
      <w:pPr>
        <w:spacing w:line="0" w:lineRule="atLeast"/>
        <w:ind w:right="-879"/>
        <w:jc w:val="center"/>
        <w:rPr>
          <w:b/>
        </w:rPr>
      </w:pPr>
      <w:bookmarkStart w:id="0" w:name="_Hlk169099227"/>
      <w:r w:rsidRPr="007B7A39">
        <w:rPr>
          <w:b/>
        </w:rPr>
        <w:t>«Скорая медицинская помощь при анафилактическом шоке у взрослых»</w:t>
      </w:r>
    </w:p>
    <w:p w14:paraId="0787BD10" w14:textId="77777777" w:rsidR="0004006C" w:rsidRPr="007B7A39" w:rsidRDefault="0004006C" w:rsidP="007B7A39">
      <w:pPr>
        <w:spacing w:line="0" w:lineRule="atLeast"/>
        <w:ind w:right="-879"/>
        <w:jc w:val="center"/>
        <w:rPr>
          <w:b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58"/>
        <w:gridCol w:w="2695"/>
        <w:gridCol w:w="7042"/>
      </w:tblGrid>
      <w:tr w:rsidR="0004006C" w:rsidRPr="007B7A39" w14:paraId="28C13C06" w14:textId="77777777" w:rsidTr="000E4B94">
        <w:tc>
          <w:tcPr>
            <w:tcW w:w="222" w:type="pct"/>
          </w:tcPr>
          <w:p w14:paraId="7D6CB865" w14:textId="77777777" w:rsidR="0004006C" w:rsidRPr="007B7A39" w:rsidRDefault="0004006C" w:rsidP="007B7A39">
            <w:pPr>
              <w:ind w:right="-879"/>
              <w:rPr>
                <w:b/>
              </w:rPr>
            </w:pPr>
            <w:r w:rsidRPr="007B7A39">
              <w:rPr>
                <w:b/>
              </w:rPr>
              <w:t>№</w:t>
            </w:r>
          </w:p>
        </w:tc>
        <w:tc>
          <w:tcPr>
            <w:tcW w:w="1323" w:type="pct"/>
          </w:tcPr>
          <w:p w14:paraId="4EEAF3A0" w14:textId="77777777" w:rsidR="0004006C" w:rsidRPr="007B7A39" w:rsidRDefault="0004006C" w:rsidP="007B7A39">
            <w:pPr>
              <w:ind w:right="-879"/>
              <w:jc w:val="center"/>
              <w:rPr>
                <w:b/>
              </w:rPr>
            </w:pPr>
            <w:r w:rsidRPr="007B7A39">
              <w:rPr>
                <w:b/>
              </w:rPr>
              <w:t>Шаги</w:t>
            </w:r>
          </w:p>
        </w:tc>
        <w:tc>
          <w:tcPr>
            <w:tcW w:w="3455" w:type="pct"/>
          </w:tcPr>
          <w:p w14:paraId="2691218F" w14:textId="77777777" w:rsidR="0004006C" w:rsidRPr="007B7A39" w:rsidRDefault="0004006C" w:rsidP="007B7A39">
            <w:pPr>
              <w:ind w:right="-879"/>
              <w:jc w:val="center"/>
              <w:rPr>
                <w:b/>
              </w:rPr>
            </w:pPr>
            <w:r w:rsidRPr="007B7A39">
              <w:rPr>
                <w:b/>
              </w:rPr>
              <w:t>Алгоритм действия</w:t>
            </w:r>
          </w:p>
        </w:tc>
      </w:tr>
      <w:tr w:rsidR="0004006C" w:rsidRPr="007B7A39" w14:paraId="63E44C44" w14:textId="77777777" w:rsidTr="000E4B94">
        <w:tc>
          <w:tcPr>
            <w:tcW w:w="5000" w:type="pct"/>
            <w:gridSpan w:val="3"/>
          </w:tcPr>
          <w:p w14:paraId="18287A30" w14:textId="77777777" w:rsidR="0004006C" w:rsidRPr="007B7A39" w:rsidRDefault="0004006C" w:rsidP="007B7A39">
            <w:pPr>
              <w:ind w:right="-879"/>
              <w:jc w:val="center"/>
              <w:rPr>
                <w:b/>
              </w:rPr>
            </w:pPr>
            <w:r w:rsidRPr="007B7A39">
              <w:rPr>
                <w:b/>
              </w:rPr>
              <w:t>Тактика ведения:</w:t>
            </w:r>
          </w:p>
        </w:tc>
      </w:tr>
      <w:tr w:rsidR="0004006C" w:rsidRPr="007B7A39" w14:paraId="230D0DE7" w14:textId="77777777" w:rsidTr="000E4B94">
        <w:tc>
          <w:tcPr>
            <w:tcW w:w="222" w:type="pct"/>
          </w:tcPr>
          <w:p w14:paraId="484EBBD2" w14:textId="77777777" w:rsidR="0004006C" w:rsidRPr="007B7A39" w:rsidRDefault="0004006C" w:rsidP="007B7A39">
            <w:pPr>
              <w:ind w:right="-879"/>
            </w:pPr>
            <w:r w:rsidRPr="007B7A39">
              <w:t>1</w:t>
            </w:r>
          </w:p>
        </w:tc>
        <w:tc>
          <w:tcPr>
            <w:tcW w:w="1323" w:type="pct"/>
          </w:tcPr>
          <w:p w14:paraId="0F884F71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</w:pPr>
            <w:r w:rsidRPr="007B7A39">
              <w:t xml:space="preserve">Установить контакт с пациентом </w:t>
            </w:r>
          </w:p>
        </w:tc>
        <w:tc>
          <w:tcPr>
            <w:tcW w:w="3455" w:type="pct"/>
          </w:tcPr>
          <w:p w14:paraId="7B5C67F5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Поздороваться, представиться и проявить эмпатию. </w:t>
            </w:r>
          </w:p>
        </w:tc>
      </w:tr>
      <w:tr w:rsidR="0004006C" w:rsidRPr="007B7A39" w14:paraId="0668B86E" w14:textId="77777777" w:rsidTr="000E4B94">
        <w:tc>
          <w:tcPr>
            <w:tcW w:w="222" w:type="pct"/>
          </w:tcPr>
          <w:p w14:paraId="46DB1FF9" w14:textId="77777777" w:rsidR="0004006C" w:rsidRPr="007B7A39" w:rsidRDefault="0004006C" w:rsidP="007B7A39">
            <w:pPr>
              <w:ind w:right="-879"/>
            </w:pPr>
            <w:r w:rsidRPr="007B7A39">
              <w:t>2</w:t>
            </w:r>
          </w:p>
        </w:tc>
        <w:tc>
          <w:tcPr>
            <w:tcW w:w="1323" w:type="pct"/>
          </w:tcPr>
          <w:p w14:paraId="5F66711E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</w:pPr>
            <w:r w:rsidRPr="007B7A39">
              <w:t xml:space="preserve">Прекратить поступление аллергена в организм </w:t>
            </w:r>
          </w:p>
        </w:tc>
        <w:tc>
          <w:tcPr>
            <w:tcW w:w="3455" w:type="pct"/>
          </w:tcPr>
          <w:p w14:paraId="780E67AF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Прекратить введение триггерного препарата;</w:t>
            </w:r>
          </w:p>
          <w:p w14:paraId="5BAC91F8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При укусе, по возможности, наложить жгут выше места поступления аллергена или приложить холод на место укуса.</w:t>
            </w:r>
          </w:p>
        </w:tc>
      </w:tr>
      <w:tr w:rsidR="0004006C" w:rsidRPr="007B7A39" w14:paraId="4660D5B1" w14:textId="77777777" w:rsidTr="000E4B94">
        <w:trPr>
          <w:trHeight w:val="1419"/>
        </w:trPr>
        <w:tc>
          <w:tcPr>
            <w:tcW w:w="222" w:type="pct"/>
          </w:tcPr>
          <w:p w14:paraId="7A78058F" w14:textId="77777777" w:rsidR="0004006C" w:rsidRPr="007B7A39" w:rsidRDefault="0004006C" w:rsidP="007B7A39">
            <w:pPr>
              <w:ind w:right="-879"/>
            </w:pPr>
            <w:r w:rsidRPr="007B7A39">
              <w:t>3</w:t>
            </w:r>
          </w:p>
        </w:tc>
        <w:tc>
          <w:tcPr>
            <w:tcW w:w="1323" w:type="pct"/>
          </w:tcPr>
          <w:p w14:paraId="697A4897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</w:pPr>
            <w:r w:rsidRPr="007B7A39">
              <w:t xml:space="preserve">Оценить витальные функции по </w:t>
            </w:r>
            <w:r w:rsidRPr="007B7A39">
              <w:rPr>
                <w:lang w:val="en-US"/>
              </w:rPr>
              <w:t>ABCDE</w:t>
            </w:r>
          </w:p>
          <w:p w14:paraId="133FBC9F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  <w:rPr>
                <w:b/>
              </w:rPr>
            </w:pPr>
          </w:p>
          <w:p w14:paraId="0F33EB98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</w:pPr>
            <w:r w:rsidRPr="007B7A39">
              <w:rPr>
                <w:b/>
                <w:lang w:val="en-US"/>
              </w:rPr>
              <w:t>D</w:t>
            </w:r>
            <w:r w:rsidRPr="007B7A39">
              <w:t xml:space="preserve"> – </w:t>
            </w:r>
            <w:proofErr w:type="spellStart"/>
            <w:r w:rsidRPr="007B7A39">
              <w:t>disability</w:t>
            </w:r>
            <w:proofErr w:type="spellEnd"/>
            <w:r w:rsidRPr="007B7A39">
              <w:t xml:space="preserve"> (отсутствие сознания).</w:t>
            </w:r>
          </w:p>
        </w:tc>
        <w:tc>
          <w:tcPr>
            <w:tcW w:w="3455" w:type="pct"/>
          </w:tcPr>
          <w:p w14:paraId="5360DF3C" w14:textId="2E283C7C" w:rsidR="0004006C" w:rsidRPr="007B7A39" w:rsidRDefault="0004006C" w:rsidP="006200CF">
            <w:pPr>
              <w:ind w:right="33"/>
              <w:jc w:val="both"/>
            </w:pPr>
            <w:r w:rsidRPr="007B7A39">
              <w:t>Оценить уровень сознания (при отсутствии похлопать по плечам и подать голос, для оценки наличия реакции на внешние раздражители). Если пациент в сознании – спросить: «Как Вы себя чувствуете?», если ответа не последовало – возможны проблемы с дыханием</w:t>
            </w:r>
          </w:p>
        </w:tc>
      </w:tr>
      <w:tr w:rsidR="0004006C" w:rsidRPr="007B7A39" w14:paraId="45C6DC91" w14:textId="77777777" w:rsidTr="000E4B94">
        <w:tc>
          <w:tcPr>
            <w:tcW w:w="222" w:type="pct"/>
          </w:tcPr>
          <w:p w14:paraId="0BF2B96D" w14:textId="77777777" w:rsidR="0004006C" w:rsidRPr="007B7A39" w:rsidRDefault="0004006C" w:rsidP="007B7A39">
            <w:pPr>
              <w:ind w:right="-879"/>
            </w:pPr>
            <w:r w:rsidRPr="007B7A39">
              <w:t>4</w:t>
            </w:r>
          </w:p>
        </w:tc>
        <w:tc>
          <w:tcPr>
            <w:tcW w:w="1323" w:type="pct"/>
          </w:tcPr>
          <w:p w14:paraId="79C04111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</w:pPr>
            <w:r w:rsidRPr="007B7A39">
              <w:t xml:space="preserve">Уложить пациента в положение </w:t>
            </w:r>
            <w:proofErr w:type="spellStart"/>
            <w:r w:rsidRPr="007B7A39">
              <w:t>Тренделенбурга</w:t>
            </w:r>
            <w:proofErr w:type="spellEnd"/>
          </w:p>
        </w:tc>
        <w:tc>
          <w:tcPr>
            <w:tcW w:w="3455" w:type="pct"/>
          </w:tcPr>
          <w:p w14:paraId="5F8D2B66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Уложить горизонтально. Приподнять ножной конец вверх, головной конец опустить. </w:t>
            </w:r>
          </w:p>
        </w:tc>
      </w:tr>
      <w:tr w:rsidR="0004006C" w:rsidRPr="007B7A39" w14:paraId="77E31697" w14:textId="77777777" w:rsidTr="000E4B94">
        <w:tc>
          <w:tcPr>
            <w:tcW w:w="222" w:type="pct"/>
          </w:tcPr>
          <w:p w14:paraId="790891D2" w14:textId="77777777" w:rsidR="0004006C" w:rsidRPr="007B7A39" w:rsidRDefault="0004006C" w:rsidP="007B7A39">
            <w:pPr>
              <w:ind w:right="-879"/>
            </w:pPr>
            <w:r w:rsidRPr="007B7A39">
              <w:t>5</w:t>
            </w:r>
          </w:p>
        </w:tc>
        <w:tc>
          <w:tcPr>
            <w:tcW w:w="1323" w:type="pct"/>
          </w:tcPr>
          <w:p w14:paraId="58CF1BC0" w14:textId="77777777" w:rsidR="0004006C" w:rsidRPr="007B7A39" w:rsidRDefault="0004006C" w:rsidP="007B7A39">
            <w:pPr>
              <w:ind w:right="33"/>
            </w:pPr>
            <w:proofErr w:type="gramStart"/>
            <w:r w:rsidRPr="007B7A39">
              <w:rPr>
                <w:b/>
              </w:rPr>
              <w:t>С</w:t>
            </w:r>
            <w:r w:rsidRPr="007B7A39">
              <w:t xml:space="preserve">  –</w:t>
            </w:r>
            <w:proofErr w:type="gramEnd"/>
            <w:r w:rsidRPr="007B7A39">
              <w:t xml:space="preserve"> </w:t>
            </w:r>
            <w:proofErr w:type="spellStart"/>
            <w:r w:rsidRPr="007B7A39">
              <w:t>circulation</w:t>
            </w:r>
            <w:proofErr w:type="spellEnd"/>
            <w:r w:rsidRPr="007B7A39">
              <w:t xml:space="preserve"> (кровообращение). </w:t>
            </w:r>
          </w:p>
          <w:p w14:paraId="1C687556" w14:textId="77777777" w:rsidR="0004006C" w:rsidRPr="007B7A39" w:rsidRDefault="0004006C" w:rsidP="007B7A39">
            <w:pPr>
              <w:tabs>
                <w:tab w:val="left" w:pos="2445"/>
                <w:tab w:val="left" w:pos="3312"/>
              </w:tabs>
              <w:ind w:right="28"/>
            </w:pPr>
          </w:p>
        </w:tc>
        <w:tc>
          <w:tcPr>
            <w:tcW w:w="3455" w:type="pct"/>
          </w:tcPr>
          <w:p w14:paraId="6E6A1CE3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Подсчитать частоту пульса и далее мониторить, проверить симметричность, ритмичность, наполнение, напряжение и форму пульсовой волны </w:t>
            </w:r>
          </w:p>
        </w:tc>
      </w:tr>
      <w:tr w:rsidR="0004006C" w:rsidRPr="007B7A39" w14:paraId="50978B2F" w14:textId="77777777" w:rsidTr="000E4B94">
        <w:tc>
          <w:tcPr>
            <w:tcW w:w="222" w:type="pct"/>
          </w:tcPr>
          <w:p w14:paraId="5DE68EDF" w14:textId="77777777" w:rsidR="0004006C" w:rsidRPr="007B7A39" w:rsidRDefault="0004006C" w:rsidP="007B7A39">
            <w:pPr>
              <w:ind w:right="-879"/>
            </w:pPr>
            <w:r w:rsidRPr="007B7A39">
              <w:t>6</w:t>
            </w:r>
          </w:p>
        </w:tc>
        <w:tc>
          <w:tcPr>
            <w:tcW w:w="1323" w:type="pct"/>
          </w:tcPr>
          <w:p w14:paraId="7103F021" w14:textId="77777777" w:rsidR="0004006C" w:rsidRPr="007B7A39" w:rsidRDefault="0004006C" w:rsidP="007B7A39">
            <w:pPr>
              <w:ind w:right="33"/>
            </w:pPr>
            <w:proofErr w:type="gramStart"/>
            <w:r w:rsidRPr="007B7A39">
              <w:rPr>
                <w:b/>
              </w:rPr>
              <w:t>С</w:t>
            </w:r>
            <w:r w:rsidRPr="007B7A39">
              <w:t xml:space="preserve">  –</w:t>
            </w:r>
            <w:proofErr w:type="gramEnd"/>
            <w:r w:rsidRPr="007B7A39">
              <w:t xml:space="preserve"> </w:t>
            </w:r>
            <w:proofErr w:type="spellStart"/>
            <w:r w:rsidRPr="007B7A39">
              <w:t>circulation</w:t>
            </w:r>
            <w:proofErr w:type="spellEnd"/>
            <w:r w:rsidRPr="007B7A39">
              <w:t xml:space="preserve"> (кровообращение). </w:t>
            </w:r>
          </w:p>
          <w:p w14:paraId="3F200A24" w14:textId="77777777" w:rsidR="0004006C" w:rsidRPr="007B7A39" w:rsidRDefault="0004006C" w:rsidP="007B7A39">
            <w:pPr>
              <w:ind w:right="33"/>
              <w:rPr>
                <w:b/>
              </w:rPr>
            </w:pPr>
          </w:p>
        </w:tc>
        <w:tc>
          <w:tcPr>
            <w:tcW w:w="3455" w:type="pct"/>
          </w:tcPr>
          <w:p w14:paraId="4B31CD23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Измерить и мониторить АД. При отсутствии возможности подключения к монитору, измерять АД, пульс вручную каждые 2-5 минут.</w:t>
            </w:r>
          </w:p>
        </w:tc>
      </w:tr>
      <w:tr w:rsidR="0004006C" w:rsidRPr="007B7A39" w14:paraId="19C5D210" w14:textId="77777777" w:rsidTr="000E4B94">
        <w:tc>
          <w:tcPr>
            <w:tcW w:w="222" w:type="pct"/>
          </w:tcPr>
          <w:p w14:paraId="60C37140" w14:textId="77777777" w:rsidR="0004006C" w:rsidRPr="007B7A39" w:rsidRDefault="0004006C" w:rsidP="007B7A39">
            <w:pPr>
              <w:ind w:right="-879"/>
            </w:pPr>
            <w:r w:rsidRPr="007B7A39">
              <w:t>7</w:t>
            </w:r>
          </w:p>
        </w:tc>
        <w:tc>
          <w:tcPr>
            <w:tcW w:w="1323" w:type="pct"/>
          </w:tcPr>
          <w:p w14:paraId="44DC82A9" w14:textId="77777777" w:rsidR="0004006C" w:rsidRPr="007B7A39" w:rsidRDefault="0004006C" w:rsidP="007B7A39">
            <w:pPr>
              <w:ind w:right="33"/>
            </w:pPr>
            <w:r w:rsidRPr="007B7A39">
              <w:rPr>
                <w:b/>
              </w:rPr>
              <w:t xml:space="preserve">А </w:t>
            </w:r>
            <w:r w:rsidRPr="007B7A39">
              <w:t xml:space="preserve">– </w:t>
            </w:r>
            <w:proofErr w:type="spellStart"/>
            <w:r w:rsidRPr="007B7A39">
              <w:t>airway</w:t>
            </w:r>
            <w:proofErr w:type="spellEnd"/>
            <w:r w:rsidRPr="007B7A39">
              <w:t xml:space="preserve"> (дыхательные пути). </w:t>
            </w:r>
          </w:p>
          <w:p w14:paraId="5A8D6223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</w:p>
        </w:tc>
        <w:tc>
          <w:tcPr>
            <w:tcW w:w="3455" w:type="pct"/>
          </w:tcPr>
          <w:p w14:paraId="7CFAC342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При необходимости очистить ротовую полость от слизи, рвотных масс, протеза).</w:t>
            </w:r>
          </w:p>
          <w:p w14:paraId="3B21C66B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При отсутствии сознания, применить тройной прием Сафара и осмотреть дыхательные пути на наличие обструкции (отека языка, язычка, мягкого неба, гортани).  </w:t>
            </w:r>
          </w:p>
        </w:tc>
      </w:tr>
      <w:tr w:rsidR="0004006C" w:rsidRPr="007B7A39" w14:paraId="07BBCCCE" w14:textId="77777777" w:rsidTr="000E4B94">
        <w:tc>
          <w:tcPr>
            <w:tcW w:w="222" w:type="pct"/>
          </w:tcPr>
          <w:p w14:paraId="55186576" w14:textId="77777777" w:rsidR="0004006C" w:rsidRPr="007B7A39" w:rsidRDefault="0004006C" w:rsidP="007B7A39">
            <w:pPr>
              <w:ind w:right="-879"/>
            </w:pPr>
            <w:r w:rsidRPr="007B7A39">
              <w:t>8</w:t>
            </w:r>
          </w:p>
        </w:tc>
        <w:tc>
          <w:tcPr>
            <w:tcW w:w="1323" w:type="pct"/>
          </w:tcPr>
          <w:p w14:paraId="23F93BCE" w14:textId="77777777" w:rsidR="0004006C" w:rsidRPr="007B7A39" w:rsidRDefault="0004006C" w:rsidP="007B7A39">
            <w:pPr>
              <w:ind w:right="33"/>
            </w:pPr>
            <w:proofErr w:type="gramStart"/>
            <w:r w:rsidRPr="007B7A39">
              <w:rPr>
                <w:b/>
              </w:rPr>
              <w:t>В</w:t>
            </w:r>
            <w:r w:rsidRPr="007B7A39">
              <w:t xml:space="preserve">  –</w:t>
            </w:r>
            <w:proofErr w:type="gramEnd"/>
            <w:r w:rsidRPr="007B7A39">
              <w:t xml:space="preserve"> </w:t>
            </w:r>
            <w:proofErr w:type="spellStart"/>
            <w:r w:rsidRPr="007B7A39">
              <w:t>breathing</w:t>
            </w:r>
            <w:proofErr w:type="spellEnd"/>
            <w:r w:rsidRPr="007B7A39">
              <w:t xml:space="preserve"> (дыхание). </w:t>
            </w:r>
          </w:p>
          <w:p w14:paraId="2B7822CE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</w:p>
        </w:tc>
        <w:tc>
          <w:tcPr>
            <w:tcW w:w="3455" w:type="pct"/>
          </w:tcPr>
          <w:p w14:paraId="3ADC11ED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Подсчитать ЧДД. Оценить глубину и ритм дыхания, равномерность дыхания с обеих сторон. Установить пульсоксиметр</w:t>
            </w:r>
          </w:p>
          <w:p w14:paraId="27A889D1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При отсутствии сознания, применяя прием Сафара, удостовериться о наличии самостоятельного дыхания: «Вижу</w:t>
            </w:r>
            <w:proofErr w:type="gramStart"/>
            <w:r w:rsidRPr="007B7A39">
              <w:t>, Слышу</w:t>
            </w:r>
            <w:proofErr w:type="gramEnd"/>
            <w:r w:rsidRPr="007B7A39">
              <w:t>, Ощущаю».</w:t>
            </w:r>
          </w:p>
        </w:tc>
      </w:tr>
      <w:tr w:rsidR="0004006C" w:rsidRPr="007B7A39" w14:paraId="1FB88166" w14:textId="77777777" w:rsidTr="000E4B94">
        <w:trPr>
          <w:trHeight w:val="853"/>
        </w:trPr>
        <w:tc>
          <w:tcPr>
            <w:tcW w:w="222" w:type="pct"/>
          </w:tcPr>
          <w:p w14:paraId="4AAC9EF3" w14:textId="77777777" w:rsidR="0004006C" w:rsidRPr="007B7A39" w:rsidRDefault="0004006C" w:rsidP="007B7A39">
            <w:pPr>
              <w:ind w:right="-879"/>
            </w:pPr>
            <w:r w:rsidRPr="007B7A39">
              <w:t>9</w:t>
            </w:r>
          </w:p>
          <w:p w14:paraId="5B5ABF3F" w14:textId="77777777" w:rsidR="0004006C" w:rsidRPr="007B7A39" w:rsidRDefault="0004006C" w:rsidP="007B7A39"/>
        </w:tc>
        <w:tc>
          <w:tcPr>
            <w:tcW w:w="1323" w:type="pct"/>
          </w:tcPr>
          <w:p w14:paraId="4367AE1A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 w:rsidRPr="007B7A39">
              <w:rPr>
                <w:b/>
                <w:lang w:val="en-US"/>
              </w:rPr>
              <w:t>E</w:t>
            </w:r>
            <w:r w:rsidRPr="007B7A39">
              <w:t xml:space="preserve"> – </w:t>
            </w:r>
            <w:proofErr w:type="spellStart"/>
            <w:r w:rsidRPr="007B7A39">
              <w:t>exposure</w:t>
            </w:r>
            <w:proofErr w:type="spellEnd"/>
            <w:r w:rsidRPr="007B7A39">
              <w:t xml:space="preserve"> (экспозиция, контакт).</w:t>
            </w:r>
          </w:p>
        </w:tc>
        <w:tc>
          <w:tcPr>
            <w:tcW w:w="3455" w:type="pct"/>
          </w:tcPr>
          <w:p w14:paraId="34A4575E" w14:textId="58A53EEF" w:rsidR="0004006C" w:rsidRPr="007B7A39" w:rsidRDefault="0004006C" w:rsidP="006200CF">
            <w:pPr>
              <w:jc w:val="both"/>
            </w:pPr>
            <w:r w:rsidRPr="007B7A39">
              <w:t xml:space="preserve">Осмотреть все доступные участки тела пациента, так как изменения на коже и слизистых могут быть неявными. </w:t>
            </w:r>
          </w:p>
        </w:tc>
      </w:tr>
      <w:tr w:rsidR="0004006C" w:rsidRPr="007B7A39" w14:paraId="431AF934" w14:textId="77777777" w:rsidTr="000E4B94">
        <w:trPr>
          <w:trHeight w:val="1183"/>
        </w:trPr>
        <w:tc>
          <w:tcPr>
            <w:tcW w:w="222" w:type="pct"/>
          </w:tcPr>
          <w:p w14:paraId="0448EE24" w14:textId="77777777" w:rsidR="0004006C" w:rsidRPr="007B7A39" w:rsidRDefault="0004006C" w:rsidP="007B7A39">
            <w:pPr>
              <w:ind w:right="-879"/>
            </w:pPr>
            <w:r w:rsidRPr="007B7A39">
              <w:t>10</w:t>
            </w:r>
          </w:p>
        </w:tc>
        <w:tc>
          <w:tcPr>
            <w:tcW w:w="1323" w:type="pct"/>
          </w:tcPr>
          <w:p w14:paraId="7CE48483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 w:rsidRPr="007B7A39">
              <w:t xml:space="preserve">Поставить </w:t>
            </w:r>
            <w:proofErr w:type="gramStart"/>
            <w:r w:rsidRPr="007B7A39">
              <w:t>предварительный  диагноз</w:t>
            </w:r>
            <w:proofErr w:type="gramEnd"/>
            <w:r w:rsidRPr="007B7A39">
              <w:t xml:space="preserve"> и  определить дальнейшую тактику</w:t>
            </w:r>
            <w:r w:rsidRPr="007B7A39">
              <w:rPr>
                <w:b/>
              </w:rPr>
              <w:t xml:space="preserve"> </w:t>
            </w:r>
          </w:p>
        </w:tc>
        <w:tc>
          <w:tcPr>
            <w:tcW w:w="3455" w:type="pct"/>
          </w:tcPr>
          <w:p w14:paraId="65BC8096" w14:textId="77777777" w:rsidR="0004006C" w:rsidRPr="007B7A39" w:rsidRDefault="0004006C" w:rsidP="00EA2BFA">
            <w:pPr>
              <w:jc w:val="both"/>
            </w:pPr>
            <w:r w:rsidRPr="007B7A39">
              <w:t xml:space="preserve">На основании жалоб пациента, сбора анамнеза и </w:t>
            </w:r>
            <w:proofErr w:type="spellStart"/>
            <w:r w:rsidRPr="007B7A39">
              <w:t>физикального</w:t>
            </w:r>
            <w:proofErr w:type="spellEnd"/>
            <w:r w:rsidRPr="007B7A39">
              <w:t xml:space="preserve"> осмотра поставил предварительный диагноз Анафилактический шок.</w:t>
            </w:r>
          </w:p>
          <w:p w14:paraId="0B9DE305" w14:textId="77777777" w:rsidR="0004006C" w:rsidRPr="007B7A39" w:rsidRDefault="0004006C" w:rsidP="00EA2BFA">
            <w:pPr>
              <w:jc w:val="both"/>
            </w:pPr>
          </w:p>
        </w:tc>
      </w:tr>
      <w:tr w:rsidR="0004006C" w:rsidRPr="007B7A39" w14:paraId="5B792D5B" w14:textId="77777777" w:rsidTr="000E4B94">
        <w:tc>
          <w:tcPr>
            <w:tcW w:w="222" w:type="pct"/>
          </w:tcPr>
          <w:p w14:paraId="7CD7172E" w14:textId="77777777" w:rsidR="0004006C" w:rsidRPr="007B7A39" w:rsidRDefault="0004006C" w:rsidP="007B7A39">
            <w:pPr>
              <w:ind w:right="-879"/>
              <w:rPr>
                <w:lang w:val="en-US"/>
              </w:rPr>
            </w:pPr>
            <w:r w:rsidRPr="007B7A39">
              <w:t>11</w:t>
            </w:r>
          </w:p>
        </w:tc>
        <w:tc>
          <w:tcPr>
            <w:tcW w:w="1323" w:type="pct"/>
          </w:tcPr>
          <w:p w14:paraId="62A13100" w14:textId="77777777" w:rsidR="0004006C" w:rsidRPr="007B7A39" w:rsidRDefault="0004006C" w:rsidP="007B7A39">
            <w:pPr>
              <w:tabs>
                <w:tab w:val="left" w:pos="1642"/>
                <w:tab w:val="left" w:pos="2445"/>
              </w:tabs>
              <w:ind w:right="28"/>
            </w:pPr>
            <w:r w:rsidRPr="007B7A39">
              <w:t xml:space="preserve">Вызвать СМП </w:t>
            </w:r>
          </w:p>
        </w:tc>
        <w:tc>
          <w:tcPr>
            <w:tcW w:w="3455" w:type="pct"/>
          </w:tcPr>
          <w:p w14:paraId="5CE1BF6A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Через конкретного человека вызвать СМП или команду быстрого реагирования в поликлинике синий код.</w:t>
            </w:r>
          </w:p>
        </w:tc>
      </w:tr>
      <w:tr w:rsidR="0004006C" w:rsidRPr="007B7A39" w14:paraId="49B435E7" w14:textId="77777777" w:rsidTr="000E4B94">
        <w:tc>
          <w:tcPr>
            <w:tcW w:w="222" w:type="pct"/>
          </w:tcPr>
          <w:p w14:paraId="52CDF2D2" w14:textId="77777777" w:rsidR="0004006C" w:rsidRPr="007B7A39" w:rsidRDefault="0004006C" w:rsidP="007B7A39">
            <w:pPr>
              <w:ind w:right="-879"/>
              <w:rPr>
                <w:lang w:val="en-US"/>
              </w:rPr>
            </w:pPr>
            <w:r w:rsidRPr="007B7A39">
              <w:t>12</w:t>
            </w:r>
          </w:p>
        </w:tc>
        <w:tc>
          <w:tcPr>
            <w:tcW w:w="1323" w:type="pct"/>
          </w:tcPr>
          <w:p w14:paraId="41E9384F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Обеспечить внутривенный доступ</w:t>
            </w:r>
          </w:p>
        </w:tc>
        <w:tc>
          <w:tcPr>
            <w:tcW w:w="3455" w:type="pct"/>
          </w:tcPr>
          <w:p w14:paraId="2B21F642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Обеспечить венозный доступ: катетеризировать периферические вены или при наличии в/в доступа – стараться сохранить. </w:t>
            </w:r>
          </w:p>
          <w:p w14:paraId="50F1075C" w14:textId="77777777" w:rsidR="0004006C" w:rsidRPr="007B7A39" w:rsidRDefault="0004006C" w:rsidP="00EA2BFA">
            <w:pPr>
              <w:ind w:right="33"/>
              <w:jc w:val="both"/>
            </w:pPr>
          </w:p>
        </w:tc>
      </w:tr>
      <w:tr w:rsidR="0004006C" w:rsidRPr="007B7A39" w14:paraId="7D7F8753" w14:textId="77777777" w:rsidTr="000E4B94">
        <w:tc>
          <w:tcPr>
            <w:tcW w:w="5000" w:type="pct"/>
            <w:gridSpan w:val="3"/>
          </w:tcPr>
          <w:p w14:paraId="2184C4D3" w14:textId="77777777" w:rsidR="0004006C" w:rsidRPr="007B7A39" w:rsidRDefault="0004006C" w:rsidP="00E80033">
            <w:pPr>
              <w:ind w:right="28"/>
              <w:jc w:val="center"/>
              <w:rPr>
                <w:b/>
              </w:rPr>
            </w:pPr>
            <w:r w:rsidRPr="007B7A39">
              <w:rPr>
                <w:b/>
              </w:rPr>
              <w:t>Лечебные мероприятия:</w:t>
            </w:r>
          </w:p>
        </w:tc>
      </w:tr>
      <w:tr w:rsidR="0004006C" w:rsidRPr="007B7A39" w14:paraId="10DAD441" w14:textId="77777777" w:rsidTr="000E4B94">
        <w:tc>
          <w:tcPr>
            <w:tcW w:w="222" w:type="pct"/>
          </w:tcPr>
          <w:p w14:paraId="20776F98" w14:textId="77777777" w:rsidR="0004006C" w:rsidRPr="007B7A39" w:rsidRDefault="0004006C" w:rsidP="007B7A39">
            <w:pPr>
              <w:ind w:right="-879"/>
            </w:pPr>
            <w:r w:rsidRPr="007B7A39">
              <w:t>13</w:t>
            </w:r>
          </w:p>
        </w:tc>
        <w:tc>
          <w:tcPr>
            <w:tcW w:w="1323" w:type="pct"/>
          </w:tcPr>
          <w:p w14:paraId="2100D830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Сосудосуживающая</w:t>
            </w:r>
          </w:p>
          <w:p w14:paraId="3872653B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терапия</w:t>
            </w:r>
          </w:p>
        </w:tc>
        <w:tc>
          <w:tcPr>
            <w:tcW w:w="3455" w:type="pct"/>
          </w:tcPr>
          <w:p w14:paraId="17A26054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Взрослым Эпинефрин 0,1% в/в дробно с титрованием в разведении:</w:t>
            </w:r>
          </w:p>
          <w:p w14:paraId="4B562C77" w14:textId="77777777" w:rsidR="0004006C" w:rsidRPr="007B7A39" w:rsidRDefault="0004006C" w:rsidP="00EA2BFA">
            <w:pPr>
              <w:ind w:right="33"/>
              <w:jc w:val="both"/>
              <w:rPr>
                <w:lang w:val="kk-KZ"/>
              </w:rPr>
            </w:pPr>
            <w:r w:rsidRPr="007B7A39">
              <w:lastRenderedPageBreak/>
              <w:t xml:space="preserve">50 мкг (10-20 мкг) для </w:t>
            </w:r>
            <w:r w:rsidRPr="007B7A39">
              <w:rPr>
                <w:color w:val="202124"/>
                <w:shd w:val="clear" w:color="auto" w:fill="FFFFFF"/>
              </w:rPr>
              <w:t xml:space="preserve">II </w:t>
            </w:r>
            <w:proofErr w:type="spellStart"/>
            <w:r w:rsidRPr="007B7A39">
              <w:rPr>
                <w:color w:val="202124"/>
                <w:shd w:val="clear" w:color="auto" w:fill="FFFFFF"/>
              </w:rPr>
              <w:t>ст</w:t>
            </w:r>
            <w:proofErr w:type="spellEnd"/>
            <w:r w:rsidRPr="007B7A39">
              <w:rPr>
                <w:color w:val="202124"/>
                <w:shd w:val="clear" w:color="auto" w:fill="FFFFFF"/>
              </w:rPr>
              <w:t xml:space="preserve">; 100-200 мкг для III ст. </w:t>
            </w:r>
            <w:r w:rsidRPr="007B7A39">
              <w:t>(под контролем АД, ЧСС и симптомов передозировки)</w:t>
            </w:r>
            <w:r w:rsidRPr="007B7A39">
              <w:rPr>
                <w:lang w:val="kk-KZ"/>
              </w:rPr>
              <w:t xml:space="preserve">. </w:t>
            </w:r>
          </w:p>
          <w:p w14:paraId="43F4A2AD" w14:textId="77777777" w:rsidR="0004006C" w:rsidRPr="007B7A39" w:rsidRDefault="0004006C" w:rsidP="00EA2BFA">
            <w:pPr>
              <w:ind w:right="33"/>
              <w:jc w:val="both"/>
            </w:pPr>
            <w:r w:rsidRPr="007B7A39">
              <w:rPr>
                <w:i/>
              </w:rPr>
              <w:t>При отсутствии в/в доступа</w:t>
            </w:r>
            <w:r w:rsidRPr="007B7A39">
              <w:t xml:space="preserve"> Эпинефрин 0,1% в/м:</w:t>
            </w:r>
          </w:p>
          <w:p w14:paraId="1B11B1B3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12 лет и старше – 500 мкг (0,5 мл), повтор через 5 мин при отсутствии реакции. </w:t>
            </w:r>
          </w:p>
        </w:tc>
      </w:tr>
      <w:tr w:rsidR="0004006C" w:rsidRPr="007B7A39" w14:paraId="78FC4BB3" w14:textId="77777777" w:rsidTr="000E4B94">
        <w:tc>
          <w:tcPr>
            <w:tcW w:w="222" w:type="pct"/>
          </w:tcPr>
          <w:p w14:paraId="360D8C3E" w14:textId="77777777" w:rsidR="0004006C" w:rsidRPr="007B7A39" w:rsidRDefault="0004006C" w:rsidP="007B7A39">
            <w:pPr>
              <w:ind w:right="-879"/>
            </w:pPr>
            <w:r w:rsidRPr="007B7A39">
              <w:lastRenderedPageBreak/>
              <w:t>14</w:t>
            </w:r>
          </w:p>
        </w:tc>
        <w:tc>
          <w:tcPr>
            <w:tcW w:w="1323" w:type="pct"/>
          </w:tcPr>
          <w:p w14:paraId="40C9FD11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 xml:space="preserve">Провести </w:t>
            </w:r>
            <w:proofErr w:type="spellStart"/>
            <w:r w:rsidRPr="007B7A39">
              <w:t>пульсоксиметрию</w:t>
            </w:r>
            <w:proofErr w:type="spellEnd"/>
          </w:p>
        </w:tc>
        <w:tc>
          <w:tcPr>
            <w:tcW w:w="3455" w:type="pct"/>
          </w:tcPr>
          <w:p w14:paraId="1FFE4726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Установить пульсоксиметр на палец пациента, определить уровень SaO2</w:t>
            </w:r>
          </w:p>
        </w:tc>
      </w:tr>
      <w:tr w:rsidR="0004006C" w:rsidRPr="007B7A39" w14:paraId="4498B189" w14:textId="77777777" w:rsidTr="000E4B94">
        <w:tc>
          <w:tcPr>
            <w:tcW w:w="222" w:type="pct"/>
          </w:tcPr>
          <w:p w14:paraId="01F11C80" w14:textId="77777777" w:rsidR="0004006C" w:rsidRPr="007B7A39" w:rsidRDefault="0004006C" w:rsidP="007B7A39">
            <w:pPr>
              <w:ind w:right="-879"/>
            </w:pPr>
            <w:r w:rsidRPr="007B7A39">
              <w:t>15</w:t>
            </w:r>
          </w:p>
        </w:tc>
        <w:tc>
          <w:tcPr>
            <w:tcW w:w="1323" w:type="pct"/>
          </w:tcPr>
          <w:p w14:paraId="19DF0164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Обеспечить доступ воздуха/кислорода</w:t>
            </w:r>
          </w:p>
        </w:tc>
        <w:tc>
          <w:tcPr>
            <w:tcW w:w="3455" w:type="pct"/>
          </w:tcPr>
          <w:p w14:paraId="1B451739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Кислород поступает через маску, носовой катетер или через </w:t>
            </w:r>
            <w:proofErr w:type="spellStart"/>
            <w:r w:rsidRPr="007B7A39">
              <w:t>воздуховодную</w:t>
            </w:r>
            <w:proofErr w:type="spellEnd"/>
            <w:r w:rsidRPr="007B7A39">
              <w:t xml:space="preserve"> трубку. Провести ингаляцию высокого потока увлажненного кислорода (4-8 л/мин) с дальнейшим титрованием для поддержания целевой SpO2= 94–98%, но не менее 90–92%;</w:t>
            </w:r>
          </w:p>
        </w:tc>
      </w:tr>
      <w:tr w:rsidR="0004006C" w:rsidRPr="007B7A39" w14:paraId="644BCD93" w14:textId="77777777" w:rsidTr="000E4B94">
        <w:tc>
          <w:tcPr>
            <w:tcW w:w="222" w:type="pct"/>
          </w:tcPr>
          <w:p w14:paraId="30DFA7B7" w14:textId="77777777" w:rsidR="0004006C" w:rsidRPr="007B7A39" w:rsidRDefault="0004006C" w:rsidP="007B7A39">
            <w:pPr>
              <w:ind w:right="-879"/>
            </w:pPr>
            <w:r w:rsidRPr="007B7A39">
              <w:t>16</w:t>
            </w:r>
          </w:p>
        </w:tc>
        <w:tc>
          <w:tcPr>
            <w:tcW w:w="1323" w:type="pct"/>
          </w:tcPr>
          <w:p w14:paraId="0F31F43F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 xml:space="preserve">Ввести </w:t>
            </w:r>
            <w:proofErr w:type="spellStart"/>
            <w:r w:rsidRPr="007B7A39">
              <w:t>прессорные</w:t>
            </w:r>
            <w:proofErr w:type="spellEnd"/>
          </w:p>
          <w:p w14:paraId="0A73C36C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амины с целью</w:t>
            </w:r>
          </w:p>
          <w:p w14:paraId="161CB1FF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повышения АД</w:t>
            </w:r>
          </w:p>
          <w:p w14:paraId="65E53A1C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(один из</w:t>
            </w:r>
          </w:p>
          <w:p w14:paraId="25F32009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перечисленных)</w:t>
            </w:r>
          </w:p>
          <w:p w14:paraId="7B20C744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</w:p>
          <w:p w14:paraId="33897F47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по НЦНЭ!!</w:t>
            </w:r>
          </w:p>
        </w:tc>
        <w:tc>
          <w:tcPr>
            <w:tcW w:w="3455" w:type="pct"/>
          </w:tcPr>
          <w:p w14:paraId="3CE49F22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в/в </w:t>
            </w:r>
            <w:proofErr w:type="spellStart"/>
            <w:r w:rsidRPr="007B7A39">
              <w:t>капельно</w:t>
            </w:r>
            <w:proofErr w:type="spellEnd"/>
            <w:r w:rsidRPr="007B7A39">
              <w:t>:</w:t>
            </w:r>
          </w:p>
          <w:p w14:paraId="29B9BB1D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- </w:t>
            </w:r>
            <w:proofErr w:type="gramStart"/>
            <w:r w:rsidRPr="007B7A39">
              <w:t>норэпинефрин  -</w:t>
            </w:r>
            <w:proofErr w:type="gramEnd"/>
            <w:r w:rsidRPr="007B7A39">
              <w:t xml:space="preserve"> 2-4 мг (0,2% раствора), разведя в 500 мл 5% раствора глюкозы или 0,9% раствора хлорида натрия, со скоростью инфузии 0,1-0,5 мкг/кг/мин до стабилизации АД;</w:t>
            </w:r>
            <w:r w:rsidRPr="007B7A39">
              <w:tab/>
            </w:r>
          </w:p>
          <w:p w14:paraId="554C0041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-допамин (в/в </w:t>
            </w:r>
            <w:proofErr w:type="spellStart"/>
            <w:r w:rsidRPr="007B7A39">
              <w:t>капельно</w:t>
            </w:r>
            <w:proofErr w:type="spellEnd"/>
            <w:r w:rsidRPr="007B7A39">
              <w:t xml:space="preserve">) - 400 мг растворяют в 500 мл 0,9% раствора натрия хлорида или 5% раствора глюкозы с начальной </w:t>
            </w:r>
            <w:proofErr w:type="gramStart"/>
            <w:r w:rsidRPr="007B7A39">
              <w:t>скоростью  введения</w:t>
            </w:r>
            <w:proofErr w:type="gramEnd"/>
            <w:r w:rsidRPr="007B7A39">
              <w:t xml:space="preserve">  8-10  мкг/кг/мин,  титруя</w:t>
            </w:r>
          </w:p>
          <w:p w14:paraId="5FB2AAB5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дозу, чтобы систолическое давление было более </w:t>
            </w:r>
            <w:proofErr w:type="gramStart"/>
            <w:r w:rsidRPr="007B7A39">
              <w:t xml:space="preserve">90  </w:t>
            </w:r>
            <w:proofErr w:type="spellStart"/>
            <w:r w:rsidRPr="007B7A39">
              <w:t>мм.рт.ст</w:t>
            </w:r>
            <w:proofErr w:type="spellEnd"/>
            <w:r w:rsidRPr="007B7A39">
              <w:t>.</w:t>
            </w:r>
            <w:proofErr w:type="gramEnd"/>
          </w:p>
        </w:tc>
      </w:tr>
      <w:tr w:rsidR="0004006C" w:rsidRPr="007B7A39" w14:paraId="75BC966B" w14:textId="77777777" w:rsidTr="000E4B94">
        <w:tc>
          <w:tcPr>
            <w:tcW w:w="222" w:type="pct"/>
          </w:tcPr>
          <w:p w14:paraId="4B1A68DA" w14:textId="77777777" w:rsidR="0004006C" w:rsidRPr="007B7A39" w:rsidRDefault="0004006C" w:rsidP="007B7A39">
            <w:pPr>
              <w:ind w:right="-879"/>
            </w:pPr>
            <w:r w:rsidRPr="007B7A39">
              <w:rPr>
                <w:lang w:val="en-US"/>
              </w:rPr>
              <w:t>1</w:t>
            </w:r>
            <w:r w:rsidRPr="007B7A39">
              <w:t>7</w:t>
            </w:r>
          </w:p>
        </w:tc>
        <w:tc>
          <w:tcPr>
            <w:tcW w:w="1323" w:type="pct"/>
          </w:tcPr>
          <w:p w14:paraId="4F3554FA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Инфузионная терапия</w:t>
            </w:r>
          </w:p>
          <w:p w14:paraId="4C09D63B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(с   целью   ликвидации   гиповолемии)</w:t>
            </w:r>
          </w:p>
        </w:tc>
        <w:tc>
          <w:tcPr>
            <w:tcW w:w="3455" w:type="pct"/>
          </w:tcPr>
          <w:p w14:paraId="306C865A" w14:textId="77777777" w:rsidR="0004006C" w:rsidRPr="007B7A39" w:rsidRDefault="0004006C" w:rsidP="00EA2BFA">
            <w:pPr>
              <w:ind w:right="33"/>
              <w:jc w:val="both"/>
            </w:pPr>
            <w:r w:rsidRPr="007B7A39">
              <w:rPr>
                <w:i/>
              </w:rPr>
              <w:t>Один из перечисленных препаратов:</w:t>
            </w:r>
            <w:r w:rsidRPr="007B7A39">
              <w:t xml:space="preserve"> (коллоидные и </w:t>
            </w:r>
            <w:proofErr w:type="spellStart"/>
            <w:r w:rsidRPr="007B7A39">
              <w:t>кристаллоидные</w:t>
            </w:r>
            <w:proofErr w:type="spellEnd"/>
            <w:r w:rsidRPr="007B7A39">
              <w:t xml:space="preserve"> растворы)</w:t>
            </w:r>
          </w:p>
          <w:p w14:paraId="4E6AFA45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- декстран, средняя молекулярная масса 35-45кД (</w:t>
            </w:r>
            <w:proofErr w:type="spellStart"/>
            <w:r w:rsidRPr="007B7A39">
              <w:t>килоДальтон</w:t>
            </w:r>
            <w:proofErr w:type="spellEnd"/>
            <w:r w:rsidRPr="007B7A39">
              <w:t>) 10мл/кг</w:t>
            </w:r>
          </w:p>
          <w:p w14:paraId="790FFF28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-раствор натрия хлорида 0,9% (или другие изотонические растворы 20мл/кг в течение 20-30минут)</w:t>
            </w:r>
          </w:p>
        </w:tc>
      </w:tr>
      <w:tr w:rsidR="0004006C" w:rsidRPr="007B7A39" w14:paraId="3479B959" w14:textId="77777777" w:rsidTr="000E4B94">
        <w:tc>
          <w:tcPr>
            <w:tcW w:w="222" w:type="pct"/>
          </w:tcPr>
          <w:p w14:paraId="5EE36E7F" w14:textId="77777777" w:rsidR="0004006C" w:rsidRPr="007B7A39" w:rsidRDefault="0004006C" w:rsidP="007B7A39">
            <w:pPr>
              <w:ind w:right="-879"/>
            </w:pPr>
            <w:r w:rsidRPr="007B7A39">
              <w:rPr>
                <w:lang w:val="en-US"/>
              </w:rPr>
              <w:t>1</w:t>
            </w:r>
            <w:r w:rsidRPr="007B7A39">
              <w:t>8</w:t>
            </w:r>
          </w:p>
        </w:tc>
        <w:tc>
          <w:tcPr>
            <w:tcW w:w="1323" w:type="pct"/>
          </w:tcPr>
          <w:p w14:paraId="5612E011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Гормональная</w:t>
            </w:r>
          </w:p>
          <w:p w14:paraId="2D2AD587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терапия</w:t>
            </w:r>
          </w:p>
        </w:tc>
        <w:tc>
          <w:tcPr>
            <w:tcW w:w="3455" w:type="pct"/>
          </w:tcPr>
          <w:p w14:paraId="5F4E5E5A" w14:textId="77777777" w:rsidR="0004006C" w:rsidRPr="007B7A39" w:rsidRDefault="0004006C" w:rsidP="00EA2BFA">
            <w:pPr>
              <w:ind w:right="33"/>
              <w:jc w:val="both"/>
            </w:pPr>
            <w:r w:rsidRPr="007B7A39">
              <w:t>Гидрокортизон (в/м или медленно в/в):</w:t>
            </w:r>
          </w:p>
          <w:p w14:paraId="32B713A7" w14:textId="566C3828" w:rsidR="0004006C" w:rsidRPr="007B7A39" w:rsidRDefault="0004006C" w:rsidP="006200CF">
            <w:pPr>
              <w:ind w:right="33"/>
              <w:jc w:val="both"/>
            </w:pPr>
            <w:r w:rsidRPr="007B7A39">
              <w:t>12 лет и старше – 200мг</w:t>
            </w:r>
          </w:p>
        </w:tc>
      </w:tr>
      <w:tr w:rsidR="0004006C" w:rsidRPr="007B7A39" w14:paraId="0C4FB0CB" w14:textId="77777777" w:rsidTr="000E4B94">
        <w:tc>
          <w:tcPr>
            <w:tcW w:w="222" w:type="pct"/>
          </w:tcPr>
          <w:p w14:paraId="3CC85057" w14:textId="77777777" w:rsidR="0004006C" w:rsidRPr="007B7A39" w:rsidRDefault="0004006C" w:rsidP="007B7A39">
            <w:pPr>
              <w:ind w:right="-879"/>
            </w:pPr>
            <w:r w:rsidRPr="007B7A39">
              <w:t>19</w:t>
            </w:r>
          </w:p>
        </w:tc>
        <w:tc>
          <w:tcPr>
            <w:tcW w:w="1323" w:type="pct"/>
          </w:tcPr>
          <w:p w14:paraId="193A7AD2" w14:textId="450BA16B" w:rsidR="0004006C" w:rsidRPr="007B7A39" w:rsidRDefault="0004006C" w:rsidP="006200CF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Мониторинг состояния</w:t>
            </w:r>
            <w:r w:rsidRPr="007B7A39">
              <w:rPr>
                <w:lang w:val="en-US"/>
              </w:rPr>
              <w:t xml:space="preserve"> </w:t>
            </w:r>
            <w:r w:rsidRPr="007B7A39">
              <w:t>пациента</w:t>
            </w:r>
          </w:p>
        </w:tc>
        <w:tc>
          <w:tcPr>
            <w:tcW w:w="3455" w:type="pct"/>
          </w:tcPr>
          <w:p w14:paraId="097C9AEA" w14:textId="10B32E80" w:rsidR="0004006C" w:rsidRPr="007B7A39" w:rsidRDefault="0004006C" w:rsidP="006200CF">
            <w:pPr>
              <w:jc w:val="both"/>
            </w:pPr>
            <w:r w:rsidRPr="007B7A39">
              <w:rPr>
                <w:rFonts w:eastAsia="SimSun"/>
                <w:color w:val="000000"/>
              </w:rPr>
              <w:t>Оценить состояние пациента.  Измерить АД, ЧСС, экскурсия грудной клетки</w:t>
            </w:r>
          </w:p>
        </w:tc>
      </w:tr>
      <w:tr w:rsidR="0004006C" w:rsidRPr="007B7A39" w14:paraId="2FC0F08B" w14:textId="77777777" w:rsidTr="000E4B94">
        <w:tc>
          <w:tcPr>
            <w:tcW w:w="5000" w:type="pct"/>
            <w:gridSpan w:val="3"/>
          </w:tcPr>
          <w:p w14:paraId="683E0E8C" w14:textId="77777777" w:rsidR="0004006C" w:rsidRPr="007B7A39" w:rsidRDefault="0004006C" w:rsidP="00EA2BFA">
            <w:pPr>
              <w:ind w:right="33"/>
              <w:jc w:val="both"/>
              <w:rPr>
                <w:b/>
              </w:rPr>
            </w:pPr>
            <w:r w:rsidRPr="007B7A39">
              <w:rPr>
                <w:b/>
              </w:rPr>
              <w:t>Определение маршрута пациента и экстренная диагностика:</w:t>
            </w:r>
          </w:p>
        </w:tc>
      </w:tr>
      <w:tr w:rsidR="0004006C" w:rsidRPr="007B7A39" w14:paraId="4728D32A" w14:textId="77777777" w:rsidTr="000E4B94">
        <w:tc>
          <w:tcPr>
            <w:tcW w:w="222" w:type="pct"/>
          </w:tcPr>
          <w:p w14:paraId="17D8DC9D" w14:textId="77777777" w:rsidR="0004006C" w:rsidRPr="007B7A39" w:rsidRDefault="0004006C" w:rsidP="007B7A39">
            <w:pPr>
              <w:ind w:right="-879"/>
            </w:pPr>
            <w:r w:rsidRPr="007B7A39">
              <w:t>20</w:t>
            </w:r>
          </w:p>
        </w:tc>
        <w:tc>
          <w:tcPr>
            <w:tcW w:w="1323" w:type="pct"/>
          </w:tcPr>
          <w:p w14:paraId="75943DE3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Экстренная</w:t>
            </w:r>
          </w:p>
          <w:p w14:paraId="531718E9" w14:textId="77777777" w:rsidR="0004006C" w:rsidRPr="007B7A39" w:rsidRDefault="0004006C" w:rsidP="007B7A39">
            <w:pPr>
              <w:tabs>
                <w:tab w:val="left" w:pos="1931"/>
                <w:tab w:val="left" w:pos="2445"/>
              </w:tabs>
              <w:ind w:right="28"/>
            </w:pPr>
            <w:r w:rsidRPr="007B7A39">
              <w:t>госпитализация</w:t>
            </w:r>
          </w:p>
        </w:tc>
        <w:tc>
          <w:tcPr>
            <w:tcW w:w="3455" w:type="pct"/>
          </w:tcPr>
          <w:p w14:paraId="38238EC4" w14:textId="77777777" w:rsidR="0004006C" w:rsidRPr="007B7A39" w:rsidRDefault="0004006C" w:rsidP="00EA2BFA">
            <w:pPr>
              <w:ind w:right="33"/>
              <w:jc w:val="both"/>
            </w:pPr>
            <w:r w:rsidRPr="007B7A39">
              <w:t xml:space="preserve">Экстренно госпитализировать в отделение реанимации и интенсивной терапии </w:t>
            </w:r>
            <w:r w:rsidRPr="007B7A39">
              <w:tab/>
            </w:r>
            <w:r w:rsidRPr="007B7A39">
              <w:tab/>
            </w:r>
          </w:p>
        </w:tc>
      </w:tr>
      <w:bookmarkEnd w:id="0"/>
    </w:tbl>
    <w:p w14:paraId="0439C38F" w14:textId="77777777" w:rsidR="0004006C" w:rsidRPr="007B7A39" w:rsidRDefault="0004006C" w:rsidP="00BA7DCA">
      <w:pPr>
        <w:spacing w:line="0" w:lineRule="atLeast"/>
        <w:ind w:right="-879"/>
        <w:rPr>
          <w:b/>
        </w:rPr>
      </w:pPr>
    </w:p>
    <w:sectPr w:rsidR="0004006C" w:rsidRPr="007B7A39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6631" w14:textId="77777777" w:rsidR="00486F18" w:rsidRDefault="00486F18">
      <w:r>
        <w:separator/>
      </w:r>
    </w:p>
  </w:endnote>
  <w:endnote w:type="continuationSeparator" w:id="0">
    <w:p w14:paraId="3C302B2B" w14:textId="77777777" w:rsidR="00486F18" w:rsidRDefault="0048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3537" w14:textId="77777777" w:rsidR="00486F18" w:rsidRDefault="00486F18">
      <w:r>
        <w:separator/>
      </w:r>
    </w:p>
  </w:footnote>
  <w:footnote w:type="continuationSeparator" w:id="0">
    <w:p w14:paraId="2A1AD72C" w14:textId="77777777" w:rsidR="00486F18" w:rsidRDefault="0048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6F18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A7DCA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2024-08-29T09:37:00Z</cp:lastPrinted>
  <dcterms:created xsi:type="dcterms:W3CDTF">2025-01-05T08:39:00Z</dcterms:created>
  <dcterms:modified xsi:type="dcterms:W3CDTF">2025-12-04T09:56:00Z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