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347C" w14:textId="77777777" w:rsidR="0079618B" w:rsidRDefault="0079618B" w:rsidP="009405E0">
      <w:pPr>
        <w:rPr>
          <w:rFonts w:ascii="Times New Roman" w:hAnsi="Times New Roman" w:cs="Times New Roman"/>
          <w:sz w:val="28"/>
          <w:szCs w:val="28"/>
        </w:rPr>
      </w:pPr>
    </w:p>
    <w:p w14:paraId="6055F402" w14:textId="1C1102C1" w:rsidR="0079618B" w:rsidRDefault="0079618B" w:rsidP="003C3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Утвержден</w:t>
      </w:r>
      <w:r w:rsidR="003C3D8D">
        <w:rPr>
          <w:rFonts w:ascii="Times New Roman" w:hAnsi="Times New Roman" w:cs="Times New Roman"/>
          <w:sz w:val="28"/>
          <w:szCs w:val="28"/>
        </w:rPr>
        <w:t>а</w:t>
      </w:r>
    </w:p>
    <w:p w14:paraId="11D76C74" w14:textId="3C2F1E0B" w:rsidR="0079618B" w:rsidRPr="0079618B" w:rsidRDefault="00AD0A6F" w:rsidP="003C3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Правления</w:t>
      </w:r>
    </w:p>
    <w:p w14:paraId="102F081F" w14:textId="7F16FAF3" w:rsidR="0079618B" w:rsidRDefault="0079618B" w:rsidP="003C3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05E0">
        <w:rPr>
          <w:rFonts w:ascii="Times New Roman" w:hAnsi="Times New Roman" w:cs="Times New Roman"/>
          <w:sz w:val="28"/>
          <w:szCs w:val="28"/>
        </w:rPr>
        <w:t>«___» ________ 202</w:t>
      </w:r>
      <w:r w:rsidR="00AD0A6F">
        <w:rPr>
          <w:rFonts w:ascii="Times New Roman" w:hAnsi="Times New Roman" w:cs="Times New Roman"/>
          <w:sz w:val="28"/>
          <w:szCs w:val="28"/>
        </w:rPr>
        <w:t>6</w:t>
      </w:r>
      <w:r w:rsidRPr="009405E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810971" w14:textId="3CC16CB3" w:rsidR="0079618B" w:rsidRPr="0079618B" w:rsidRDefault="0079618B" w:rsidP="003C3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</w:t>
      </w:r>
    </w:p>
    <w:p w14:paraId="7A4F1969" w14:textId="77777777" w:rsidR="0079618B" w:rsidRDefault="0079618B" w:rsidP="009405E0">
      <w:pPr>
        <w:rPr>
          <w:rFonts w:ascii="Times New Roman" w:hAnsi="Times New Roman" w:cs="Times New Roman"/>
          <w:sz w:val="28"/>
          <w:szCs w:val="28"/>
        </w:rPr>
      </w:pPr>
    </w:p>
    <w:p w14:paraId="2EA1B028" w14:textId="77777777" w:rsidR="0079618B" w:rsidRDefault="0079618B" w:rsidP="009405E0">
      <w:pPr>
        <w:rPr>
          <w:rFonts w:ascii="Times New Roman" w:hAnsi="Times New Roman" w:cs="Times New Roman"/>
          <w:sz w:val="28"/>
          <w:szCs w:val="28"/>
        </w:rPr>
      </w:pPr>
    </w:p>
    <w:p w14:paraId="094B51A9" w14:textId="77777777" w:rsidR="0079618B" w:rsidRDefault="0079618B" w:rsidP="009405E0">
      <w:pPr>
        <w:rPr>
          <w:rFonts w:ascii="Times New Roman" w:hAnsi="Times New Roman" w:cs="Times New Roman"/>
          <w:sz w:val="28"/>
          <w:szCs w:val="28"/>
        </w:rPr>
      </w:pPr>
    </w:p>
    <w:p w14:paraId="00E85598" w14:textId="77777777" w:rsidR="0079618B" w:rsidRDefault="0079618B" w:rsidP="0079618B">
      <w:pPr>
        <w:spacing w:before="240"/>
        <w:rPr>
          <w:rFonts w:ascii="Times New Roman" w:hAnsi="Times New Roman" w:cs="Times New Roman"/>
          <w:sz w:val="28"/>
          <w:szCs w:val="28"/>
        </w:rPr>
      </w:pPr>
    </w:p>
    <w:p w14:paraId="5BF77C5D" w14:textId="77777777" w:rsidR="00E50F5E" w:rsidRDefault="00E50F5E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3A37B" w14:textId="4B56CCB1" w:rsidR="0079618B" w:rsidRPr="0079618B" w:rsidRDefault="0079618B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18B">
        <w:rPr>
          <w:rFonts w:ascii="Times New Roman" w:hAnsi="Times New Roman" w:cs="Times New Roman"/>
          <w:b/>
          <w:bCs/>
          <w:sz w:val="28"/>
          <w:szCs w:val="28"/>
        </w:rPr>
        <w:t>Методика управления рисками</w:t>
      </w:r>
    </w:p>
    <w:p w14:paraId="664039BD" w14:textId="77777777" w:rsidR="0079618B" w:rsidRDefault="0079618B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ED4A6" w14:textId="77777777" w:rsidR="0079618B" w:rsidRDefault="0079618B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DA839" w14:textId="77777777" w:rsidR="00E50F5E" w:rsidRDefault="00E50F5E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9C169" w14:textId="77777777" w:rsidR="0079618B" w:rsidRDefault="0079618B" w:rsidP="0079618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79EE" w14:textId="77777777" w:rsidR="0079618B" w:rsidRDefault="0079618B" w:rsidP="0079618B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36546" w14:textId="77777777" w:rsidR="003C3D8D" w:rsidRDefault="003C3D8D" w:rsidP="0079618B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AD6CF" w14:textId="552A8A54" w:rsidR="00E50F5E" w:rsidRDefault="00E50F5E" w:rsidP="0079618B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995A6" w14:textId="77777777" w:rsidR="007668B2" w:rsidRDefault="007668B2" w:rsidP="0079618B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0206" w:type="dxa"/>
        <w:tblInd w:w="-147" w:type="dxa"/>
        <w:tblLook w:val="04A0" w:firstRow="1" w:lastRow="0" w:firstColumn="1" w:lastColumn="0" w:noHBand="0" w:noVBand="1"/>
      </w:tblPr>
      <w:tblGrid>
        <w:gridCol w:w="3863"/>
        <w:gridCol w:w="3095"/>
        <w:gridCol w:w="3248"/>
      </w:tblGrid>
      <w:tr w:rsidR="0079618B" w:rsidRPr="00E35667" w14:paraId="1B2EF87C" w14:textId="77777777" w:rsidTr="003C3D8D">
        <w:tc>
          <w:tcPr>
            <w:tcW w:w="3863" w:type="dxa"/>
          </w:tcPr>
          <w:p w14:paraId="24D87D10" w14:textId="316A6605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bookmarkStart w:id="0" w:name="_Hlk209524833"/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Срок действия </w:t>
            </w:r>
          </w:p>
          <w:p w14:paraId="204290D4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E35667">
              <w:rPr>
                <w:rFonts w:ascii="Times New Roman" w:hAnsi="Times New Roman"/>
                <w:sz w:val="28"/>
                <w:szCs w:val="28"/>
              </w:rPr>
              <w:t xml:space="preserve">   «</w:t>
            </w:r>
            <w:proofErr w:type="gramEnd"/>
            <w:r w:rsidRPr="00E35667">
              <w:rPr>
                <w:rFonts w:ascii="Times New Roman" w:hAnsi="Times New Roman"/>
                <w:sz w:val="28"/>
                <w:szCs w:val="28"/>
              </w:rPr>
              <w:t xml:space="preserve">__»________ 20__ г. </w:t>
            </w:r>
          </w:p>
          <w:p w14:paraId="34BAC977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CFB9C3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по «_</w:t>
            </w:r>
            <w:proofErr w:type="gramStart"/>
            <w:r w:rsidRPr="00E35667">
              <w:rPr>
                <w:rFonts w:ascii="Times New Roman" w:hAnsi="Times New Roman"/>
                <w:sz w:val="28"/>
                <w:szCs w:val="28"/>
              </w:rPr>
              <w:t>_»_</w:t>
            </w:r>
            <w:proofErr w:type="gramEnd"/>
            <w:r w:rsidRPr="00E35667">
              <w:rPr>
                <w:rFonts w:ascii="Times New Roman" w:hAnsi="Times New Roman"/>
                <w:sz w:val="28"/>
                <w:szCs w:val="28"/>
              </w:rPr>
              <w:t>_______ 20__ г.</w:t>
            </w:r>
          </w:p>
        </w:tc>
        <w:tc>
          <w:tcPr>
            <w:tcW w:w="3095" w:type="dxa"/>
          </w:tcPr>
          <w:p w14:paraId="48165E62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>Срок продления</w:t>
            </w:r>
            <w:r w:rsidRPr="00E35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2FA8D9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</w:rPr>
              <w:t>до «__» _______ 20__ г.</w:t>
            </w:r>
          </w:p>
        </w:tc>
        <w:tc>
          <w:tcPr>
            <w:tcW w:w="3248" w:type="dxa"/>
          </w:tcPr>
          <w:p w14:paraId="486D5F1A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Статус: </w:t>
            </w:r>
          </w:p>
          <w:p w14:paraId="26E65338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Действующий </w:t>
            </w:r>
            <w:r w:rsidRPr="00E35667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  <w:p w14:paraId="6D135EF6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Устаревший </w:t>
            </w:r>
            <w:r w:rsidRPr="00E35667">
              <w:rPr>
                <w:rFonts w:ascii="Times New Roman" w:hAnsi="Times New Roman"/>
                <w:sz w:val="28"/>
                <w:szCs w:val="28"/>
              </w:rPr>
              <w:sym w:font="Symbol" w:char="F080"/>
            </w:r>
          </w:p>
        </w:tc>
      </w:tr>
      <w:tr w:rsidR="0079618B" w:rsidRPr="00E35667" w14:paraId="652BFCA7" w14:textId="77777777" w:rsidTr="003C3D8D">
        <w:tc>
          <w:tcPr>
            <w:tcW w:w="3863" w:type="dxa"/>
          </w:tcPr>
          <w:p w14:paraId="73FF5CEC" w14:textId="14D1D57C" w:rsidR="0079618B" w:rsidRPr="003D0984" w:rsidRDefault="0079618B" w:rsidP="00800903">
            <w:pP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>Предыдущий устаревший документ:</w:t>
            </w:r>
          </w:p>
          <w:p w14:paraId="269CCC90" w14:textId="1B981AC0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95" w:type="dxa"/>
          </w:tcPr>
          <w:p w14:paraId="6860697B" w14:textId="77777777" w:rsidR="0079618B" w:rsidRPr="00E35667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2BE6">
              <w:rPr>
                <w:rFonts w:ascii="Times New Roman" w:hAnsi="Times New Roman"/>
                <w:sz w:val="28"/>
                <w:szCs w:val="28"/>
                <w:lang w:val="kk-KZ"/>
              </w:rPr>
              <w:t>Подпись  ответственного лица за управление</w:t>
            </w:r>
            <w:r w:rsidRPr="00E35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документом  </w:t>
            </w:r>
          </w:p>
        </w:tc>
        <w:tc>
          <w:tcPr>
            <w:tcW w:w="3248" w:type="dxa"/>
          </w:tcPr>
          <w:p w14:paraId="55BB843A" w14:textId="6EB8D5E4" w:rsidR="0079618B" w:rsidRPr="00DA2BE6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2BE6">
              <w:rPr>
                <w:rFonts w:ascii="Times New Roman" w:hAnsi="Times New Roman"/>
                <w:sz w:val="28"/>
                <w:szCs w:val="28"/>
                <w:lang w:val="kk-KZ"/>
              </w:rPr>
              <w:t>Код №</w:t>
            </w:r>
          </w:p>
          <w:p w14:paraId="15CC782B" w14:textId="05A6E3E2" w:rsidR="0079618B" w:rsidRPr="00DA2BE6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2B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Копия № </w:t>
            </w:r>
          </w:p>
          <w:p w14:paraId="602ACDF4" w14:textId="694F4F1F" w:rsidR="0079618B" w:rsidRPr="00DA2BE6" w:rsidRDefault="0079618B" w:rsidP="00800903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2B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Экземпляр № </w:t>
            </w:r>
          </w:p>
        </w:tc>
      </w:tr>
      <w:bookmarkEnd w:id="0"/>
    </w:tbl>
    <w:p w14:paraId="7FC5DEB1" w14:textId="77777777" w:rsidR="003C3D8D" w:rsidRDefault="003C3D8D" w:rsidP="00796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989F8" w14:textId="6CF659C6" w:rsidR="0079618B" w:rsidRDefault="0079618B" w:rsidP="007961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 2025</w:t>
      </w:r>
    </w:p>
    <w:p w14:paraId="54A3ACBA" w14:textId="77777777" w:rsidR="006503F4" w:rsidRPr="009E2167" w:rsidRDefault="006503F4" w:rsidP="006503F4">
      <w:pPr>
        <w:spacing w:line="259" w:lineRule="auto"/>
        <w:jc w:val="center"/>
        <w:rPr>
          <w:rFonts w:ascii="Times New Roman" w:hAnsi="Times New Roman"/>
          <w:b/>
        </w:rPr>
      </w:pPr>
      <w:r w:rsidRPr="008D0071">
        <w:rPr>
          <w:rFonts w:ascii="Times New Roman" w:hAnsi="Times New Roman"/>
          <w:b/>
        </w:rPr>
        <w:lastRenderedPageBreak/>
        <w:t>ЛИСТ СОГЛАСОВАНИЯ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29"/>
        <w:gridCol w:w="2316"/>
        <w:gridCol w:w="2552"/>
      </w:tblGrid>
      <w:tr w:rsidR="006503F4" w:rsidRPr="00AB2F38" w14:paraId="164EA7C9" w14:textId="77777777" w:rsidTr="00DA2BE6">
        <w:trPr>
          <w:cantSplit/>
          <w:trHeight w:val="6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65016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20C7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4264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6D5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Дата / Подпись</w:t>
            </w:r>
          </w:p>
        </w:tc>
      </w:tr>
      <w:tr w:rsidR="006503F4" w:rsidRPr="00AB2F38" w14:paraId="0DD59BA2" w14:textId="77777777" w:rsidTr="00DA2BE6">
        <w:trPr>
          <w:cantSplit/>
          <w:trHeight w:val="8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DFA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  <w:p w14:paraId="055EA65C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D88A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управления</w:t>
            </w: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рисков и системы менеджмента качества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D3B0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М.Т. Жангирбаев</w:t>
            </w:r>
          </w:p>
          <w:p w14:paraId="1E08F190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E6FF" w14:textId="77777777" w:rsidR="006503F4" w:rsidRPr="00AB2F38" w:rsidRDefault="006503F4" w:rsidP="005608F5">
            <w:pPr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7E3F5580" w14:textId="77777777" w:rsidTr="00DA2BE6">
        <w:trPr>
          <w:cantSplit/>
          <w:trHeight w:val="8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44E8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СОГЛАСОВАНИЕ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4D2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Первый проректор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C47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Д. Р. Хайдарова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CE47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4ECC32D8" w14:textId="77777777" w:rsidTr="00DA2BE6">
        <w:trPr>
          <w:cantSplit/>
          <w:trHeight w:val="85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1C4A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286A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2B5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Ж.А.Калматаева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3612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</w:t>
            </w: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6503F4" w:rsidRPr="00AB2F38" w14:paraId="238FF53C" w14:textId="77777777" w:rsidTr="00DA2BE6">
        <w:trPr>
          <w:cantSplit/>
          <w:trHeight w:val="8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E4D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DAE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E68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С.Е.Султангазиева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F97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48DD0964" w14:textId="77777777" w:rsidTr="00DA2BE6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D2C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AAD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Проректор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294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У.М. Датхаев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DFC2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36B5F26F" w14:textId="77777777" w:rsidTr="00DA2BE6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1B17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26C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Проректор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6BE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И.Р. Фахрадиев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B3D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03F4" w:rsidRPr="00AB2F38" w14:paraId="3F505432" w14:textId="77777777" w:rsidTr="00DA2BE6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CE7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F4B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Финансовый директор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0002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С.С. Искаков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CAB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161C9D86" w14:textId="77777777" w:rsidTr="00DA2BE6">
        <w:trPr>
          <w:cantSplit/>
          <w:trHeight w:val="9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E78C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01F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Исполнительный директор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9D2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С.В.Лахов</w:t>
            </w:r>
            <w:proofErr w:type="spell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56F8ED8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E157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539AE510" w14:textId="77777777" w:rsidTr="00DA2BE6">
        <w:trPr>
          <w:cantSplit/>
          <w:trHeight w:val="118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EC21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EA5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антикоррупционной комплаенс-службы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5EB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5A74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2EAA83C9" w14:textId="77777777" w:rsidTr="00DA2BE6">
        <w:trPr>
          <w:cantSplit/>
          <w:trHeight w:val="82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773E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7CF6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trike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Руководитель юридического департамента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185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А.Н.Ахмет</w:t>
            </w:r>
            <w:proofErr w:type="spell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B23872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trike/>
                <w:sz w:val="26"/>
                <w:szCs w:val="2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544B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_____20____г.</w:t>
            </w:r>
          </w:p>
        </w:tc>
      </w:tr>
      <w:tr w:rsidR="006503F4" w:rsidRPr="00AB2F38" w14:paraId="65EA6877" w14:textId="77777777" w:rsidTr="00DA2BE6">
        <w:trPr>
          <w:cantSplit/>
          <w:trHeight w:val="7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4E2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B27" w14:textId="77777777" w:rsidR="006503F4" w:rsidRPr="00AB2F38" w:rsidRDefault="006503F4" w:rsidP="005608F5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3F8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21E7" w14:textId="77777777" w:rsidR="006503F4" w:rsidRPr="00AB2F38" w:rsidRDefault="006503F4" w:rsidP="005608F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 w:rsidRPr="00AB2F38">
              <w:rPr>
                <w:rFonts w:ascii="Times New Roman" w:hAnsi="Times New Roman" w:cs="Times New Roman"/>
                <w:sz w:val="26"/>
                <w:szCs w:val="26"/>
              </w:rPr>
              <w:t>___20___г.</w:t>
            </w:r>
          </w:p>
        </w:tc>
      </w:tr>
    </w:tbl>
    <w:p w14:paraId="5AE044C3" w14:textId="77777777" w:rsidR="006503F4" w:rsidRDefault="006503F4" w:rsidP="00796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BAE134" w14:textId="77777777" w:rsidR="006503F4" w:rsidRDefault="006503F4" w:rsidP="00796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E6519" w14:textId="77777777" w:rsidR="006503F4" w:rsidRDefault="006503F4" w:rsidP="007961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75B6A6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Введение</w:t>
      </w:r>
    </w:p>
    <w:p w14:paraId="6EECE0D5" w14:textId="3B4D9A0B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Настоящая Методика разработана во исполнение:</w:t>
      </w:r>
    </w:p>
    <w:p w14:paraId="3DE36E30" w14:textId="77777777" w:rsidR="009405E0" w:rsidRPr="0079618B" w:rsidRDefault="009405E0" w:rsidP="00974A9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18B">
        <w:rPr>
          <w:rFonts w:ascii="Times New Roman" w:hAnsi="Times New Roman" w:cs="Times New Roman"/>
          <w:sz w:val="28"/>
          <w:szCs w:val="28"/>
        </w:rPr>
        <w:t>Положения о Системе управления рисками НАО «</w:t>
      </w:r>
      <w:proofErr w:type="spellStart"/>
      <w:r w:rsidRPr="0079618B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 w:rsidRPr="0079618B">
        <w:rPr>
          <w:rFonts w:ascii="Times New Roman" w:hAnsi="Times New Roman" w:cs="Times New Roman"/>
          <w:sz w:val="28"/>
          <w:szCs w:val="28"/>
        </w:rPr>
        <w:t>»;</w:t>
      </w:r>
    </w:p>
    <w:p w14:paraId="7C3BF8CC" w14:textId="77777777" w:rsidR="009405E0" w:rsidRPr="00CE1B57" w:rsidRDefault="009405E0" w:rsidP="00974A9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18B">
        <w:rPr>
          <w:rFonts w:ascii="Times New Roman" w:hAnsi="Times New Roman" w:cs="Times New Roman"/>
          <w:sz w:val="28"/>
          <w:szCs w:val="28"/>
        </w:rPr>
        <w:t>Положения о Комитете по управлению рисками НАО «</w:t>
      </w:r>
      <w:proofErr w:type="spellStart"/>
      <w:r w:rsidRPr="0079618B"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 w:rsidRPr="0079618B">
        <w:rPr>
          <w:rFonts w:ascii="Times New Roman" w:hAnsi="Times New Roman" w:cs="Times New Roman"/>
          <w:sz w:val="28"/>
          <w:szCs w:val="28"/>
        </w:rPr>
        <w:t>».</w:t>
      </w:r>
    </w:p>
    <w:p w14:paraId="55A33F28" w14:textId="6F38E356" w:rsidR="00CE1B57" w:rsidRPr="0079618B" w:rsidRDefault="00CE1B57" w:rsidP="00974A9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Политики по управлению рисками НАО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КазНМУ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4C39600D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Методика определяет единый порядок (алгоритм) выполнения процессов управления рисками всеми структурными подразделениями Университета и является обязательной для применения.</w:t>
      </w:r>
    </w:p>
    <w:p w14:paraId="77777951" w14:textId="7DEF3ED2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2. Область применения и пользователи</w:t>
      </w:r>
    </w:p>
    <w:p w14:paraId="3D76109C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Пользователи Методики:</w:t>
      </w:r>
    </w:p>
    <w:p w14:paraId="356D7DFC" w14:textId="77777777" w:rsidR="009405E0" w:rsidRPr="007F07E5" w:rsidRDefault="009405E0" w:rsidP="00974A90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Владельцы рисков (руководители структурных подразделений).</w:t>
      </w:r>
    </w:p>
    <w:p w14:paraId="0912EC67" w14:textId="77777777" w:rsidR="009405E0" w:rsidRPr="007F07E5" w:rsidRDefault="009405E0" w:rsidP="00974A90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Члены Комитета по управлению рисками (</w:t>
      </w:r>
      <w:proofErr w:type="spellStart"/>
      <w:r w:rsidRPr="007F07E5">
        <w:rPr>
          <w:rFonts w:ascii="Times New Roman" w:hAnsi="Times New Roman" w:cs="Times New Roman"/>
          <w:sz w:val="28"/>
          <w:szCs w:val="28"/>
        </w:rPr>
        <w:t>КпУР</w:t>
      </w:r>
      <w:proofErr w:type="spellEnd"/>
      <w:r w:rsidRPr="007F07E5">
        <w:rPr>
          <w:rFonts w:ascii="Times New Roman" w:hAnsi="Times New Roman" w:cs="Times New Roman"/>
          <w:sz w:val="28"/>
          <w:szCs w:val="28"/>
        </w:rPr>
        <w:t>).</w:t>
      </w:r>
    </w:p>
    <w:p w14:paraId="4CEF8FD9" w14:textId="77777777" w:rsidR="009405E0" w:rsidRPr="007F07E5" w:rsidRDefault="009405E0" w:rsidP="00974A90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Сотрудники Университета, участвующие в выявлении и обработке рисков.</w:t>
      </w:r>
    </w:p>
    <w:p w14:paraId="2B099320" w14:textId="77777777" w:rsidR="009405E0" w:rsidRPr="007F07E5" w:rsidRDefault="009405E0" w:rsidP="00974A90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Управление рисков и СМК (</w:t>
      </w:r>
      <w:proofErr w:type="spellStart"/>
      <w:r w:rsidRPr="007F07E5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7F07E5">
        <w:rPr>
          <w:rFonts w:ascii="Times New Roman" w:hAnsi="Times New Roman" w:cs="Times New Roman"/>
          <w:sz w:val="28"/>
          <w:szCs w:val="28"/>
        </w:rPr>
        <w:t>) – как координатор и методологический центр.</w:t>
      </w:r>
    </w:p>
    <w:p w14:paraId="15B55E10" w14:textId="4480CE6E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3. Пошаговый процесс управления рисками (</w:t>
      </w:r>
      <w:r w:rsidR="00A762A8"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9405E0">
        <w:rPr>
          <w:rFonts w:ascii="Times New Roman" w:hAnsi="Times New Roman" w:cs="Times New Roman"/>
          <w:b/>
          <w:bCs/>
          <w:sz w:val="28"/>
          <w:szCs w:val="28"/>
        </w:rPr>
        <w:t>изненный цикл риска)</w:t>
      </w:r>
    </w:p>
    <w:p w14:paraId="69E65444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Процесс является циклическим и повторяется на регулярной основе (не реже 1 раза в квартал) и при возникновении значительных изменений.</w:t>
      </w:r>
    </w:p>
    <w:p w14:paraId="3F8FB15D" w14:textId="77777777" w:rsidR="009405E0" w:rsidRPr="00A762A8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A762A8">
        <w:rPr>
          <w:rFonts w:ascii="Times New Roman" w:hAnsi="Times New Roman" w:cs="Times New Roman"/>
          <w:sz w:val="28"/>
          <w:szCs w:val="28"/>
        </w:rPr>
        <w:t>Идентификация рисков: «Что может помешать нам достичь целей?»</w:t>
      </w:r>
    </w:p>
    <w:p w14:paraId="069400D3" w14:textId="2A4DA00D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A762A8" w:rsidRPr="007F07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выявить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потенциальные события (риски), которые могут оказать негативное или позитивное влияние на достижение целей Университета и его </w:t>
      </w:r>
      <w:r w:rsidR="00322D45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9405E0">
        <w:rPr>
          <w:rFonts w:ascii="Times New Roman" w:hAnsi="Times New Roman" w:cs="Times New Roman"/>
          <w:sz w:val="28"/>
          <w:szCs w:val="28"/>
        </w:rPr>
        <w:t>подразделений.</w:t>
      </w:r>
    </w:p>
    <w:p w14:paraId="7C241250" w14:textId="047157BD" w:rsidR="009405E0" w:rsidRPr="00E22B4F" w:rsidRDefault="003768CB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 источники информации</w:t>
      </w:r>
    </w:p>
    <w:p w14:paraId="2F8616C3" w14:textId="5F3F7D6E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Анализ контекста: Изучение стратегических документов, </w:t>
      </w:r>
      <w:r w:rsidR="00E22B4F">
        <w:rPr>
          <w:rFonts w:ascii="Times New Roman" w:hAnsi="Times New Roman" w:cs="Times New Roman"/>
          <w:sz w:val="28"/>
          <w:szCs w:val="28"/>
        </w:rPr>
        <w:t xml:space="preserve">положения о СП, </w:t>
      </w:r>
      <w:r w:rsidR="00A762A8">
        <w:rPr>
          <w:rFonts w:ascii="Times New Roman" w:hAnsi="Times New Roman" w:cs="Times New Roman"/>
          <w:sz w:val="28"/>
          <w:szCs w:val="28"/>
        </w:rPr>
        <w:t xml:space="preserve">годовых планов, </w:t>
      </w:r>
      <w:r w:rsidRPr="009405E0">
        <w:rPr>
          <w:rFonts w:ascii="Times New Roman" w:hAnsi="Times New Roman" w:cs="Times New Roman"/>
          <w:sz w:val="28"/>
          <w:szCs w:val="28"/>
        </w:rPr>
        <w:t>отчетов, планов развития.</w:t>
      </w:r>
    </w:p>
    <w:p w14:paraId="7013DB38" w14:textId="0FD5043C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Мозговой штурм/Совещания: Проведение встреч с ключевыми сотрудниками </w:t>
      </w:r>
      <w:r w:rsidR="007F07E5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Pr="009405E0">
        <w:rPr>
          <w:rFonts w:ascii="Times New Roman" w:hAnsi="Times New Roman" w:cs="Times New Roman"/>
          <w:sz w:val="28"/>
          <w:szCs w:val="28"/>
        </w:rPr>
        <w:t>подразделения.</w:t>
      </w:r>
    </w:p>
    <w:p w14:paraId="27B82511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Опросы и анкетирование: Сбор информации от широкого круга сотрудников и стейкхолдеров (преподавателей, студентов).</w:t>
      </w:r>
    </w:p>
    <w:p w14:paraId="71B05FAC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Анализ инцидентов и несоответствий: Изучение произошедших сбоев, аудиторских находок, рекламаций.</w:t>
      </w:r>
    </w:p>
    <w:p w14:paraId="130B2473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Анализ лучших практик: Изучение рисков, актуальных для других медицинских вузов.</w:t>
      </w:r>
    </w:p>
    <w:p w14:paraId="7289A657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Результат: Список потенциальных рисков, сформулированных по схеме: «Причина → Рисковое событие → Последствие (влияние на цель)».</w:t>
      </w:r>
    </w:p>
    <w:p w14:paraId="5939172D" w14:textId="2207598C" w:rsidR="007F07E5" w:rsidRDefault="003768CB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 (для учебного отдела)</w:t>
      </w:r>
      <w:r w:rsidR="009405E0" w:rsidRPr="009405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675F4" w14:textId="43B712ED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«</w:t>
      </w:r>
      <w:r w:rsidRPr="00A762A8">
        <w:rPr>
          <w:rFonts w:ascii="Times New Roman" w:hAnsi="Times New Roman" w:cs="Times New Roman"/>
          <w:b/>
          <w:bCs/>
          <w:sz w:val="28"/>
          <w:szCs w:val="28"/>
        </w:rPr>
        <w:t>Причина</w:t>
      </w:r>
      <w:r w:rsidRPr="009405E0">
        <w:rPr>
          <w:rFonts w:ascii="Times New Roman" w:hAnsi="Times New Roman" w:cs="Times New Roman"/>
          <w:sz w:val="28"/>
          <w:szCs w:val="28"/>
        </w:rPr>
        <w:t xml:space="preserve">: </w:t>
      </w:r>
      <w:r w:rsidR="00A762A8">
        <w:rPr>
          <w:rFonts w:ascii="Times New Roman" w:hAnsi="Times New Roman" w:cs="Times New Roman"/>
          <w:sz w:val="28"/>
          <w:szCs w:val="28"/>
        </w:rPr>
        <w:t>у</w:t>
      </w:r>
      <w:r w:rsidRPr="009405E0">
        <w:rPr>
          <w:rFonts w:ascii="Times New Roman" w:hAnsi="Times New Roman" w:cs="Times New Roman"/>
          <w:sz w:val="28"/>
          <w:szCs w:val="28"/>
        </w:rPr>
        <w:t xml:space="preserve">старевшая IT-инфраструктура → </w:t>
      </w:r>
      <w:r w:rsidRPr="00A762A8">
        <w:rPr>
          <w:rFonts w:ascii="Times New Roman" w:hAnsi="Times New Roman" w:cs="Times New Roman"/>
          <w:b/>
          <w:bCs/>
          <w:sz w:val="28"/>
          <w:szCs w:val="28"/>
        </w:rPr>
        <w:t>Событие</w:t>
      </w:r>
      <w:r w:rsidRPr="009405E0">
        <w:rPr>
          <w:rFonts w:ascii="Times New Roman" w:hAnsi="Times New Roman" w:cs="Times New Roman"/>
          <w:sz w:val="28"/>
          <w:szCs w:val="28"/>
        </w:rPr>
        <w:t xml:space="preserve">: </w:t>
      </w:r>
      <w:r w:rsidR="00A762A8">
        <w:rPr>
          <w:rFonts w:ascii="Times New Roman" w:hAnsi="Times New Roman" w:cs="Times New Roman"/>
          <w:sz w:val="28"/>
          <w:szCs w:val="28"/>
        </w:rPr>
        <w:t>с</w:t>
      </w:r>
      <w:r w:rsidRPr="009405E0">
        <w:rPr>
          <w:rFonts w:ascii="Times New Roman" w:hAnsi="Times New Roman" w:cs="Times New Roman"/>
          <w:sz w:val="28"/>
          <w:szCs w:val="28"/>
        </w:rPr>
        <w:t xml:space="preserve">бой в работе системы онлайн-обучения во время сессии → </w:t>
      </w:r>
      <w:r w:rsidRPr="00A762A8">
        <w:rPr>
          <w:rFonts w:ascii="Times New Roman" w:hAnsi="Times New Roman" w:cs="Times New Roman"/>
          <w:b/>
          <w:bCs/>
          <w:sz w:val="28"/>
          <w:szCs w:val="28"/>
        </w:rPr>
        <w:t>Последствие</w:t>
      </w:r>
      <w:r w:rsidRPr="009405E0">
        <w:rPr>
          <w:rFonts w:ascii="Times New Roman" w:hAnsi="Times New Roman" w:cs="Times New Roman"/>
          <w:sz w:val="28"/>
          <w:szCs w:val="28"/>
        </w:rPr>
        <w:t xml:space="preserve">: </w:t>
      </w:r>
      <w:r w:rsidR="00A762A8">
        <w:rPr>
          <w:rFonts w:ascii="Times New Roman" w:hAnsi="Times New Roman" w:cs="Times New Roman"/>
          <w:sz w:val="28"/>
          <w:szCs w:val="28"/>
        </w:rPr>
        <w:t>с</w:t>
      </w:r>
      <w:r w:rsidRPr="009405E0">
        <w:rPr>
          <w:rFonts w:ascii="Times New Roman" w:hAnsi="Times New Roman" w:cs="Times New Roman"/>
          <w:sz w:val="28"/>
          <w:szCs w:val="28"/>
        </w:rPr>
        <w:t>рыв экзаменационной сессии, репутационный ущерб, недовольство студентов».</w:t>
      </w:r>
    </w:p>
    <w:p w14:paraId="0AF54213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9405E0">
        <w:rPr>
          <w:rFonts w:ascii="Times New Roman" w:hAnsi="Times New Roman" w:cs="Times New Roman"/>
          <w:sz w:val="28"/>
          <w:szCs w:val="28"/>
        </w:rPr>
        <w:t xml:space="preserve"> Анализ и оценка рисков: «Насколько это серьезно?»</w:t>
      </w:r>
    </w:p>
    <w:p w14:paraId="7DF48FBE" w14:textId="685BAD98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Цель</w:t>
      </w:r>
      <w:r w:rsidR="00A762A8" w:rsidRPr="009405E0">
        <w:rPr>
          <w:rFonts w:ascii="Times New Roman" w:hAnsi="Times New Roman" w:cs="Times New Roman"/>
          <w:sz w:val="28"/>
          <w:szCs w:val="28"/>
        </w:rPr>
        <w:t>: определить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уровень (значимость) каждого риска для его </w:t>
      </w:r>
      <w:proofErr w:type="spellStart"/>
      <w:r w:rsidRPr="009405E0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9405E0">
        <w:rPr>
          <w:rFonts w:ascii="Times New Roman" w:hAnsi="Times New Roman" w:cs="Times New Roman"/>
          <w:sz w:val="28"/>
          <w:szCs w:val="28"/>
        </w:rPr>
        <w:t>.</w:t>
      </w:r>
    </w:p>
    <w:p w14:paraId="41C86071" w14:textId="3986A9D8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Инструмент: </w:t>
      </w:r>
      <w:r w:rsidR="00A762A8">
        <w:rPr>
          <w:rFonts w:ascii="Times New Roman" w:hAnsi="Times New Roman" w:cs="Times New Roman"/>
          <w:sz w:val="28"/>
          <w:szCs w:val="28"/>
        </w:rPr>
        <w:t>м</w:t>
      </w:r>
      <w:r w:rsidRPr="009405E0">
        <w:rPr>
          <w:rFonts w:ascii="Times New Roman" w:hAnsi="Times New Roman" w:cs="Times New Roman"/>
          <w:sz w:val="28"/>
          <w:szCs w:val="28"/>
        </w:rPr>
        <w:t>атрица вероятности и последствий</w:t>
      </w:r>
      <w:r w:rsidR="00E22B4F">
        <w:rPr>
          <w:rFonts w:ascii="Times New Roman" w:hAnsi="Times New Roman" w:cs="Times New Roman"/>
          <w:sz w:val="28"/>
          <w:szCs w:val="28"/>
        </w:rPr>
        <w:t>/воздействия</w:t>
      </w:r>
      <w:r w:rsidRPr="009405E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22B4F">
        <w:rPr>
          <w:rFonts w:ascii="Times New Roman" w:hAnsi="Times New Roman" w:cs="Times New Roman"/>
          <w:sz w:val="28"/>
          <w:szCs w:val="28"/>
        </w:rPr>
        <w:t>см. в методике по УР</w:t>
      </w:r>
      <w:r w:rsidRPr="009405E0">
        <w:rPr>
          <w:rFonts w:ascii="Times New Roman" w:hAnsi="Times New Roman" w:cs="Times New Roman"/>
          <w:sz w:val="28"/>
          <w:szCs w:val="28"/>
        </w:rPr>
        <w:t>).</w:t>
      </w:r>
    </w:p>
    <w:p w14:paraId="4B9BE339" w14:textId="0EB1570F" w:rsidR="003B6ABD" w:rsidRPr="00E22B4F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lastRenderedPageBreak/>
        <w:t>Процедура:</w:t>
      </w:r>
      <w:r w:rsidR="003768CB">
        <w:rPr>
          <w:rFonts w:ascii="Times New Roman" w:hAnsi="Times New Roman" w:cs="Times New Roman"/>
          <w:sz w:val="28"/>
          <w:szCs w:val="28"/>
        </w:rPr>
        <w:t xml:space="preserve"> </w:t>
      </w:r>
      <w:r w:rsidR="003B6ABD" w:rsidRPr="003B6ABD">
        <w:rPr>
          <w:rFonts w:ascii="Times New Roman" w:hAnsi="Times New Roman" w:cs="Times New Roman"/>
          <w:sz w:val="28"/>
          <w:szCs w:val="28"/>
        </w:rPr>
        <w:t xml:space="preserve">«Оценка риска проводится по комбинированной матрице, где вероятность и воздействие оцениваются баллами от </w:t>
      </w:r>
      <w:r w:rsidR="002E098D">
        <w:rPr>
          <w:rFonts w:ascii="Times New Roman" w:hAnsi="Times New Roman" w:cs="Times New Roman"/>
          <w:sz w:val="28"/>
          <w:szCs w:val="28"/>
        </w:rPr>
        <w:t>2</w:t>
      </w:r>
      <w:r w:rsidR="003B6ABD" w:rsidRPr="003B6ABD">
        <w:rPr>
          <w:rFonts w:ascii="Times New Roman" w:hAnsi="Times New Roman" w:cs="Times New Roman"/>
          <w:sz w:val="28"/>
          <w:szCs w:val="28"/>
        </w:rPr>
        <w:t xml:space="preserve"> до </w:t>
      </w:r>
      <w:r w:rsidR="002E098D">
        <w:rPr>
          <w:rFonts w:ascii="Times New Roman" w:hAnsi="Times New Roman" w:cs="Times New Roman"/>
          <w:sz w:val="28"/>
          <w:szCs w:val="28"/>
        </w:rPr>
        <w:t>22</w:t>
      </w:r>
      <w:r w:rsidR="003B6ABD" w:rsidRPr="003B6ABD">
        <w:rPr>
          <w:rFonts w:ascii="Times New Roman" w:hAnsi="Times New Roman" w:cs="Times New Roman"/>
          <w:sz w:val="28"/>
          <w:szCs w:val="28"/>
        </w:rPr>
        <w:t xml:space="preserve">5. Итоговый уровень риска определяется произведением этих баллов и может принимать значения </w:t>
      </w:r>
      <w:r w:rsidR="003B6ABD" w:rsidRPr="00E22B4F">
        <w:rPr>
          <w:rFonts w:ascii="Times New Roman" w:hAnsi="Times New Roman" w:cs="Times New Roman"/>
          <w:sz w:val="28"/>
          <w:szCs w:val="28"/>
        </w:rPr>
        <w:t xml:space="preserve">от </w:t>
      </w:r>
      <w:r w:rsidR="002E098D">
        <w:rPr>
          <w:rFonts w:ascii="Times New Roman" w:hAnsi="Times New Roman" w:cs="Times New Roman"/>
          <w:sz w:val="28"/>
          <w:szCs w:val="28"/>
        </w:rPr>
        <w:t>2</w:t>
      </w:r>
      <w:r w:rsidR="003B6ABD" w:rsidRPr="00E22B4F">
        <w:rPr>
          <w:rFonts w:ascii="Times New Roman" w:hAnsi="Times New Roman" w:cs="Times New Roman"/>
          <w:sz w:val="28"/>
          <w:szCs w:val="28"/>
        </w:rPr>
        <w:t xml:space="preserve"> до </w:t>
      </w:r>
      <w:r w:rsidR="00E22B4F">
        <w:rPr>
          <w:rFonts w:ascii="Times New Roman" w:hAnsi="Times New Roman" w:cs="Times New Roman"/>
          <w:sz w:val="28"/>
          <w:szCs w:val="28"/>
        </w:rPr>
        <w:t>2</w:t>
      </w:r>
      <w:r w:rsidR="002E098D">
        <w:rPr>
          <w:rFonts w:ascii="Times New Roman" w:hAnsi="Times New Roman" w:cs="Times New Roman"/>
          <w:sz w:val="28"/>
          <w:szCs w:val="28"/>
        </w:rPr>
        <w:t>2</w:t>
      </w:r>
      <w:r w:rsidR="003B6ABD" w:rsidRPr="00E22B4F">
        <w:rPr>
          <w:rFonts w:ascii="Times New Roman" w:hAnsi="Times New Roman" w:cs="Times New Roman"/>
          <w:sz w:val="28"/>
          <w:szCs w:val="28"/>
        </w:rPr>
        <w:t>5»</w:t>
      </w:r>
      <w:r w:rsidR="003768CB">
        <w:rPr>
          <w:rFonts w:ascii="Times New Roman" w:hAnsi="Times New Roman" w:cs="Times New Roman"/>
          <w:sz w:val="28"/>
          <w:szCs w:val="28"/>
        </w:rPr>
        <w:t>.</w:t>
      </w:r>
    </w:p>
    <w:p w14:paraId="620AA265" w14:textId="26210A44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Оценка последствий (В</w:t>
      </w:r>
      <w:r w:rsidR="00A762A8">
        <w:rPr>
          <w:rFonts w:ascii="Times New Roman" w:hAnsi="Times New Roman" w:cs="Times New Roman"/>
          <w:b/>
          <w:bCs/>
          <w:sz w:val="28"/>
          <w:szCs w:val="28"/>
        </w:rPr>
        <w:t>оздейств</w:t>
      </w:r>
      <w:r w:rsidR="003768CB">
        <w:rPr>
          <w:rFonts w:ascii="Times New Roman" w:hAnsi="Times New Roman" w:cs="Times New Roman"/>
          <w:b/>
          <w:bCs/>
          <w:sz w:val="28"/>
          <w:szCs w:val="28"/>
        </w:rPr>
        <w:t>ия)</w:t>
      </w:r>
    </w:p>
    <w:p w14:paraId="4D5F1450" w14:textId="332FD802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Незначительное:</w:t>
      </w:r>
      <w:r w:rsidRPr="009405E0">
        <w:rPr>
          <w:rFonts w:ascii="Times New Roman" w:hAnsi="Times New Roman" w:cs="Times New Roman"/>
          <w:sz w:val="28"/>
          <w:szCs w:val="28"/>
        </w:rPr>
        <w:t xml:space="preserve"> Влияние в рамках одного подразделения, небольшой финансовый ущерб.</w:t>
      </w:r>
    </w:p>
    <w:p w14:paraId="7E83D72F" w14:textId="55BF467F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Умеренное:</w:t>
      </w:r>
      <w:r w:rsidRPr="009405E0">
        <w:rPr>
          <w:rFonts w:ascii="Times New Roman" w:hAnsi="Times New Roman" w:cs="Times New Roman"/>
          <w:sz w:val="28"/>
          <w:szCs w:val="28"/>
        </w:rPr>
        <w:t xml:space="preserve"> Влияние на несколько подразделений, заметный ущерб репутации или бюджету.</w:t>
      </w:r>
    </w:p>
    <w:p w14:paraId="7ED5E865" w14:textId="1E2726E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b/>
          <w:bCs/>
          <w:sz w:val="28"/>
          <w:szCs w:val="28"/>
        </w:rPr>
        <w:t>Катастрофическое:</w:t>
      </w:r>
      <w:r w:rsidRPr="009405E0">
        <w:rPr>
          <w:rFonts w:ascii="Times New Roman" w:hAnsi="Times New Roman" w:cs="Times New Roman"/>
          <w:sz w:val="28"/>
          <w:szCs w:val="28"/>
        </w:rPr>
        <w:t xml:space="preserve"> Угроза выполнению миссии Университета, огромные финансовые потери, потеря аккредитации, </w:t>
      </w:r>
      <w:r>
        <w:rPr>
          <w:rFonts w:ascii="Times New Roman" w:hAnsi="Times New Roman" w:cs="Times New Roman"/>
          <w:sz w:val="28"/>
          <w:szCs w:val="28"/>
        </w:rPr>
        <w:t xml:space="preserve">репутации, </w:t>
      </w:r>
      <w:r w:rsidRPr="009405E0">
        <w:rPr>
          <w:rFonts w:ascii="Times New Roman" w:hAnsi="Times New Roman" w:cs="Times New Roman"/>
          <w:sz w:val="28"/>
          <w:szCs w:val="28"/>
        </w:rPr>
        <w:t>угроза здоровью.</w:t>
      </w:r>
    </w:p>
    <w:p w14:paraId="3D8EAF6B" w14:textId="08F0F887" w:rsidR="009405E0" w:rsidRPr="009405E0" w:rsidRDefault="003768CB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вероятности</w:t>
      </w:r>
      <w:r w:rsidR="009405E0" w:rsidRPr="009405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0E3F95" w14:textId="0DBC473A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Очень низкая</w:t>
      </w:r>
      <w:r w:rsidR="00E22B48">
        <w:rPr>
          <w:rFonts w:ascii="Times New Roman" w:hAnsi="Times New Roman" w:cs="Times New Roman"/>
          <w:b/>
          <w:bCs/>
          <w:sz w:val="28"/>
          <w:szCs w:val="28"/>
        </w:rPr>
        <w:t>/низкая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9405E0">
        <w:rPr>
          <w:rFonts w:ascii="Times New Roman" w:hAnsi="Times New Roman" w:cs="Times New Roman"/>
          <w:sz w:val="28"/>
          <w:szCs w:val="28"/>
        </w:rPr>
        <w:t xml:space="preserve"> произойти в исключительных обстоятельствах (раз в 10+ лет).</w:t>
      </w:r>
    </w:p>
    <w:p w14:paraId="7F55BB65" w14:textId="2EDA4AC3" w:rsid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Средняя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9405E0">
        <w:rPr>
          <w:rFonts w:ascii="Times New Roman" w:hAnsi="Times New Roman" w:cs="Times New Roman"/>
          <w:sz w:val="28"/>
          <w:szCs w:val="28"/>
        </w:rPr>
        <w:t xml:space="preserve"> произойти несколько раз за период (раз в 1-3 года).</w:t>
      </w:r>
    </w:p>
    <w:p w14:paraId="6DDA9874" w14:textId="2FE4C5F9" w:rsidR="009405E0" w:rsidRPr="009405E0" w:rsidRDefault="003B6ABD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 xml:space="preserve">Высокая и </w:t>
      </w:r>
      <w:r w:rsidR="00E22B4F">
        <w:rPr>
          <w:rFonts w:ascii="Times New Roman" w:hAnsi="Times New Roman" w:cs="Times New Roman"/>
          <w:b/>
          <w:bCs/>
          <w:sz w:val="28"/>
          <w:szCs w:val="28"/>
        </w:rPr>
        <w:t>критическая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9405E0" w:rsidRPr="009405E0">
        <w:rPr>
          <w:rFonts w:ascii="Times New Roman" w:hAnsi="Times New Roman" w:cs="Times New Roman"/>
          <w:sz w:val="28"/>
          <w:szCs w:val="28"/>
        </w:rPr>
        <w:t xml:space="preserve"> регулярно (несколько раз в год).</w:t>
      </w:r>
    </w:p>
    <w:p w14:paraId="7FEB31EB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Расчет уровня риска:</w:t>
      </w:r>
    </w:p>
    <w:p w14:paraId="47DAB3CD" w14:textId="36213D35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Уровень риска = Вероятность × В</w:t>
      </w:r>
      <w:r w:rsidR="00A762A8">
        <w:rPr>
          <w:rFonts w:ascii="Times New Roman" w:hAnsi="Times New Roman" w:cs="Times New Roman"/>
          <w:sz w:val="28"/>
          <w:szCs w:val="28"/>
        </w:rPr>
        <w:t>оздействие</w:t>
      </w:r>
      <w:r w:rsidRPr="009405E0">
        <w:rPr>
          <w:rFonts w:ascii="Times New Roman" w:hAnsi="Times New Roman" w:cs="Times New Roman"/>
          <w:sz w:val="28"/>
          <w:szCs w:val="28"/>
        </w:rPr>
        <w:t>.</w:t>
      </w:r>
    </w:p>
    <w:p w14:paraId="6022DBF9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Результат отображается на матрице. Формируется Карта рисков.</w:t>
      </w:r>
    </w:p>
    <w:p w14:paraId="0DB98655" w14:textId="1D3EB7C8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Определение границ </w:t>
      </w:r>
      <w:r w:rsidR="00E22B4F">
        <w:rPr>
          <w:rFonts w:ascii="Times New Roman" w:hAnsi="Times New Roman" w:cs="Times New Roman"/>
          <w:sz w:val="28"/>
          <w:szCs w:val="28"/>
        </w:rPr>
        <w:t>«</w:t>
      </w:r>
      <w:r w:rsidRPr="009405E0">
        <w:rPr>
          <w:rFonts w:ascii="Times New Roman" w:hAnsi="Times New Roman" w:cs="Times New Roman"/>
          <w:sz w:val="28"/>
          <w:szCs w:val="28"/>
        </w:rPr>
        <w:t>толерантности</w:t>
      </w:r>
      <w:r w:rsidR="00E22B4F">
        <w:rPr>
          <w:rFonts w:ascii="Times New Roman" w:hAnsi="Times New Roman" w:cs="Times New Roman"/>
          <w:sz w:val="28"/>
          <w:szCs w:val="28"/>
        </w:rPr>
        <w:t>»</w:t>
      </w:r>
      <w:r w:rsidRPr="009405E0">
        <w:rPr>
          <w:rFonts w:ascii="Times New Roman" w:hAnsi="Times New Roman" w:cs="Times New Roman"/>
          <w:sz w:val="28"/>
          <w:szCs w:val="28"/>
        </w:rPr>
        <w:t xml:space="preserve"> (на основе риск-аппетита, утвержденного С</w:t>
      </w:r>
      <w:r w:rsidR="00A762A8">
        <w:rPr>
          <w:rFonts w:ascii="Times New Roman" w:hAnsi="Times New Roman" w:cs="Times New Roman"/>
          <w:sz w:val="28"/>
          <w:szCs w:val="28"/>
        </w:rPr>
        <w:t>оветом директоров</w:t>
      </w:r>
      <w:r w:rsidRPr="009405E0">
        <w:rPr>
          <w:rFonts w:ascii="Times New Roman" w:hAnsi="Times New Roman" w:cs="Times New Roman"/>
          <w:sz w:val="28"/>
          <w:szCs w:val="28"/>
        </w:rPr>
        <w:t>):</w:t>
      </w:r>
    </w:p>
    <w:p w14:paraId="73485273" w14:textId="169D515C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Красная зона</w:t>
      </w:r>
      <w:r w:rsidRPr="009405E0">
        <w:rPr>
          <w:rFonts w:ascii="Times New Roman" w:hAnsi="Times New Roman" w:cs="Times New Roman"/>
          <w:sz w:val="28"/>
          <w:szCs w:val="28"/>
        </w:rPr>
        <w:t xml:space="preserve"> (</w:t>
      </w:r>
      <w:r w:rsidR="0048559A">
        <w:rPr>
          <w:rFonts w:ascii="Times New Roman" w:hAnsi="Times New Roman" w:cs="Times New Roman"/>
          <w:sz w:val="28"/>
          <w:szCs w:val="28"/>
        </w:rPr>
        <w:t xml:space="preserve">высокий / </w:t>
      </w:r>
      <w:r w:rsidR="00E22B4F">
        <w:rPr>
          <w:rFonts w:ascii="Times New Roman" w:hAnsi="Times New Roman" w:cs="Times New Roman"/>
          <w:sz w:val="28"/>
          <w:szCs w:val="28"/>
        </w:rPr>
        <w:t>критический</w:t>
      </w:r>
      <w:r w:rsidR="0048559A">
        <w:rPr>
          <w:rFonts w:ascii="Times New Roman" w:hAnsi="Times New Roman" w:cs="Times New Roman"/>
          <w:sz w:val="28"/>
          <w:szCs w:val="28"/>
        </w:rPr>
        <w:t xml:space="preserve"> риск</w:t>
      </w:r>
      <w:r w:rsidRPr="009405E0">
        <w:rPr>
          <w:rFonts w:ascii="Times New Roman" w:hAnsi="Times New Roman" w:cs="Times New Roman"/>
          <w:sz w:val="28"/>
          <w:szCs w:val="28"/>
        </w:rPr>
        <w:t xml:space="preserve">): </w:t>
      </w:r>
      <w:r w:rsidRPr="0048559A">
        <w:rPr>
          <w:rFonts w:ascii="Times New Roman" w:hAnsi="Times New Roman" w:cs="Times New Roman"/>
          <w:b/>
          <w:bCs/>
          <w:sz w:val="28"/>
          <w:szCs w:val="28"/>
        </w:rPr>
        <w:t>Уровень 15-25</w:t>
      </w:r>
      <w:r w:rsidRPr="009405E0">
        <w:rPr>
          <w:rFonts w:ascii="Times New Roman" w:hAnsi="Times New Roman" w:cs="Times New Roman"/>
          <w:sz w:val="28"/>
          <w:szCs w:val="28"/>
        </w:rPr>
        <w:t>. Требует немедленных действий</w:t>
      </w:r>
      <w:r w:rsidR="0048559A">
        <w:rPr>
          <w:rFonts w:ascii="Times New Roman" w:hAnsi="Times New Roman" w:cs="Times New Roman"/>
          <w:sz w:val="28"/>
          <w:szCs w:val="28"/>
        </w:rPr>
        <w:t>,</w:t>
      </w:r>
      <w:r w:rsidRPr="009405E0">
        <w:rPr>
          <w:rFonts w:ascii="Times New Roman" w:hAnsi="Times New Roman" w:cs="Times New Roman"/>
          <w:sz w:val="28"/>
          <w:szCs w:val="28"/>
        </w:rPr>
        <w:t xml:space="preserve"> </w:t>
      </w:r>
      <w:r w:rsidR="0048559A">
        <w:rPr>
          <w:rFonts w:ascii="Times New Roman" w:hAnsi="Times New Roman" w:cs="Times New Roman"/>
          <w:sz w:val="28"/>
          <w:szCs w:val="28"/>
        </w:rPr>
        <w:t>р</w:t>
      </w:r>
      <w:r w:rsidR="0048559A" w:rsidRPr="0048559A">
        <w:rPr>
          <w:rFonts w:ascii="Times New Roman" w:hAnsi="Times New Roman" w:cs="Times New Roman"/>
          <w:sz w:val="28"/>
          <w:szCs w:val="28"/>
        </w:rPr>
        <w:t>азработки корректирующих мер и постоянного контроля на уровне Комитета по управлению рисками (</w:t>
      </w:r>
      <w:proofErr w:type="spellStart"/>
      <w:r w:rsidR="0048559A" w:rsidRPr="0048559A">
        <w:rPr>
          <w:rFonts w:ascii="Times New Roman" w:hAnsi="Times New Roman" w:cs="Times New Roman"/>
          <w:sz w:val="28"/>
          <w:szCs w:val="28"/>
        </w:rPr>
        <w:t>КпУР</w:t>
      </w:r>
      <w:proofErr w:type="spellEnd"/>
      <w:r w:rsidR="0048559A" w:rsidRPr="0048559A">
        <w:rPr>
          <w:rFonts w:ascii="Times New Roman" w:hAnsi="Times New Roman" w:cs="Times New Roman"/>
          <w:sz w:val="28"/>
          <w:szCs w:val="28"/>
        </w:rPr>
        <w:t>) и Правления.</w:t>
      </w:r>
    </w:p>
    <w:p w14:paraId="08E8F86F" w14:textId="7DCB2000" w:rsidR="009405E0" w:rsidRPr="0048559A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Желтая зона</w:t>
      </w:r>
      <w:r w:rsidRPr="009405E0">
        <w:rPr>
          <w:rFonts w:ascii="Times New Roman" w:hAnsi="Times New Roman" w:cs="Times New Roman"/>
          <w:sz w:val="28"/>
          <w:szCs w:val="28"/>
        </w:rPr>
        <w:t xml:space="preserve"> (Средний риск): </w:t>
      </w:r>
      <w:r w:rsidRPr="0048559A"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r w:rsidR="00DC0C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559A">
        <w:rPr>
          <w:rFonts w:ascii="Times New Roman" w:hAnsi="Times New Roman" w:cs="Times New Roman"/>
          <w:b/>
          <w:bCs/>
          <w:sz w:val="28"/>
          <w:szCs w:val="28"/>
        </w:rPr>
        <w:t>-12</w:t>
      </w:r>
      <w:r w:rsidRPr="009405E0">
        <w:rPr>
          <w:rFonts w:ascii="Times New Roman" w:hAnsi="Times New Roman" w:cs="Times New Roman"/>
          <w:sz w:val="28"/>
          <w:szCs w:val="28"/>
        </w:rPr>
        <w:t xml:space="preserve">. </w:t>
      </w:r>
      <w:r w:rsidR="0048559A" w:rsidRPr="0048559A">
        <w:rPr>
          <w:rFonts w:ascii="Times New Roman" w:hAnsi="Times New Roman" w:cs="Times New Roman"/>
          <w:sz w:val="28"/>
          <w:szCs w:val="28"/>
        </w:rPr>
        <w:t>Требует разработки и реализации плана мероприятий по снижению риска с контролем исполнения владельцем риска.</w:t>
      </w:r>
    </w:p>
    <w:p w14:paraId="30F5AEDB" w14:textId="48858F51" w:rsidR="0048559A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Зеленая зона</w:t>
      </w:r>
      <w:r w:rsidRPr="009405E0">
        <w:rPr>
          <w:rFonts w:ascii="Times New Roman" w:hAnsi="Times New Roman" w:cs="Times New Roman"/>
          <w:sz w:val="28"/>
          <w:szCs w:val="28"/>
        </w:rPr>
        <w:t xml:space="preserve"> (Низкий риск): </w:t>
      </w:r>
      <w:r w:rsidRPr="00BB313F">
        <w:rPr>
          <w:rFonts w:ascii="Times New Roman" w:hAnsi="Times New Roman" w:cs="Times New Roman"/>
          <w:b/>
          <w:bCs/>
          <w:sz w:val="28"/>
          <w:szCs w:val="28"/>
        </w:rPr>
        <w:t xml:space="preserve">Уровень </w:t>
      </w:r>
      <w:r w:rsidR="002E098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B313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E098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B31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405E0">
        <w:rPr>
          <w:rFonts w:ascii="Times New Roman" w:hAnsi="Times New Roman" w:cs="Times New Roman"/>
          <w:sz w:val="28"/>
          <w:szCs w:val="28"/>
        </w:rPr>
        <w:t xml:space="preserve"> </w:t>
      </w:r>
      <w:r w:rsidR="0048559A" w:rsidRPr="0048559A">
        <w:rPr>
          <w:rFonts w:ascii="Times New Roman" w:hAnsi="Times New Roman" w:cs="Times New Roman"/>
          <w:sz w:val="28"/>
          <w:szCs w:val="28"/>
        </w:rPr>
        <w:t>Принимается к сведению, управляется в рамках текущей деятельности без дополнительных мер.</w:t>
      </w:r>
    </w:p>
    <w:p w14:paraId="387EB231" w14:textId="37897FB9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94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5E0">
        <w:rPr>
          <w:rFonts w:ascii="Times New Roman" w:hAnsi="Times New Roman" w:cs="Times New Roman"/>
          <w:sz w:val="28"/>
          <w:szCs w:val="28"/>
        </w:rPr>
        <w:t>Приоритизированный</w:t>
      </w:r>
      <w:proofErr w:type="spellEnd"/>
      <w:r w:rsidRPr="009405E0">
        <w:rPr>
          <w:rFonts w:ascii="Times New Roman" w:hAnsi="Times New Roman" w:cs="Times New Roman"/>
          <w:sz w:val="28"/>
          <w:szCs w:val="28"/>
        </w:rPr>
        <w:t xml:space="preserve"> реестр рисков с присвоенным уровнем и цветовым кодом.</w:t>
      </w:r>
    </w:p>
    <w:p w14:paraId="20075DE5" w14:textId="44E138EF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  <w:u w:val="single"/>
        </w:rPr>
        <w:t>Шаг 3.</w:t>
      </w:r>
      <w:r w:rsidRPr="009405E0">
        <w:rPr>
          <w:rFonts w:ascii="Times New Roman" w:hAnsi="Times New Roman" w:cs="Times New Roman"/>
          <w:sz w:val="28"/>
          <w:szCs w:val="28"/>
        </w:rPr>
        <w:t xml:space="preserve"> Разработка и реализация плана мероприятий </w:t>
      </w:r>
      <w:r w:rsidR="003B6ABD">
        <w:rPr>
          <w:rFonts w:ascii="Times New Roman" w:hAnsi="Times New Roman" w:cs="Times New Roman"/>
          <w:sz w:val="28"/>
          <w:szCs w:val="28"/>
        </w:rPr>
        <w:t xml:space="preserve">по управлению рисками </w:t>
      </w:r>
      <w:r w:rsidRPr="009405E0">
        <w:rPr>
          <w:rFonts w:ascii="Times New Roman" w:hAnsi="Times New Roman" w:cs="Times New Roman"/>
          <w:sz w:val="28"/>
          <w:szCs w:val="28"/>
        </w:rPr>
        <w:t>(Обработка рисков)</w:t>
      </w:r>
    </w:p>
    <w:p w14:paraId="55A9E3D8" w14:textId="233DEFA8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и реализовать наиболее эффективные меры по снижению уровня риска.</w:t>
      </w:r>
    </w:p>
    <w:p w14:paraId="3FFDB6C6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Стратегии обработки (для негативных рисков):</w:t>
      </w:r>
    </w:p>
    <w:p w14:paraId="1E90E966" w14:textId="35DA1F74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Избежание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405E0">
        <w:rPr>
          <w:rFonts w:ascii="Times New Roman" w:hAnsi="Times New Roman" w:cs="Times New Roman"/>
          <w:sz w:val="28"/>
          <w:szCs w:val="28"/>
        </w:rPr>
        <w:t xml:space="preserve"> исключить деятельность, связанную с риском.</w:t>
      </w:r>
    </w:p>
    <w:p w14:paraId="71A48BDD" w14:textId="636B9C7C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 xml:space="preserve">Снижение </w:t>
      </w:r>
      <w:r w:rsidRPr="009405E0">
        <w:rPr>
          <w:rFonts w:ascii="Times New Roman" w:hAnsi="Times New Roman" w:cs="Times New Roman"/>
          <w:sz w:val="28"/>
          <w:szCs w:val="28"/>
        </w:rPr>
        <w:t>(оптимизация)</w:t>
      </w:r>
      <w:r w:rsidR="00A762A8" w:rsidRPr="009405E0">
        <w:rPr>
          <w:rFonts w:ascii="Times New Roman" w:hAnsi="Times New Roman" w:cs="Times New Roman"/>
          <w:sz w:val="28"/>
          <w:szCs w:val="28"/>
        </w:rPr>
        <w:t>: разработать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меры для уменьшения вероятности и/или последствий.</w:t>
      </w:r>
    </w:p>
    <w:p w14:paraId="3CA05C1B" w14:textId="07A653D9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Передача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риск третьей стороне (например, страхование, аутсорсинг).</w:t>
      </w:r>
    </w:p>
    <w:p w14:paraId="14BEF79C" w14:textId="7B263288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Принятие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осознанно</w:t>
      </w:r>
      <w:r w:rsidRPr="009405E0">
        <w:rPr>
          <w:rFonts w:ascii="Times New Roman" w:hAnsi="Times New Roman" w:cs="Times New Roman"/>
          <w:sz w:val="28"/>
          <w:szCs w:val="28"/>
        </w:rPr>
        <w:t xml:space="preserve"> принять риск без дополнительных действий, если уровень низок или затраты на обработку превышают возможный ущерб.</w:t>
      </w:r>
    </w:p>
    <w:p w14:paraId="6D79D8AD" w14:textId="77777777" w:rsidR="00B0683A" w:rsidRDefault="00B0683A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A5503" w14:textId="77777777" w:rsidR="00B0683A" w:rsidRDefault="00B0683A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D3F45" w14:textId="50A70C1B" w:rsidR="009405E0" w:rsidRPr="00FE3F62" w:rsidRDefault="003768CB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Процедура</w:t>
      </w:r>
    </w:p>
    <w:p w14:paraId="35FA694C" w14:textId="0A4F04FD" w:rsidR="009405E0" w:rsidRPr="0048559A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Для рисков в </w:t>
      </w:r>
      <w:r w:rsidR="0048559A">
        <w:rPr>
          <w:rFonts w:ascii="Times New Roman" w:hAnsi="Times New Roman" w:cs="Times New Roman"/>
          <w:sz w:val="28"/>
          <w:szCs w:val="28"/>
        </w:rPr>
        <w:t>к</w:t>
      </w:r>
      <w:r w:rsidRPr="009405E0">
        <w:rPr>
          <w:rFonts w:ascii="Times New Roman" w:hAnsi="Times New Roman" w:cs="Times New Roman"/>
          <w:sz w:val="28"/>
          <w:szCs w:val="28"/>
        </w:rPr>
        <w:t xml:space="preserve">расной и </w:t>
      </w:r>
      <w:r w:rsidR="0048559A">
        <w:rPr>
          <w:rFonts w:ascii="Times New Roman" w:hAnsi="Times New Roman" w:cs="Times New Roman"/>
          <w:sz w:val="28"/>
          <w:szCs w:val="28"/>
        </w:rPr>
        <w:t>ж</w:t>
      </w:r>
      <w:r w:rsidRPr="009405E0">
        <w:rPr>
          <w:rFonts w:ascii="Times New Roman" w:hAnsi="Times New Roman" w:cs="Times New Roman"/>
          <w:sz w:val="28"/>
          <w:szCs w:val="28"/>
        </w:rPr>
        <w:t xml:space="preserve">елтой зонах владелец риска разрабатывает </w:t>
      </w:r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 управления рисками (ПУР)</w:t>
      </w:r>
      <w:r w:rsidR="0048559A"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222D3DB2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ПУР должен содержать:</w:t>
      </w:r>
    </w:p>
    <w:p w14:paraId="11DA1CF9" w14:textId="77777777" w:rsidR="009405E0" w:rsidRPr="003B6ABD" w:rsidRDefault="009405E0" w:rsidP="00974A9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sz w:val="28"/>
          <w:szCs w:val="28"/>
        </w:rPr>
        <w:t>Конкретные мероприятия.</w:t>
      </w:r>
    </w:p>
    <w:p w14:paraId="5A26998F" w14:textId="77777777" w:rsidR="009405E0" w:rsidRPr="003B6ABD" w:rsidRDefault="009405E0" w:rsidP="00974A9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sz w:val="28"/>
          <w:szCs w:val="28"/>
        </w:rPr>
        <w:t>Сроки исполнения.</w:t>
      </w:r>
    </w:p>
    <w:p w14:paraId="7FF54ECE" w14:textId="77777777" w:rsidR="009405E0" w:rsidRPr="003B6ABD" w:rsidRDefault="009405E0" w:rsidP="00974A9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sz w:val="28"/>
          <w:szCs w:val="28"/>
        </w:rPr>
        <w:t>Ответственных исполнителей.</w:t>
      </w:r>
    </w:p>
    <w:p w14:paraId="3EECED8A" w14:textId="77777777" w:rsidR="009405E0" w:rsidRPr="003B6ABD" w:rsidRDefault="009405E0" w:rsidP="00974A90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sz w:val="28"/>
          <w:szCs w:val="28"/>
        </w:rPr>
        <w:t>Необходимые ресурсы (бюджет).</w:t>
      </w:r>
    </w:p>
    <w:p w14:paraId="14D9BF92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Целевые показатели (KRI): Измеримые индикаторы, показывающие эффективность мер (например, снижение количества сбоев IT-системы до 1 раза в квартал).</w:t>
      </w:r>
    </w:p>
    <w:p w14:paraId="3EB8A58D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ПУР утверждается на заседании Комитета по управлению рисками.</w:t>
      </w:r>
    </w:p>
    <w:p w14:paraId="2CCD4673" w14:textId="77777777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  <w:u w:val="single"/>
        </w:rPr>
        <w:t>Шаг 4.</w:t>
      </w:r>
      <w:r w:rsidRPr="009405E0">
        <w:rPr>
          <w:rFonts w:ascii="Times New Roman" w:hAnsi="Times New Roman" w:cs="Times New Roman"/>
          <w:sz w:val="28"/>
          <w:szCs w:val="28"/>
        </w:rPr>
        <w:t xml:space="preserve"> Мониторинг, пересмотр и отчетность</w:t>
      </w:r>
    </w:p>
    <w:p w14:paraId="5A1483FD" w14:textId="03586730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A762A8" w:rsidRPr="003B6AB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9405E0">
        <w:rPr>
          <w:rFonts w:ascii="Times New Roman" w:hAnsi="Times New Roman" w:cs="Times New Roman"/>
          <w:sz w:val="28"/>
          <w:szCs w:val="28"/>
        </w:rPr>
        <w:t xml:space="preserve"> актуальность информации и контроль за выполнением планов.</w:t>
      </w:r>
    </w:p>
    <w:p w14:paraId="255D9B62" w14:textId="0C655953" w:rsidR="009405E0" w:rsidRPr="003B6ABD" w:rsidRDefault="003768CB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Процедура</w:t>
      </w:r>
    </w:p>
    <w:p w14:paraId="1FEC898A" w14:textId="22300804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Владельцы рисков</w:t>
      </w:r>
      <w:r w:rsidR="00A762A8" w:rsidRPr="009405E0">
        <w:rPr>
          <w:rFonts w:ascii="Times New Roman" w:hAnsi="Times New Roman" w:cs="Times New Roman"/>
          <w:sz w:val="28"/>
          <w:szCs w:val="28"/>
        </w:rPr>
        <w:t>: ежеквартально</w:t>
      </w:r>
      <w:r w:rsidRPr="009405E0">
        <w:rPr>
          <w:rFonts w:ascii="Times New Roman" w:hAnsi="Times New Roman" w:cs="Times New Roman"/>
          <w:sz w:val="28"/>
          <w:szCs w:val="28"/>
        </w:rPr>
        <w:t xml:space="preserve"> актуализируют информацию по своим рискам в </w:t>
      </w:r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Сводном реестре рисков</w:t>
      </w:r>
      <w:r w:rsidRPr="009405E0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отчет о выполнении ПУР</w:t>
      </w:r>
      <w:r w:rsidRPr="009405E0">
        <w:rPr>
          <w:rFonts w:ascii="Times New Roman" w:hAnsi="Times New Roman" w:cs="Times New Roman"/>
          <w:sz w:val="28"/>
          <w:szCs w:val="28"/>
        </w:rPr>
        <w:t>.</w:t>
      </w:r>
    </w:p>
    <w:p w14:paraId="53420372" w14:textId="2206B8EC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5E0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="00A762A8" w:rsidRPr="009405E0">
        <w:rPr>
          <w:rFonts w:ascii="Times New Roman" w:hAnsi="Times New Roman" w:cs="Times New Roman"/>
          <w:sz w:val="28"/>
          <w:szCs w:val="28"/>
        </w:rPr>
        <w:t>: консолидирует</w:t>
      </w:r>
      <w:r w:rsidRPr="009405E0">
        <w:rPr>
          <w:rFonts w:ascii="Times New Roman" w:hAnsi="Times New Roman" w:cs="Times New Roman"/>
          <w:sz w:val="28"/>
          <w:szCs w:val="28"/>
        </w:rPr>
        <w:t xml:space="preserve"> данные, готовит </w:t>
      </w:r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сводный отчет для </w:t>
      </w:r>
      <w:proofErr w:type="spellStart"/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КпУР</w:t>
      </w:r>
      <w:proofErr w:type="spellEnd"/>
      <w:r w:rsidRPr="0048559A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41BD57C8" w14:textId="04BD2AEE" w:rsidR="009405E0" w:rsidRPr="009405E0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5E0">
        <w:rPr>
          <w:rFonts w:ascii="Times New Roman" w:hAnsi="Times New Roman" w:cs="Times New Roman"/>
          <w:sz w:val="28"/>
          <w:szCs w:val="28"/>
        </w:rPr>
        <w:t>КпУР</w:t>
      </w:r>
      <w:proofErr w:type="spellEnd"/>
      <w:r w:rsidR="00A762A8" w:rsidRPr="009405E0">
        <w:rPr>
          <w:rFonts w:ascii="Times New Roman" w:hAnsi="Times New Roman" w:cs="Times New Roman"/>
          <w:sz w:val="28"/>
          <w:szCs w:val="28"/>
        </w:rPr>
        <w:t xml:space="preserve"> на</w:t>
      </w:r>
      <w:r w:rsidRPr="009405E0">
        <w:rPr>
          <w:rFonts w:ascii="Times New Roman" w:hAnsi="Times New Roman" w:cs="Times New Roman"/>
          <w:sz w:val="28"/>
          <w:szCs w:val="28"/>
        </w:rPr>
        <w:t xml:space="preserve"> ежеквартальных заседаниях:</w:t>
      </w:r>
    </w:p>
    <w:p w14:paraId="23CCFDAD" w14:textId="61299F92" w:rsidR="009405E0" w:rsidRPr="00AC6F37" w:rsidRDefault="009405E0" w:rsidP="00974A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37">
        <w:rPr>
          <w:rFonts w:ascii="Times New Roman" w:hAnsi="Times New Roman" w:cs="Times New Roman"/>
          <w:sz w:val="28"/>
          <w:szCs w:val="28"/>
        </w:rPr>
        <w:t>Рассматривает динамику ключевых рисков</w:t>
      </w:r>
      <w:r w:rsidR="0005477F" w:rsidRPr="00AC6F37">
        <w:rPr>
          <w:rFonts w:ascii="Times New Roman" w:hAnsi="Times New Roman" w:cs="Times New Roman"/>
          <w:sz w:val="28"/>
          <w:szCs w:val="28"/>
        </w:rPr>
        <w:t>;</w:t>
      </w:r>
    </w:p>
    <w:p w14:paraId="69AE460C" w14:textId="47F99E8D" w:rsidR="009405E0" w:rsidRPr="00AC6F37" w:rsidRDefault="009405E0" w:rsidP="00974A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37">
        <w:rPr>
          <w:rFonts w:ascii="Times New Roman" w:hAnsi="Times New Roman" w:cs="Times New Roman"/>
          <w:sz w:val="28"/>
          <w:szCs w:val="28"/>
        </w:rPr>
        <w:t>Контролирует выполнение ПУР</w:t>
      </w:r>
      <w:r w:rsidR="0005477F" w:rsidRPr="00AC6F37">
        <w:rPr>
          <w:rFonts w:ascii="Times New Roman" w:hAnsi="Times New Roman" w:cs="Times New Roman"/>
          <w:sz w:val="28"/>
          <w:szCs w:val="28"/>
        </w:rPr>
        <w:t>;</w:t>
      </w:r>
    </w:p>
    <w:p w14:paraId="7B87A36F" w14:textId="2FCB1A4E" w:rsidR="009405E0" w:rsidRPr="00AC6F37" w:rsidRDefault="009405E0" w:rsidP="00974A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37">
        <w:rPr>
          <w:rFonts w:ascii="Times New Roman" w:hAnsi="Times New Roman" w:cs="Times New Roman"/>
          <w:sz w:val="28"/>
          <w:szCs w:val="28"/>
        </w:rPr>
        <w:t>Принимает решения по вновь выявленным рискам</w:t>
      </w:r>
      <w:r w:rsidR="0005477F" w:rsidRPr="00AC6F37">
        <w:rPr>
          <w:rFonts w:ascii="Times New Roman" w:hAnsi="Times New Roman" w:cs="Times New Roman"/>
          <w:sz w:val="28"/>
          <w:szCs w:val="28"/>
        </w:rPr>
        <w:t>;</w:t>
      </w:r>
    </w:p>
    <w:p w14:paraId="193F9C5C" w14:textId="77777777" w:rsidR="009405E0" w:rsidRPr="00AC6F37" w:rsidRDefault="009405E0" w:rsidP="00974A9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37">
        <w:rPr>
          <w:rFonts w:ascii="Times New Roman" w:hAnsi="Times New Roman" w:cs="Times New Roman"/>
          <w:sz w:val="28"/>
          <w:szCs w:val="28"/>
        </w:rPr>
        <w:t>Готовит отчеты для Правления и Совета директоров.</w:t>
      </w:r>
    </w:p>
    <w:p w14:paraId="122AA959" w14:textId="77777777" w:rsidR="00B0683A" w:rsidRDefault="00B0683A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08769" w14:textId="77777777" w:rsidR="0031543C" w:rsidRDefault="009405E0" w:rsidP="00974A9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4. Специфика рисков в медицинском университете</w:t>
      </w:r>
    </w:p>
    <w:p w14:paraId="131C85A6" w14:textId="44FC2B55" w:rsidR="009405E0" w:rsidRPr="003B6ABD" w:rsidRDefault="009405E0" w:rsidP="0031543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6ABD">
        <w:rPr>
          <w:rFonts w:ascii="Times New Roman" w:hAnsi="Times New Roman" w:cs="Times New Roman"/>
          <w:b/>
          <w:bCs/>
          <w:sz w:val="28"/>
          <w:szCs w:val="28"/>
        </w:rPr>
        <w:t>(Примеры KRI</w:t>
      </w:r>
      <w:r w:rsidR="00AC6F37">
        <w:rPr>
          <w:rFonts w:ascii="Times New Roman" w:hAnsi="Times New Roman" w:cs="Times New Roman"/>
          <w:b/>
          <w:bCs/>
          <w:sz w:val="28"/>
          <w:szCs w:val="28"/>
        </w:rPr>
        <w:t>/К</w:t>
      </w:r>
      <w:r w:rsidR="00C41DE3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AC6F37">
        <w:rPr>
          <w:rFonts w:ascii="Times New Roman" w:hAnsi="Times New Roman" w:cs="Times New Roman"/>
          <w:b/>
          <w:bCs/>
          <w:sz w:val="28"/>
          <w:szCs w:val="28"/>
        </w:rPr>
        <w:t xml:space="preserve"> ключевой </w:t>
      </w:r>
      <w:r w:rsidR="00C41DE3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показатель </w:t>
      </w:r>
      <w:r w:rsidR="00AC6F37">
        <w:rPr>
          <w:rFonts w:ascii="Times New Roman" w:hAnsi="Times New Roman" w:cs="Times New Roman"/>
          <w:b/>
          <w:bCs/>
          <w:sz w:val="28"/>
          <w:szCs w:val="28"/>
        </w:rPr>
        <w:t>риск</w:t>
      </w:r>
      <w:r w:rsidR="00C41DE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B6AB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1980"/>
        <w:gridCol w:w="2835"/>
        <w:gridCol w:w="5245"/>
      </w:tblGrid>
      <w:tr w:rsidR="00E95F6E" w:rsidRPr="00BB313F" w14:paraId="17B1FFA2" w14:textId="77777777" w:rsidTr="0031543C">
        <w:tc>
          <w:tcPr>
            <w:tcW w:w="1980" w:type="dxa"/>
          </w:tcPr>
          <w:p w14:paraId="19F003FE" w14:textId="4910F50C" w:rsidR="00E95F6E" w:rsidRPr="00BB313F" w:rsidRDefault="00E95F6E" w:rsidP="00974A90">
            <w:pPr>
              <w:jc w:val="center"/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Категория риска</w:t>
            </w:r>
          </w:p>
        </w:tc>
        <w:tc>
          <w:tcPr>
            <w:tcW w:w="2835" w:type="dxa"/>
          </w:tcPr>
          <w:p w14:paraId="27D5E458" w14:textId="7787757C" w:rsidR="00E95F6E" w:rsidRPr="00BB313F" w:rsidRDefault="00E95F6E" w:rsidP="00974A90">
            <w:pPr>
              <w:jc w:val="center"/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Пример риска</w:t>
            </w:r>
          </w:p>
        </w:tc>
        <w:tc>
          <w:tcPr>
            <w:tcW w:w="5245" w:type="dxa"/>
          </w:tcPr>
          <w:p w14:paraId="53A5B8DE" w14:textId="4B231412" w:rsidR="00E95F6E" w:rsidRPr="00BB313F" w:rsidRDefault="00E95F6E" w:rsidP="00974A90">
            <w:pPr>
              <w:jc w:val="center"/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Пример Ключевого показателя риска (KRI)</w:t>
            </w:r>
          </w:p>
        </w:tc>
      </w:tr>
      <w:tr w:rsidR="00E95F6E" w:rsidRPr="00BB313F" w14:paraId="65D36279" w14:textId="77777777" w:rsidTr="0031543C">
        <w:tc>
          <w:tcPr>
            <w:tcW w:w="1980" w:type="dxa"/>
          </w:tcPr>
          <w:p w14:paraId="72AEE0C9" w14:textId="5974A1B0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Академические</w:t>
            </w:r>
          </w:p>
        </w:tc>
        <w:tc>
          <w:tcPr>
            <w:tcW w:w="2835" w:type="dxa"/>
          </w:tcPr>
          <w:p w14:paraId="39F27A5A" w14:textId="297F5069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Снижение качества образовательных программ</w:t>
            </w:r>
          </w:p>
        </w:tc>
        <w:tc>
          <w:tcPr>
            <w:tcW w:w="5245" w:type="dxa"/>
          </w:tcPr>
          <w:p w14:paraId="264CA7F0" w14:textId="24B3E884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% студентов, не сдавших ГОС/лицензионный экзамен; индекс удовлетворенности студентов (опрос).</w:t>
            </w:r>
          </w:p>
        </w:tc>
      </w:tr>
      <w:tr w:rsidR="00E95F6E" w:rsidRPr="00BB313F" w14:paraId="1E2E2C34" w14:textId="77777777" w:rsidTr="0031543C">
        <w:tc>
          <w:tcPr>
            <w:tcW w:w="1980" w:type="dxa"/>
          </w:tcPr>
          <w:p w14:paraId="31048096" w14:textId="256EBA4B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Клинические</w:t>
            </w:r>
          </w:p>
        </w:tc>
        <w:tc>
          <w:tcPr>
            <w:tcW w:w="2835" w:type="dxa"/>
          </w:tcPr>
          <w:p w14:paraId="14C5CC64" w14:textId="228F0029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Инциденты с пациентами в клинических базах</w:t>
            </w:r>
          </w:p>
        </w:tc>
        <w:tc>
          <w:tcPr>
            <w:tcW w:w="5245" w:type="dxa"/>
          </w:tcPr>
          <w:p w14:paraId="033EE043" w14:textId="094672BC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Количество зарегистрированных инцидентов безопасности пациентов.</w:t>
            </w:r>
          </w:p>
        </w:tc>
      </w:tr>
      <w:tr w:rsidR="00E95F6E" w:rsidRPr="00BB313F" w14:paraId="0ED00C11" w14:textId="77777777" w:rsidTr="0031543C">
        <w:tc>
          <w:tcPr>
            <w:tcW w:w="1980" w:type="dxa"/>
          </w:tcPr>
          <w:p w14:paraId="43AC409C" w14:textId="046A0B8F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Научные</w:t>
            </w:r>
          </w:p>
        </w:tc>
        <w:tc>
          <w:tcPr>
            <w:tcW w:w="2835" w:type="dxa"/>
          </w:tcPr>
          <w:p w14:paraId="423767C7" w14:textId="5E45898F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Невыполнение планов НИР</w:t>
            </w:r>
          </w:p>
        </w:tc>
        <w:tc>
          <w:tcPr>
            <w:tcW w:w="5245" w:type="dxa"/>
          </w:tcPr>
          <w:p w14:paraId="62952597" w14:textId="624ED409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% научных проектов, выполненных с отклонением от графика; количество публикаций в Q1-Q2.</w:t>
            </w:r>
          </w:p>
        </w:tc>
      </w:tr>
      <w:tr w:rsidR="00E95F6E" w:rsidRPr="00BB313F" w14:paraId="402E3FCA" w14:textId="77777777" w:rsidTr="0031543C">
        <w:tc>
          <w:tcPr>
            <w:tcW w:w="1980" w:type="dxa"/>
          </w:tcPr>
          <w:p w14:paraId="0E93C86D" w14:textId="59737215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Репутационные</w:t>
            </w:r>
          </w:p>
        </w:tc>
        <w:tc>
          <w:tcPr>
            <w:tcW w:w="2835" w:type="dxa"/>
          </w:tcPr>
          <w:p w14:paraId="567CC860" w14:textId="2BEE3B5B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Негативные публикации в СМИ</w:t>
            </w:r>
          </w:p>
        </w:tc>
        <w:tc>
          <w:tcPr>
            <w:tcW w:w="5245" w:type="dxa"/>
          </w:tcPr>
          <w:p w14:paraId="0C1FEF5B" w14:textId="77AEB9C7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Индекс тональности упоминаний Университета в медиа.</w:t>
            </w:r>
          </w:p>
        </w:tc>
      </w:tr>
      <w:tr w:rsidR="00E95F6E" w:rsidRPr="00BB313F" w14:paraId="273A7ACF" w14:textId="77777777" w:rsidTr="0031543C">
        <w:tc>
          <w:tcPr>
            <w:tcW w:w="1980" w:type="dxa"/>
          </w:tcPr>
          <w:p w14:paraId="16F43324" w14:textId="158A2807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Финансовые</w:t>
            </w:r>
          </w:p>
        </w:tc>
        <w:tc>
          <w:tcPr>
            <w:tcW w:w="2835" w:type="dxa"/>
          </w:tcPr>
          <w:p w14:paraId="315AA40D" w14:textId="76E63E79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Нецелевое использование средств</w:t>
            </w:r>
          </w:p>
        </w:tc>
        <w:tc>
          <w:tcPr>
            <w:tcW w:w="5245" w:type="dxa"/>
          </w:tcPr>
          <w:p w14:paraId="7D54547F" w14:textId="08D45246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% несоответствий, выявленных внутренним аудитом.</w:t>
            </w:r>
          </w:p>
        </w:tc>
      </w:tr>
      <w:tr w:rsidR="00E95F6E" w:rsidRPr="00BB313F" w14:paraId="230BA636" w14:textId="77777777" w:rsidTr="0031543C">
        <w:tc>
          <w:tcPr>
            <w:tcW w:w="1980" w:type="dxa"/>
          </w:tcPr>
          <w:p w14:paraId="083F56A9" w14:textId="2BABA333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IT-риски</w:t>
            </w:r>
          </w:p>
        </w:tc>
        <w:tc>
          <w:tcPr>
            <w:tcW w:w="2835" w:type="dxa"/>
          </w:tcPr>
          <w:p w14:paraId="00EC54B0" w14:textId="4D55D2A1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Кибератака на базы данных</w:t>
            </w:r>
          </w:p>
        </w:tc>
        <w:tc>
          <w:tcPr>
            <w:tcW w:w="5245" w:type="dxa"/>
          </w:tcPr>
          <w:p w14:paraId="05798C65" w14:textId="7ED51164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Количество успешно отраженных атак; время простоя критичных систем.</w:t>
            </w:r>
          </w:p>
        </w:tc>
      </w:tr>
      <w:tr w:rsidR="00E95F6E" w:rsidRPr="00BB313F" w14:paraId="77D017C2" w14:textId="77777777" w:rsidTr="0031543C">
        <w:tc>
          <w:tcPr>
            <w:tcW w:w="1980" w:type="dxa"/>
          </w:tcPr>
          <w:p w14:paraId="1D8EB206" w14:textId="287D6143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Кадровые</w:t>
            </w:r>
            <w:r w:rsidRPr="00BB313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</w:tcPr>
          <w:p w14:paraId="06505F15" w14:textId="2E5F576A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Отток ведущих профессоров</w:t>
            </w:r>
          </w:p>
        </w:tc>
        <w:tc>
          <w:tcPr>
            <w:tcW w:w="5245" w:type="dxa"/>
          </w:tcPr>
          <w:p w14:paraId="545C665E" w14:textId="5BA2C5F7" w:rsidR="00E95F6E" w:rsidRPr="00BB313F" w:rsidRDefault="00E95F6E" w:rsidP="009405E0">
            <w:pPr>
              <w:rPr>
                <w:rFonts w:ascii="Times New Roman" w:hAnsi="Times New Roman" w:cs="Times New Roman"/>
              </w:rPr>
            </w:pPr>
            <w:r w:rsidRPr="00BB313F">
              <w:rPr>
                <w:rFonts w:ascii="Times New Roman" w:hAnsi="Times New Roman" w:cs="Times New Roman"/>
              </w:rPr>
              <w:t>Индекс текучести ППС; % вакансий, открытых более 6 месяцев.</w:t>
            </w:r>
          </w:p>
        </w:tc>
      </w:tr>
    </w:tbl>
    <w:p w14:paraId="4C4D6792" w14:textId="77777777" w:rsidR="00B0683A" w:rsidRDefault="00B0683A" w:rsidP="0049180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C8E52" w14:textId="6D6F78C9" w:rsidR="009405E0" w:rsidRPr="0005477F" w:rsidRDefault="009405E0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5F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Роли и ответственность в </w:t>
      </w:r>
      <w:r w:rsidR="0005477F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рабочими </w:t>
      </w:r>
      <w:r w:rsidRPr="00E95F6E">
        <w:rPr>
          <w:rFonts w:ascii="Times New Roman" w:hAnsi="Times New Roman" w:cs="Times New Roman"/>
          <w:b/>
          <w:bCs/>
          <w:sz w:val="28"/>
          <w:szCs w:val="28"/>
        </w:rPr>
        <w:t>процесс</w:t>
      </w:r>
      <w:r w:rsidR="0005477F"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14:paraId="132C9A76" w14:textId="77777777" w:rsidR="009405E0" w:rsidRDefault="009405E0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Владелец риска (руководитель СП): Основной исполнитель методики в своем подразделении.</w:t>
      </w:r>
    </w:p>
    <w:p w14:paraId="5AB116C4" w14:textId="77777777" w:rsidR="009405E0" w:rsidRPr="009405E0" w:rsidRDefault="009405E0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5E0">
        <w:rPr>
          <w:rFonts w:ascii="Times New Roman" w:hAnsi="Times New Roman" w:cs="Times New Roman"/>
          <w:sz w:val="28"/>
          <w:szCs w:val="28"/>
        </w:rPr>
        <w:t>КпУР</w:t>
      </w:r>
      <w:proofErr w:type="spellEnd"/>
      <w:r w:rsidRPr="009405E0">
        <w:rPr>
          <w:rFonts w:ascii="Times New Roman" w:hAnsi="Times New Roman" w:cs="Times New Roman"/>
          <w:sz w:val="28"/>
          <w:szCs w:val="28"/>
        </w:rPr>
        <w:t>: Обеспечение качества процесса, утверждение оценок и планов, вынесение решений.</w:t>
      </w:r>
    </w:p>
    <w:p w14:paraId="1DC9A8A4" w14:textId="77777777" w:rsidR="009405E0" w:rsidRPr="009405E0" w:rsidRDefault="009405E0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5E0">
        <w:rPr>
          <w:rFonts w:ascii="Times New Roman" w:hAnsi="Times New Roman" w:cs="Times New Roman"/>
          <w:sz w:val="28"/>
          <w:szCs w:val="28"/>
        </w:rPr>
        <w:t>УРиСМК</w:t>
      </w:r>
      <w:proofErr w:type="spellEnd"/>
      <w:r w:rsidRPr="009405E0">
        <w:rPr>
          <w:rFonts w:ascii="Times New Roman" w:hAnsi="Times New Roman" w:cs="Times New Roman"/>
          <w:sz w:val="28"/>
          <w:szCs w:val="28"/>
        </w:rPr>
        <w:t>: Методологическая поддержка, консультации, консолидация данных, подготовка отчетов.</w:t>
      </w:r>
    </w:p>
    <w:p w14:paraId="1CF0B8B7" w14:textId="77777777" w:rsidR="009405E0" w:rsidRPr="009405E0" w:rsidRDefault="009405E0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Сотрудники: Участие в идентификации рисков, выполнение мероприятий ПУР.</w:t>
      </w:r>
    </w:p>
    <w:p w14:paraId="1B45A266" w14:textId="77777777" w:rsidR="00D72A87" w:rsidRPr="00D72A87" w:rsidRDefault="00D72A87" w:rsidP="00B0683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A87">
        <w:rPr>
          <w:rFonts w:ascii="Times New Roman" w:hAnsi="Times New Roman" w:cs="Times New Roman"/>
          <w:b/>
          <w:bCs/>
          <w:sz w:val="28"/>
          <w:szCs w:val="28"/>
        </w:rPr>
        <w:t xml:space="preserve">6. Формы, шаблоны и приложения (единый цифровой контур СУР </w:t>
      </w:r>
      <w:proofErr w:type="spellStart"/>
      <w:r w:rsidRPr="00D72A87">
        <w:rPr>
          <w:rFonts w:ascii="Times New Roman" w:hAnsi="Times New Roman" w:cs="Times New Roman"/>
          <w:b/>
          <w:bCs/>
          <w:sz w:val="28"/>
          <w:szCs w:val="28"/>
        </w:rPr>
        <w:t>КазНМУ</w:t>
      </w:r>
      <w:proofErr w:type="spellEnd"/>
      <w:r w:rsidRPr="00D72A8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53DC868" w14:textId="77777777" w:rsidR="001C30B3" w:rsidRDefault="00D72A87" w:rsidP="00B82B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Вся документированная информация по управлению рисками ведется в рамках </w:t>
      </w:r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единого электронного Реестра рисков </w:t>
      </w:r>
      <w:proofErr w:type="spellStart"/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КазНМУ</w:t>
      </w:r>
      <w:proofErr w:type="spellEnd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размещенного в защищённой корпоративной среде </w:t>
      </w:r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Google </w:t>
      </w:r>
      <w:proofErr w:type="spellStart"/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Workspace</w:t>
      </w:r>
      <w:proofErr w:type="spellEnd"/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(Google </w:t>
      </w:r>
      <w:proofErr w:type="spellStart"/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Sheets</w:t>
      </w:r>
      <w:proofErr w:type="spellEnd"/>
      <w:r w:rsidRPr="00D72A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973DE3F" w14:textId="3E7F5071" w:rsidR="00D72A87" w:rsidRDefault="00D72A87" w:rsidP="00B82B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Реестр объединяет все этапы управления рисками в одной таблице и содержит следующие функциональные блоки:</w:t>
      </w:r>
    </w:p>
    <w:tbl>
      <w:tblPr>
        <w:tblStyle w:val="ac"/>
        <w:tblW w:w="10088" w:type="dxa"/>
        <w:tblLook w:val="04A0" w:firstRow="1" w:lastRow="0" w:firstColumn="1" w:lastColumn="0" w:noHBand="0" w:noVBand="1"/>
      </w:tblPr>
      <w:tblGrid>
        <w:gridCol w:w="458"/>
        <w:gridCol w:w="2667"/>
        <w:gridCol w:w="4667"/>
        <w:gridCol w:w="2296"/>
      </w:tblGrid>
      <w:tr w:rsidR="00D72A87" w14:paraId="7693CAF7" w14:textId="77777777" w:rsidTr="00CA0868">
        <w:tc>
          <w:tcPr>
            <w:tcW w:w="458" w:type="dxa"/>
            <w:vAlign w:val="center"/>
          </w:tcPr>
          <w:p w14:paraId="4E2326CA" w14:textId="3ADFE4C4" w:rsidR="00D72A87" w:rsidRDefault="00D72A87" w:rsidP="004918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№</w:t>
            </w:r>
          </w:p>
        </w:tc>
        <w:tc>
          <w:tcPr>
            <w:tcW w:w="2667" w:type="dxa"/>
            <w:vAlign w:val="center"/>
          </w:tcPr>
          <w:p w14:paraId="3593E940" w14:textId="7C3D5F43" w:rsidR="00D72A87" w:rsidRDefault="00D72A87" w:rsidP="004918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Блок (раздел таблицы)</w:t>
            </w:r>
          </w:p>
        </w:tc>
        <w:tc>
          <w:tcPr>
            <w:tcW w:w="4667" w:type="dxa"/>
          </w:tcPr>
          <w:p w14:paraId="06681C3D" w14:textId="6E8E4F39" w:rsidR="00D72A87" w:rsidRDefault="00D72A87" w:rsidP="004918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Назначение</w:t>
            </w:r>
          </w:p>
        </w:tc>
        <w:tc>
          <w:tcPr>
            <w:tcW w:w="2296" w:type="dxa"/>
          </w:tcPr>
          <w:p w14:paraId="630FF76C" w14:textId="3C205289" w:rsidR="00D72A87" w:rsidRDefault="00D72A87" w:rsidP="0049180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Основной ответственный</w:t>
            </w:r>
          </w:p>
        </w:tc>
      </w:tr>
      <w:tr w:rsidR="00D72A87" w14:paraId="3C8BB7A8" w14:textId="77777777" w:rsidTr="00CA0868">
        <w:tc>
          <w:tcPr>
            <w:tcW w:w="458" w:type="dxa"/>
            <w:vAlign w:val="center"/>
          </w:tcPr>
          <w:p w14:paraId="48EA5C4A" w14:textId="39DC304C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</w:t>
            </w:r>
          </w:p>
        </w:tc>
        <w:tc>
          <w:tcPr>
            <w:tcW w:w="2667" w:type="dxa"/>
            <w:vAlign w:val="center"/>
          </w:tcPr>
          <w:p w14:paraId="61E35873" w14:textId="437B245E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Идентификация риска</w:t>
            </w:r>
          </w:p>
        </w:tc>
        <w:tc>
          <w:tcPr>
            <w:tcW w:w="4667" w:type="dxa"/>
          </w:tcPr>
          <w:p w14:paraId="69C51E40" w14:textId="71B02D03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Фиксация мероприятий, наименования, категории, описания, причин и проявлений риска</w:t>
            </w:r>
          </w:p>
        </w:tc>
        <w:tc>
          <w:tcPr>
            <w:tcW w:w="2296" w:type="dxa"/>
          </w:tcPr>
          <w:p w14:paraId="4A265B5C" w14:textId="5D7E0DC1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Владельцы рисков (руководители СП)</w:t>
            </w:r>
          </w:p>
        </w:tc>
      </w:tr>
      <w:tr w:rsidR="00D72A87" w14:paraId="0C1EA9A0" w14:textId="77777777" w:rsidTr="00CA0868">
        <w:tc>
          <w:tcPr>
            <w:tcW w:w="458" w:type="dxa"/>
            <w:vAlign w:val="center"/>
          </w:tcPr>
          <w:p w14:paraId="0AE6024D" w14:textId="4F35ABF3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2</w:t>
            </w:r>
          </w:p>
        </w:tc>
        <w:tc>
          <w:tcPr>
            <w:tcW w:w="2667" w:type="dxa"/>
            <w:vAlign w:val="center"/>
          </w:tcPr>
          <w:p w14:paraId="34F2EBE9" w14:textId="75D8DDAB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Оценка и ранжирование риска</w:t>
            </w:r>
          </w:p>
        </w:tc>
        <w:tc>
          <w:tcPr>
            <w:tcW w:w="4667" w:type="dxa"/>
            <w:vAlign w:val="center"/>
          </w:tcPr>
          <w:p w14:paraId="66511C5D" w14:textId="7EF51724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Определение вероятности, воздействия, уровня риска, цветовой зоны (зеленая/желтая/красная)</w:t>
            </w:r>
          </w:p>
        </w:tc>
        <w:tc>
          <w:tcPr>
            <w:tcW w:w="2296" w:type="dxa"/>
            <w:vAlign w:val="center"/>
          </w:tcPr>
          <w:p w14:paraId="50BA0A01" w14:textId="3A6F59F8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Владельцы рисков совместно с </w:t>
            </w:r>
            <w:proofErr w:type="spellStart"/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УРиСМК</w:t>
            </w:r>
            <w:proofErr w:type="spellEnd"/>
          </w:p>
        </w:tc>
      </w:tr>
      <w:tr w:rsidR="00D72A87" w14:paraId="5A9E7B21" w14:textId="77777777" w:rsidTr="00CA0868">
        <w:tc>
          <w:tcPr>
            <w:tcW w:w="458" w:type="dxa"/>
            <w:vAlign w:val="center"/>
          </w:tcPr>
          <w:p w14:paraId="07BA2EE3" w14:textId="59126909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</w:t>
            </w:r>
          </w:p>
        </w:tc>
        <w:tc>
          <w:tcPr>
            <w:tcW w:w="2667" w:type="dxa"/>
            <w:vAlign w:val="center"/>
          </w:tcPr>
          <w:p w14:paraId="0CA56E9E" w14:textId="1DE8945F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Меры по предупреждению риска</w:t>
            </w:r>
          </w:p>
        </w:tc>
        <w:tc>
          <w:tcPr>
            <w:tcW w:w="4667" w:type="dxa"/>
            <w:vAlign w:val="center"/>
          </w:tcPr>
          <w:p w14:paraId="4191670F" w14:textId="7E90C4FE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Действующие и планируемые меры контроля (превентивные действия)</w:t>
            </w:r>
          </w:p>
        </w:tc>
        <w:tc>
          <w:tcPr>
            <w:tcW w:w="2296" w:type="dxa"/>
            <w:vAlign w:val="center"/>
          </w:tcPr>
          <w:p w14:paraId="022B851E" w14:textId="12E2453A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Владельцы рисков</w:t>
            </w:r>
          </w:p>
        </w:tc>
      </w:tr>
      <w:tr w:rsidR="00D72A87" w14:paraId="33FFFDA6" w14:textId="77777777" w:rsidTr="00CA0868">
        <w:tc>
          <w:tcPr>
            <w:tcW w:w="458" w:type="dxa"/>
            <w:vAlign w:val="center"/>
          </w:tcPr>
          <w:p w14:paraId="2E69836C" w14:textId="32545D5B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</w:t>
            </w:r>
          </w:p>
        </w:tc>
        <w:tc>
          <w:tcPr>
            <w:tcW w:w="2667" w:type="dxa"/>
            <w:vAlign w:val="center"/>
          </w:tcPr>
          <w:p w14:paraId="20E391EA" w14:textId="306A108D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Алгоритм действий при наступлении риска</w:t>
            </w:r>
          </w:p>
        </w:tc>
        <w:tc>
          <w:tcPr>
            <w:tcW w:w="4667" w:type="dxa"/>
            <w:vAlign w:val="center"/>
          </w:tcPr>
          <w:p w14:paraId="55618304" w14:textId="7009AB4A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Действия при реализации риска, ответственные лица, сроки реагирования</w:t>
            </w:r>
          </w:p>
        </w:tc>
        <w:tc>
          <w:tcPr>
            <w:tcW w:w="2296" w:type="dxa"/>
            <w:vAlign w:val="center"/>
          </w:tcPr>
          <w:p w14:paraId="18EC1576" w14:textId="3DFD2D52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Владельцы рисков / </w:t>
            </w:r>
            <w:proofErr w:type="spellStart"/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УРиСМК</w:t>
            </w:r>
            <w:proofErr w:type="spellEnd"/>
          </w:p>
        </w:tc>
      </w:tr>
      <w:tr w:rsidR="00D72A87" w14:paraId="2C0492DF" w14:textId="77777777" w:rsidTr="00CA0868">
        <w:tc>
          <w:tcPr>
            <w:tcW w:w="458" w:type="dxa"/>
            <w:vAlign w:val="center"/>
          </w:tcPr>
          <w:p w14:paraId="118E3A7A" w14:textId="698E32CA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</w:t>
            </w:r>
          </w:p>
        </w:tc>
        <w:tc>
          <w:tcPr>
            <w:tcW w:w="2667" w:type="dxa"/>
            <w:vAlign w:val="center"/>
          </w:tcPr>
          <w:p w14:paraId="18662062" w14:textId="34C06AF2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Ответственные и сроки исполнения</w:t>
            </w:r>
          </w:p>
        </w:tc>
        <w:tc>
          <w:tcPr>
            <w:tcW w:w="4667" w:type="dxa"/>
            <w:vAlign w:val="center"/>
          </w:tcPr>
          <w:p w14:paraId="20F4FCB6" w14:textId="54D39CAE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Назначенные исполнители и периодичность контроля</w:t>
            </w:r>
          </w:p>
        </w:tc>
        <w:tc>
          <w:tcPr>
            <w:tcW w:w="2296" w:type="dxa"/>
            <w:vAlign w:val="center"/>
          </w:tcPr>
          <w:p w14:paraId="718F92ED" w14:textId="552EA616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Владельцы рисков</w:t>
            </w:r>
          </w:p>
        </w:tc>
      </w:tr>
      <w:tr w:rsidR="00D72A87" w14:paraId="44D1150E" w14:textId="77777777" w:rsidTr="00CA0868">
        <w:tc>
          <w:tcPr>
            <w:tcW w:w="458" w:type="dxa"/>
            <w:vAlign w:val="center"/>
          </w:tcPr>
          <w:p w14:paraId="7BC82F94" w14:textId="0F3F5B35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6</w:t>
            </w:r>
          </w:p>
        </w:tc>
        <w:tc>
          <w:tcPr>
            <w:tcW w:w="2667" w:type="dxa"/>
            <w:vAlign w:val="center"/>
          </w:tcPr>
          <w:p w14:paraId="49D64730" w14:textId="79A682E3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Мониторинг и отчетность</w:t>
            </w:r>
          </w:p>
        </w:tc>
        <w:tc>
          <w:tcPr>
            <w:tcW w:w="4667" w:type="dxa"/>
            <w:vAlign w:val="center"/>
          </w:tcPr>
          <w:p w14:paraId="3C75D12F" w14:textId="03F84A0F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Отражение фактического статуса, динамики и выполненных мероприятий</w:t>
            </w:r>
          </w:p>
        </w:tc>
        <w:tc>
          <w:tcPr>
            <w:tcW w:w="2296" w:type="dxa"/>
            <w:vAlign w:val="center"/>
          </w:tcPr>
          <w:p w14:paraId="0EE6BC43" w14:textId="673DE435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Владельцы рисков / </w:t>
            </w:r>
            <w:proofErr w:type="spellStart"/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УРиСМК</w:t>
            </w:r>
            <w:proofErr w:type="spellEnd"/>
          </w:p>
        </w:tc>
      </w:tr>
      <w:tr w:rsidR="00D72A87" w14:paraId="3A8EC6C8" w14:textId="77777777" w:rsidTr="00CA0868">
        <w:tc>
          <w:tcPr>
            <w:tcW w:w="458" w:type="dxa"/>
            <w:vAlign w:val="center"/>
          </w:tcPr>
          <w:p w14:paraId="3F10BB76" w14:textId="0C9AC258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7</w:t>
            </w:r>
          </w:p>
        </w:tc>
        <w:tc>
          <w:tcPr>
            <w:tcW w:w="2667" w:type="dxa"/>
            <w:vAlign w:val="center"/>
          </w:tcPr>
          <w:p w14:paraId="7FF464D2" w14:textId="4C68BF63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Ранжирование и визуализация</w:t>
            </w:r>
          </w:p>
        </w:tc>
        <w:tc>
          <w:tcPr>
            <w:tcW w:w="4667" w:type="dxa"/>
            <w:vAlign w:val="center"/>
          </w:tcPr>
          <w:p w14:paraId="5DCCCD04" w14:textId="64D00735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Автоматический расчет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риска</w:t>
            </w: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цветовая кодировка</w:t>
            </w:r>
          </w:p>
        </w:tc>
        <w:tc>
          <w:tcPr>
            <w:tcW w:w="2296" w:type="dxa"/>
            <w:vAlign w:val="center"/>
          </w:tcPr>
          <w:p w14:paraId="14E1EEB1" w14:textId="1CC72D35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Автоматизация (Google </w:t>
            </w:r>
            <w:proofErr w:type="spellStart"/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Sheets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D72A87" w14:paraId="1B92068D" w14:textId="77777777" w:rsidTr="00CA0868">
        <w:tc>
          <w:tcPr>
            <w:tcW w:w="458" w:type="dxa"/>
            <w:vAlign w:val="center"/>
          </w:tcPr>
          <w:p w14:paraId="485A8ED2" w14:textId="3DBD9104" w:rsidR="00D72A87" w:rsidRPr="00CA0868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A086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8</w:t>
            </w:r>
          </w:p>
        </w:tc>
        <w:tc>
          <w:tcPr>
            <w:tcW w:w="2667" w:type="dxa"/>
            <w:vAlign w:val="center"/>
          </w:tcPr>
          <w:p w14:paraId="5525E01C" w14:textId="22B5943D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Журнал изменений и версионность</w:t>
            </w:r>
          </w:p>
        </w:tc>
        <w:tc>
          <w:tcPr>
            <w:tcW w:w="4667" w:type="dxa"/>
            <w:vAlign w:val="center"/>
          </w:tcPr>
          <w:p w14:paraId="29137980" w14:textId="2B04A41B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Автоматическая фиксация всех корректировок данных</w:t>
            </w:r>
          </w:p>
        </w:tc>
        <w:tc>
          <w:tcPr>
            <w:tcW w:w="2296" w:type="dxa"/>
            <w:vAlign w:val="center"/>
          </w:tcPr>
          <w:p w14:paraId="6B28E97B" w14:textId="6C185F45" w:rsidR="00D72A87" w:rsidRPr="00D72A87" w:rsidRDefault="00D72A87" w:rsidP="00D72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72A8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УРиСМК</w:t>
            </w:r>
            <w:proofErr w:type="spellEnd"/>
          </w:p>
        </w:tc>
      </w:tr>
    </w:tbl>
    <w:p w14:paraId="07DAA273" w14:textId="77777777" w:rsidR="00CA0868" w:rsidRDefault="00CA0868" w:rsidP="0049180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35BF65" w14:textId="712B2FFC" w:rsidR="00D72A87" w:rsidRPr="00D72A87" w:rsidRDefault="00D72A87" w:rsidP="00CA0868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реестр рисков выполняет функции всех форм, предусмотренных Методикой и Положением о СУР, в том числе:</w:t>
      </w:r>
    </w:p>
    <w:p w14:paraId="03FC399F" w14:textId="77777777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формы идентификации и описания рисков;</w:t>
      </w:r>
    </w:p>
    <w:p w14:paraId="7E3B3783" w14:textId="77777777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матрицы вероятности × воздействия;</w:t>
      </w:r>
    </w:p>
    <w:p w14:paraId="2CFED2BC" w14:textId="77777777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планов управления рисками (ПУР);</w:t>
      </w:r>
    </w:p>
    <w:p w14:paraId="46E733E3" w14:textId="77777777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отчетов по мониторингу ключевых рисков;</w:t>
      </w:r>
    </w:p>
    <w:p w14:paraId="2EBE7125" w14:textId="1EC6DA0F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протоколов решений </w:t>
      </w:r>
      <w:proofErr w:type="spellStart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КпУР</w:t>
      </w:r>
      <w:proofErr w:type="spellEnd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см.Политика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управлению рисками</w:t>
      </w: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);</w:t>
      </w:r>
    </w:p>
    <w:p w14:paraId="5B075E93" w14:textId="12F70A88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панели мониторинга ключевых показателей риска (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матрица рисков -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теплокарта</w:t>
      </w:r>
      <w:proofErr w:type="spellEnd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);</w:t>
      </w:r>
    </w:p>
    <w:p w14:paraId="44C407D7" w14:textId="77777777" w:rsidR="00D72A87" w:rsidRPr="00D72A87" w:rsidRDefault="00D72A87" w:rsidP="00CA086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журнала изменений и актуальности данных.</w:t>
      </w:r>
    </w:p>
    <w:p w14:paraId="2F6DA629" w14:textId="38952037" w:rsidR="00D72A87" w:rsidRPr="00D72A87" w:rsidRDefault="00D72A87" w:rsidP="00CA0868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Все структурные подразделения ведут работу исключительно в указанном цифровом контуре.</w:t>
      </w: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proofErr w:type="spellStart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УРиСМК</w:t>
      </w:r>
      <w:proofErr w:type="spellEnd"/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обеспечивает:</w:t>
      </w:r>
    </w:p>
    <w:p w14:paraId="1C8C51AE" w14:textId="77777777" w:rsidR="00D72A87" w:rsidRPr="00D72A87" w:rsidRDefault="00D72A87" w:rsidP="00CA086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методологическое сопровождение и обучение пользователей;</w:t>
      </w:r>
    </w:p>
    <w:p w14:paraId="4E26516F" w14:textId="77777777" w:rsidR="00D72A87" w:rsidRPr="00D72A87" w:rsidRDefault="00D72A87" w:rsidP="00CA086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прав доступа;</w:t>
      </w:r>
    </w:p>
    <w:p w14:paraId="2F0EE545" w14:textId="77777777" w:rsidR="00D72A87" w:rsidRPr="00D72A87" w:rsidRDefault="00D72A87" w:rsidP="00CA086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резервное копирование данных;</w:t>
      </w:r>
    </w:p>
    <w:p w14:paraId="697E48A7" w14:textId="77777777" w:rsidR="00D72A87" w:rsidRPr="00D72A87" w:rsidRDefault="00D72A87" w:rsidP="00CA0868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защиту целостности формул и визуальных панелей.</w:t>
      </w:r>
    </w:p>
    <w:p w14:paraId="64C641D9" w14:textId="77777777" w:rsidR="007024A7" w:rsidRDefault="007024A7" w:rsidP="00CA0868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B61E8A" w14:textId="2EC9BE86" w:rsidR="00D72A87" w:rsidRPr="00D72A87" w:rsidRDefault="00D72A87" w:rsidP="00CA0868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Визуальные материалы и схемы:</w:t>
      </w:r>
    </w:p>
    <w:p w14:paraId="549EDD59" w14:textId="77777777" w:rsidR="00FC6D58" w:rsidRPr="0031543C" w:rsidRDefault="00D72A87" w:rsidP="0049180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FC6D58"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Цикл СУР </w:t>
      </w:r>
      <w:proofErr w:type="spellStart"/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КазНМУ</w:t>
      </w:r>
      <w:proofErr w:type="spellEnd"/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(кольцевая схема)</w:t>
      </w:r>
    </w:p>
    <w:p w14:paraId="5CE4D0CC" w14:textId="701E4736" w:rsidR="00D72A87" w:rsidRPr="0031543C" w:rsidRDefault="00D72A87" w:rsidP="0049180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FC6D58"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Матрица вероятности × воздействия (5×5)</w:t>
      </w:r>
    </w:p>
    <w:p w14:paraId="512B11C0" w14:textId="12CEE7AC" w:rsidR="00D72A87" w:rsidRPr="0031543C" w:rsidRDefault="00D72A87" w:rsidP="0049180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FC6D58"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Карта категорий рисков (академические, клинические, кадровые, финансовые и др.)</w:t>
      </w:r>
    </w:p>
    <w:p w14:paraId="7C54E550" w14:textId="0B70AAEE" w:rsidR="00D72A87" w:rsidRPr="0031543C" w:rsidRDefault="00D72A87" w:rsidP="00491801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FC6D58"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3154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Пример заполнения карточки риска в едином Реестре (Google </w:t>
      </w:r>
      <w:proofErr w:type="spellStart"/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Sheets</w:t>
      </w:r>
      <w:proofErr w:type="spellEnd"/>
      <w:r w:rsidRPr="0031543C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)</w:t>
      </w:r>
    </w:p>
    <w:p w14:paraId="2D195131" w14:textId="77777777" w:rsidR="00FC6D58" w:rsidRDefault="00FC6D58" w:rsidP="0049180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EEEC8" w14:textId="6088D9F5" w:rsidR="009405E0" w:rsidRPr="00E95F6E" w:rsidRDefault="00B510D9" w:rsidP="0049180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405E0" w:rsidRPr="00E95F6E">
        <w:rPr>
          <w:rFonts w:ascii="Times New Roman" w:hAnsi="Times New Roman" w:cs="Times New Roman"/>
          <w:b/>
          <w:bCs/>
          <w:sz w:val="28"/>
          <w:szCs w:val="28"/>
        </w:rPr>
        <w:t>. Заключение</w:t>
      </w:r>
    </w:p>
    <w:p w14:paraId="6110D402" w14:textId="77777777" w:rsidR="00B510D9" w:rsidRDefault="009405E0" w:rsidP="004918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>Настоящая Методика является рабочим инструментом для интеграции риск-ориентированного подхода в повседневную деятельность Университета.</w:t>
      </w:r>
    </w:p>
    <w:p w14:paraId="49569E51" w14:textId="7C5196BD" w:rsidR="00BB313F" w:rsidRDefault="009405E0" w:rsidP="004918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405E0">
        <w:rPr>
          <w:rFonts w:ascii="Times New Roman" w:hAnsi="Times New Roman" w:cs="Times New Roman"/>
          <w:sz w:val="28"/>
          <w:szCs w:val="28"/>
        </w:rPr>
        <w:t xml:space="preserve">Ее применение позволит перейти от реагирования на инциденты к </w:t>
      </w:r>
      <w:proofErr w:type="spellStart"/>
      <w:r w:rsidR="001C30DC">
        <w:rPr>
          <w:rFonts w:ascii="Times New Roman" w:hAnsi="Times New Roman" w:cs="Times New Roman"/>
          <w:sz w:val="28"/>
          <w:szCs w:val="28"/>
        </w:rPr>
        <w:t>проактивному</w:t>
      </w:r>
      <w:proofErr w:type="spellEnd"/>
      <w:r w:rsidR="001C30DC">
        <w:rPr>
          <w:rFonts w:ascii="Times New Roman" w:hAnsi="Times New Roman" w:cs="Times New Roman"/>
          <w:sz w:val="28"/>
          <w:szCs w:val="28"/>
        </w:rPr>
        <w:t>, «предупредительному»</w:t>
      </w:r>
      <w:r w:rsidR="00506F80">
        <w:rPr>
          <w:rFonts w:ascii="Times New Roman" w:hAnsi="Times New Roman" w:cs="Times New Roman"/>
          <w:sz w:val="28"/>
          <w:szCs w:val="28"/>
        </w:rPr>
        <w:t xml:space="preserve"> </w:t>
      </w:r>
      <w:r w:rsidRPr="009405E0">
        <w:rPr>
          <w:rFonts w:ascii="Times New Roman" w:hAnsi="Times New Roman" w:cs="Times New Roman"/>
          <w:sz w:val="28"/>
          <w:szCs w:val="28"/>
        </w:rPr>
        <w:t>управлению неопределенностями и устойчивому достижению стратегических целей.</w:t>
      </w:r>
      <w:r w:rsidR="00BB313F">
        <w:rPr>
          <w:rFonts w:ascii="Times New Roman" w:hAnsi="Times New Roman" w:cs="Times New Roman"/>
          <w:sz w:val="28"/>
          <w:szCs w:val="28"/>
        </w:rPr>
        <w:br w:type="page"/>
      </w:r>
    </w:p>
    <w:p w14:paraId="06853FB0" w14:textId="43423DB1" w:rsidR="009405E0" w:rsidRDefault="00BB313F" w:rsidP="00BB313F">
      <w:pPr>
        <w:jc w:val="right"/>
        <w:rPr>
          <w:rFonts w:ascii="Times New Roman" w:hAnsi="Times New Roman" w:cs="Times New Roman"/>
          <w:sz w:val="28"/>
          <w:szCs w:val="28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</w:p>
    <w:p w14:paraId="1BA8DC15" w14:textId="1C1E7703" w:rsidR="00BB313F" w:rsidRPr="00E661DE" w:rsidRDefault="00BB313F" w:rsidP="00BB313F">
      <w:pPr>
        <w:rPr>
          <w:rFonts w:ascii="Times New Roman" w:hAnsi="Times New Roman" w:cs="Times New Roman"/>
          <w:b/>
          <w:sz w:val="28"/>
          <w:szCs w:val="28"/>
        </w:rPr>
      </w:pPr>
      <w:r w:rsidRPr="00E661D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Цикл СУР </w:t>
      </w:r>
      <w:proofErr w:type="spellStart"/>
      <w:r w:rsidRPr="00E661D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КазНМУ</w:t>
      </w:r>
      <w:proofErr w:type="spellEnd"/>
      <w:r w:rsidRPr="00E661DE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(кольцевая схема)</w:t>
      </w:r>
    </w:p>
    <w:p w14:paraId="21D45EEE" w14:textId="3D074974" w:rsidR="00BB313F" w:rsidRDefault="00BB313F" w:rsidP="00BB313F">
      <w:pPr>
        <w:rPr>
          <w:rFonts w:ascii="Times New Roman" w:hAnsi="Times New Roman" w:cs="Times New Roman"/>
          <w:sz w:val="28"/>
          <w:szCs w:val="28"/>
        </w:rPr>
      </w:pPr>
      <w:r w:rsidRPr="00BB313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9B810" wp14:editId="7D493239">
            <wp:extent cx="3975653" cy="373586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9282" cy="374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D060" w14:textId="26001E07" w:rsidR="00BB313F" w:rsidRDefault="00BB313F" w:rsidP="00BB3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4F4AB9" w14:textId="77777777" w:rsidR="00BB313F" w:rsidRDefault="00BB313F" w:rsidP="00BB313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CDB82C5" w14:textId="4C1C0471" w:rsidR="00BB313F" w:rsidRPr="00CA0868" w:rsidRDefault="00BB313F" w:rsidP="00BB31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86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Матрица вероятности × воздействия</w:t>
      </w:r>
    </w:p>
    <w:p w14:paraId="4A4A2CCB" w14:textId="77777777" w:rsidR="00BB313F" w:rsidRDefault="00BB313F" w:rsidP="00BB3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6AC4D7" w14:textId="72BFE164" w:rsidR="00BB313F" w:rsidRPr="00D72A87" w:rsidRDefault="00BB313F" w:rsidP="00BB313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8CC9FB" w14:textId="272B8118" w:rsidR="00BB313F" w:rsidRDefault="005813B0" w:rsidP="00BB313F">
      <w:pPr>
        <w:rPr>
          <w:rFonts w:ascii="Times New Roman" w:hAnsi="Times New Roman" w:cs="Times New Roman"/>
          <w:sz w:val="28"/>
          <w:szCs w:val="28"/>
        </w:rPr>
      </w:pPr>
      <w:r w:rsidRPr="005813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0447B1" wp14:editId="7E3F2032">
            <wp:extent cx="5934903" cy="16385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4903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1004" w14:textId="5801417F" w:rsidR="00BB313F" w:rsidRDefault="00BB313F" w:rsidP="00BB3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6950842" w14:textId="77777777" w:rsidR="000A6A8F" w:rsidRDefault="00917D28" w:rsidP="000A6A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FC27DD4" w14:textId="375F0958" w:rsidR="00917D28" w:rsidRPr="00E661DE" w:rsidRDefault="000A6A8F" w:rsidP="000A6A8F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661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7B1000" wp14:editId="6FDAB6DF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6506210" cy="4019550"/>
            <wp:effectExtent l="0" t="0" r="8890" b="0"/>
            <wp:wrapTight wrapText="bothSides">
              <wp:wrapPolygon edited="0">
                <wp:start x="0" y="0"/>
                <wp:lineTo x="0" y="21498"/>
                <wp:lineTo x="21566" y="21498"/>
                <wp:lineTo x="2156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D28" w:rsidRPr="00E661DE">
        <w:rPr>
          <w:rFonts w:ascii="Times New Roman" w:hAnsi="Times New Roman" w:cs="Times New Roman"/>
          <w:b/>
          <w:sz w:val="28"/>
          <w:szCs w:val="28"/>
        </w:rPr>
        <w:t>Категории рисков</w:t>
      </w:r>
    </w:p>
    <w:p w14:paraId="46805C7E" w14:textId="2C864DAF" w:rsidR="00917D28" w:rsidRDefault="00917D28" w:rsidP="00CA0868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1513C9E6" w14:textId="33FD27C3" w:rsidR="00481A80" w:rsidRPr="00CC235A" w:rsidRDefault="00AC6A93" w:rsidP="00384CC7">
      <w:pPr>
        <w:ind w:left="-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35A">
        <w:rPr>
          <w:rFonts w:ascii="Times New Roman" w:hAnsi="Times New Roman" w:cs="Times New Roman"/>
          <w:sz w:val="28"/>
          <w:szCs w:val="28"/>
        </w:rPr>
        <w:tab/>
      </w:r>
      <w:r w:rsidR="00CC235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F5FB7" w:rsidRPr="00CC235A">
        <w:rPr>
          <w:rFonts w:ascii="Times New Roman" w:hAnsi="Times New Roman" w:cs="Times New Roman"/>
        </w:rPr>
        <w:t>Список категорий рисков неполный и может быть дополнен по инициативе любого СП</w:t>
      </w:r>
    </w:p>
    <w:p w14:paraId="7ED5A244" w14:textId="77777777" w:rsidR="006D65E5" w:rsidRDefault="00481A80" w:rsidP="00917D28">
      <w:pPr>
        <w:ind w:left="-1418"/>
        <w:rPr>
          <w:rFonts w:ascii="Times New Roman" w:hAnsi="Times New Roman" w:cs="Times New Roman"/>
          <w:sz w:val="28"/>
          <w:szCs w:val="28"/>
        </w:rPr>
        <w:sectPr w:rsidR="006D65E5" w:rsidSect="00B0683A">
          <w:headerReference w:type="default" r:id="rId11"/>
          <w:pgSz w:w="11906" w:h="16838"/>
          <w:pgMar w:top="709" w:right="566" w:bottom="567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A0A99E2" w14:textId="39369A99" w:rsidR="00481A80" w:rsidRDefault="00481A80" w:rsidP="00917D28">
      <w:pPr>
        <w:ind w:left="-1418"/>
        <w:rPr>
          <w:rFonts w:ascii="Times New Roman" w:hAnsi="Times New Roman" w:cs="Times New Roman"/>
          <w:sz w:val="28"/>
          <w:szCs w:val="28"/>
        </w:rPr>
      </w:pPr>
    </w:p>
    <w:p w14:paraId="27FA6109" w14:textId="4C92DE85" w:rsidR="00481A80" w:rsidRDefault="0018291D" w:rsidP="00481A8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Шаблон реестра рисков </w:t>
      </w:r>
      <w:r w:rsidR="00481A80"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 w:rsidR="00481A8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</w:p>
    <w:p w14:paraId="4323E557" w14:textId="1098CDFC" w:rsidR="00481A80" w:rsidRDefault="009E2128" w:rsidP="00481A8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2FA36" wp14:editId="059F17C9">
                <wp:simplePos x="0" y="0"/>
                <wp:positionH relativeFrom="column">
                  <wp:posOffset>30479</wp:posOffset>
                </wp:positionH>
                <wp:positionV relativeFrom="paragraph">
                  <wp:posOffset>206375</wp:posOffset>
                </wp:positionV>
                <wp:extent cx="9853295" cy="9525"/>
                <wp:effectExtent l="0" t="0" r="3365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32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53EEF" id="Прямая соединительная линия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16.25pt" to="778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" strokecolor="#156082 [3204]" strokeweight=".5pt">
                <v:stroke joinstyle="miter"/>
              </v:line>
            </w:pict>
          </mc:Fallback>
        </mc:AlternateContent>
      </w:r>
    </w:p>
    <w:p w14:paraId="0A513F1B" w14:textId="795E1AA6" w:rsidR="00481A80" w:rsidRDefault="009E2128" w:rsidP="00481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13D3B" wp14:editId="54E85C3D">
                <wp:simplePos x="0" y="0"/>
                <wp:positionH relativeFrom="column">
                  <wp:posOffset>9850755</wp:posOffset>
                </wp:positionH>
                <wp:positionV relativeFrom="paragraph">
                  <wp:posOffset>20955</wp:posOffset>
                </wp:positionV>
                <wp:extent cx="33020" cy="2971800"/>
                <wp:effectExtent l="0" t="0" r="2413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" cy="297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07EA0" id="Прямая соединительная линия 1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5.65pt,1.65pt" to="778.25pt,2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52802" wp14:editId="3FECFCCE">
                <wp:simplePos x="0" y="0"/>
                <wp:positionH relativeFrom="column">
                  <wp:posOffset>30480</wp:posOffset>
                </wp:positionH>
                <wp:positionV relativeFrom="paragraph">
                  <wp:posOffset>2992755</wp:posOffset>
                </wp:positionV>
                <wp:extent cx="981075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62A84" id="Прямая соединительная линия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235.65pt" to="774.9pt,2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9E212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A10729" wp14:editId="34CDE5D4">
            <wp:extent cx="9881870" cy="2981325"/>
            <wp:effectExtent l="0" t="0" r="508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8187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5560" w14:textId="5DCAA189" w:rsidR="006503F4" w:rsidRPr="0076019B" w:rsidRDefault="0018291D" w:rsidP="00481A80">
      <w:pPr>
        <w:rPr>
          <w:rFonts w:ascii="Times New Roman" w:hAnsi="Times New Roman" w:cs="Times New Roman"/>
        </w:rPr>
      </w:pPr>
      <w:r w:rsidRPr="0076019B">
        <w:rPr>
          <w:rFonts w:ascii="Times New Roman" w:hAnsi="Times New Roman" w:cs="Times New Roman"/>
        </w:rPr>
        <w:t xml:space="preserve">Шаблон создан </w:t>
      </w:r>
      <w:proofErr w:type="spellStart"/>
      <w:r w:rsidR="00204106" w:rsidRPr="0076019B">
        <w:rPr>
          <w:rFonts w:ascii="Times New Roman" w:hAnsi="Times New Roman" w:cs="Times New Roman"/>
        </w:rPr>
        <w:t>УРиСМК</w:t>
      </w:r>
      <w:proofErr w:type="spellEnd"/>
      <w:r w:rsidR="00204106" w:rsidRPr="0076019B">
        <w:rPr>
          <w:rFonts w:ascii="Times New Roman" w:hAnsi="Times New Roman" w:cs="Times New Roman"/>
        </w:rPr>
        <w:t xml:space="preserve"> </w:t>
      </w:r>
      <w:r w:rsidRPr="0076019B">
        <w:rPr>
          <w:rFonts w:ascii="Times New Roman" w:hAnsi="Times New Roman" w:cs="Times New Roman"/>
        </w:rPr>
        <w:t xml:space="preserve">на платформе </w:t>
      </w:r>
      <w:r w:rsidRPr="0076019B">
        <w:rPr>
          <w:rFonts w:ascii="Times New Roman" w:hAnsi="Times New Roman" w:cs="Times New Roman"/>
          <w:lang w:val="en-US"/>
        </w:rPr>
        <w:t>Google</w:t>
      </w:r>
      <w:r w:rsidRPr="0076019B">
        <w:rPr>
          <w:rFonts w:ascii="Times New Roman" w:hAnsi="Times New Roman" w:cs="Times New Roman"/>
        </w:rPr>
        <w:t xml:space="preserve"> </w:t>
      </w:r>
      <w:r w:rsidRPr="0076019B">
        <w:rPr>
          <w:rFonts w:ascii="Times New Roman" w:hAnsi="Times New Roman" w:cs="Times New Roman"/>
          <w:lang w:val="en-US"/>
        </w:rPr>
        <w:t>Sheets</w:t>
      </w:r>
    </w:p>
    <w:p w14:paraId="3B4C503F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AF59E6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F2BD70" w14:textId="77777777" w:rsidR="00384CC7" w:rsidRDefault="00384CC7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384CC7" w:rsidSect="006D65E5">
          <w:headerReference w:type="default" r:id="rId13"/>
          <w:pgSz w:w="16838" w:h="11906" w:orient="landscape"/>
          <w:pgMar w:top="1276" w:right="709" w:bottom="567" w:left="567" w:header="709" w:footer="709" w:gutter="0"/>
          <w:cols w:space="708"/>
          <w:docGrid w:linePitch="360"/>
        </w:sectPr>
      </w:pPr>
    </w:p>
    <w:p w14:paraId="1B56EE7F" w14:textId="0F0BC74F" w:rsidR="006503F4" w:rsidRDefault="006503F4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51DA30F8" w14:textId="77777777" w:rsidR="006503F4" w:rsidRDefault="006503F4" w:rsidP="00481A80">
      <w:pPr>
        <w:rPr>
          <w:rFonts w:ascii="Times New Roman" w:hAnsi="Times New Roman" w:cs="Times New Roman"/>
          <w:sz w:val="28"/>
          <w:szCs w:val="28"/>
        </w:rPr>
      </w:pPr>
    </w:p>
    <w:p w14:paraId="153F4A76" w14:textId="77777777" w:rsidR="006503F4" w:rsidRPr="006503F4" w:rsidRDefault="006503F4" w:rsidP="006503F4">
      <w:pPr>
        <w:pStyle w:val="1"/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03F4">
        <w:rPr>
          <w:rFonts w:ascii="Times New Roman" w:hAnsi="Times New Roman" w:cs="Times New Roman"/>
          <w:b/>
          <w:color w:val="auto"/>
          <w:sz w:val="28"/>
          <w:szCs w:val="28"/>
        </w:rPr>
        <w:t>Лист регистрации изменений</w:t>
      </w:r>
    </w:p>
    <w:tbl>
      <w:tblPr>
        <w:tblStyle w:val="ac"/>
        <w:tblW w:w="102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9"/>
        <w:gridCol w:w="1005"/>
        <w:gridCol w:w="1005"/>
        <w:gridCol w:w="1005"/>
        <w:gridCol w:w="1701"/>
        <w:gridCol w:w="1276"/>
        <w:gridCol w:w="1429"/>
        <w:gridCol w:w="839"/>
        <w:gridCol w:w="1417"/>
      </w:tblGrid>
      <w:tr w:rsidR="006503F4" w:rsidRPr="009E2167" w14:paraId="3007267D" w14:textId="77777777" w:rsidTr="005608F5">
        <w:tc>
          <w:tcPr>
            <w:tcW w:w="529" w:type="dxa"/>
            <w:vMerge w:val="restart"/>
            <w:vAlign w:val="center"/>
          </w:tcPr>
          <w:p w14:paraId="38184C49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№</w:t>
            </w:r>
          </w:p>
          <w:p w14:paraId="173367EF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5" w:type="dxa"/>
            <w:gridSpan w:val="3"/>
            <w:vAlign w:val="center"/>
          </w:tcPr>
          <w:p w14:paraId="2A270661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Номера листов</w:t>
            </w:r>
          </w:p>
        </w:tc>
        <w:tc>
          <w:tcPr>
            <w:tcW w:w="1701" w:type="dxa"/>
            <w:vMerge w:val="restart"/>
            <w:vAlign w:val="center"/>
          </w:tcPr>
          <w:p w14:paraId="362C86D0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Основание для внесения изменений</w:t>
            </w:r>
          </w:p>
        </w:tc>
        <w:tc>
          <w:tcPr>
            <w:tcW w:w="1276" w:type="dxa"/>
            <w:vMerge w:val="restart"/>
            <w:vAlign w:val="center"/>
          </w:tcPr>
          <w:p w14:paraId="653CAFA7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429" w:type="dxa"/>
            <w:vMerge w:val="restart"/>
            <w:vAlign w:val="center"/>
          </w:tcPr>
          <w:p w14:paraId="642B8E8E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839" w:type="dxa"/>
            <w:vMerge w:val="restart"/>
            <w:vAlign w:val="center"/>
          </w:tcPr>
          <w:p w14:paraId="7608C535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14:paraId="49828A79" w14:textId="77777777" w:rsidR="006503F4" w:rsidRPr="00B91496" w:rsidRDefault="006503F4" w:rsidP="005608F5">
            <w:pPr>
              <w:jc w:val="center"/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Дата внесения изменений</w:t>
            </w:r>
          </w:p>
        </w:tc>
      </w:tr>
      <w:tr w:rsidR="006503F4" w:rsidRPr="009E2167" w14:paraId="44CF78AA" w14:textId="77777777" w:rsidTr="005608F5">
        <w:tc>
          <w:tcPr>
            <w:tcW w:w="529" w:type="dxa"/>
            <w:vMerge/>
          </w:tcPr>
          <w:p w14:paraId="1D5C5DC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B86895C" w14:textId="77777777" w:rsidR="006503F4" w:rsidRPr="00B91496" w:rsidRDefault="006503F4" w:rsidP="005608F5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замененных</w:t>
            </w:r>
          </w:p>
        </w:tc>
        <w:tc>
          <w:tcPr>
            <w:tcW w:w="1005" w:type="dxa"/>
          </w:tcPr>
          <w:p w14:paraId="7350881A" w14:textId="77777777" w:rsidR="006503F4" w:rsidRPr="00B91496" w:rsidRDefault="006503F4" w:rsidP="005608F5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новых</w:t>
            </w:r>
          </w:p>
        </w:tc>
        <w:tc>
          <w:tcPr>
            <w:tcW w:w="1005" w:type="dxa"/>
          </w:tcPr>
          <w:p w14:paraId="73824D0C" w14:textId="77777777" w:rsidR="006503F4" w:rsidRPr="00B91496" w:rsidRDefault="006503F4" w:rsidP="005608F5">
            <w:pPr>
              <w:rPr>
                <w:rFonts w:ascii="Times New Roman" w:hAnsi="Times New Roman"/>
                <w:b/>
              </w:rPr>
            </w:pPr>
            <w:r w:rsidRPr="00B91496">
              <w:rPr>
                <w:rFonts w:ascii="Times New Roman" w:hAnsi="Times New Roman"/>
                <w:b/>
              </w:rPr>
              <w:t>аннулированных</w:t>
            </w:r>
          </w:p>
        </w:tc>
        <w:tc>
          <w:tcPr>
            <w:tcW w:w="1701" w:type="dxa"/>
            <w:vMerge/>
          </w:tcPr>
          <w:p w14:paraId="68D2AC15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14:paraId="7520A307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</w:tcPr>
          <w:p w14:paraId="001B37FC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  <w:vMerge/>
          </w:tcPr>
          <w:p w14:paraId="2F3F7C8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31988FC0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1D2D73A6" w14:textId="77777777" w:rsidTr="005608F5">
        <w:trPr>
          <w:trHeight w:val="414"/>
        </w:trPr>
        <w:tc>
          <w:tcPr>
            <w:tcW w:w="529" w:type="dxa"/>
          </w:tcPr>
          <w:p w14:paraId="6654E946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2860243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A11AA6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2C2A74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099212C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D9A538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4841567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A35C75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2D33E9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15FB7650" w14:textId="77777777" w:rsidTr="005608F5">
        <w:trPr>
          <w:trHeight w:val="414"/>
        </w:trPr>
        <w:tc>
          <w:tcPr>
            <w:tcW w:w="529" w:type="dxa"/>
          </w:tcPr>
          <w:p w14:paraId="73BA6079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013F280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84AEBBF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D42D0A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4BA7C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C715D7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41B2042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FB133C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C1C5526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5EC7D4CC" w14:textId="77777777" w:rsidTr="005608F5">
        <w:trPr>
          <w:trHeight w:val="414"/>
        </w:trPr>
        <w:tc>
          <w:tcPr>
            <w:tcW w:w="529" w:type="dxa"/>
          </w:tcPr>
          <w:p w14:paraId="6AF696E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1090753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26AAD22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180AAB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023407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36D28C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DC1B3B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B17EBB0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FB99CFA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7B630E9F" w14:textId="77777777" w:rsidTr="005608F5">
        <w:trPr>
          <w:trHeight w:val="414"/>
        </w:trPr>
        <w:tc>
          <w:tcPr>
            <w:tcW w:w="529" w:type="dxa"/>
          </w:tcPr>
          <w:p w14:paraId="333B75D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B25A4BC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E2D870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3A2035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7EF3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351B2BB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04272EB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03F8A0C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09FBEAF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0A301007" w14:textId="77777777" w:rsidTr="005608F5">
        <w:trPr>
          <w:trHeight w:val="414"/>
        </w:trPr>
        <w:tc>
          <w:tcPr>
            <w:tcW w:w="529" w:type="dxa"/>
          </w:tcPr>
          <w:p w14:paraId="2234DBC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0E132FE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A6E2D37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FC962E2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BE3520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ACE3C1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14E439F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12916D83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02302D1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6503F4" w:rsidRPr="009E2167" w14:paraId="20DCD204" w14:textId="77777777" w:rsidTr="005608F5">
        <w:trPr>
          <w:trHeight w:val="414"/>
        </w:trPr>
        <w:tc>
          <w:tcPr>
            <w:tcW w:w="529" w:type="dxa"/>
          </w:tcPr>
          <w:p w14:paraId="70E39902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671D1F8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790F4D4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F0D4BC5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C20ADD7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CB9F2D0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24A4EA02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5B21D66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1EC79D" w14:textId="77777777" w:rsidR="006503F4" w:rsidRPr="009E2167" w:rsidRDefault="006503F4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667F6977" w14:textId="77777777" w:rsidTr="005608F5">
        <w:trPr>
          <w:trHeight w:val="414"/>
        </w:trPr>
        <w:tc>
          <w:tcPr>
            <w:tcW w:w="529" w:type="dxa"/>
          </w:tcPr>
          <w:p w14:paraId="340E481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2F05DB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A481AA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B329AE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6E93D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29C6B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DB8414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0AC231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6CA35D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20950C4F" w14:textId="77777777" w:rsidTr="005608F5">
        <w:trPr>
          <w:trHeight w:val="414"/>
        </w:trPr>
        <w:tc>
          <w:tcPr>
            <w:tcW w:w="529" w:type="dxa"/>
          </w:tcPr>
          <w:p w14:paraId="4EB486D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EA5479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5B9084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67F9F7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15E5B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81946A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CB8A44E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2283EED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6DC7C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4F552F73" w14:textId="77777777" w:rsidTr="005608F5">
        <w:trPr>
          <w:trHeight w:val="414"/>
        </w:trPr>
        <w:tc>
          <w:tcPr>
            <w:tcW w:w="529" w:type="dxa"/>
          </w:tcPr>
          <w:p w14:paraId="3A9B9CBD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ED8C85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D89941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203B12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2AF8A0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4FAB4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226AA72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709A326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68D21C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27480568" w14:textId="77777777" w:rsidTr="005608F5">
        <w:trPr>
          <w:trHeight w:val="414"/>
        </w:trPr>
        <w:tc>
          <w:tcPr>
            <w:tcW w:w="529" w:type="dxa"/>
          </w:tcPr>
          <w:p w14:paraId="42C44DF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FEF8FD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46DEAC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7D556D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E727CC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29E15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6B6BAE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B2CB97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DD2B3C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0443AAFC" w14:textId="77777777" w:rsidTr="005608F5">
        <w:trPr>
          <w:trHeight w:val="414"/>
        </w:trPr>
        <w:tc>
          <w:tcPr>
            <w:tcW w:w="529" w:type="dxa"/>
          </w:tcPr>
          <w:p w14:paraId="0F9815C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887ED7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1AD282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AEB003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4733A5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391A34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53095F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3F5AB5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2BA686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2A5A9C0B" w14:textId="77777777" w:rsidTr="005608F5">
        <w:trPr>
          <w:trHeight w:val="414"/>
        </w:trPr>
        <w:tc>
          <w:tcPr>
            <w:tcW w:w="529" w:type="dxa"/>
          </w:tcPr>
          <w:p w14:paraId="21566F8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C0141D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746DC7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484D6D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33AC0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45AACC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5A254C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F9A7F0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5070BB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0DBEACF6" w14:textId="77777777" w:rsidTr="005608F5">
        <w:trPr>
          <w:trHeight w:val="414"/>
        </w:trPr>
        <w:tc>
          <w:tcPr>
            <w:tcW w:w="529" w:type="dxa"/>
          </w:tcPr>
          <w:p w14:paraId="4A09A60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F339BD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9EF12AD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3AC42E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28F596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065BB2E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79CAA9B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EDE327D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D43D13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5884ABD7" w14:textId="77777777" w:rsidTr="005608F5">
        <w:trPr>
          <w:trHeight w:val="414"/>
        </w:trPr>
        <w:tc>
          <w:tcPr>
            <w:tcW w:w="529" w:type="dxa"/>
          </w:tcPr>
          <w:p w14:paraId="76EECCC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231C7A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AC52CB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950E9D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0274E3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EEFA86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B1B97BD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C98E2D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043EA6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14138215" w14:textId="77777777" w:rsidTr="005608F5">
        <w:trPr>
          <w:trHeight w:val="414"/>
        </w:trPr>
        <w:tc>
          <w:tcPr>
            <w:tcW w:w="529" w:type="dxa"/>
          </w:tcPr>
          <w:p w14:paraId="133051A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3FB9F77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C56A09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25B81F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B95DB0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EFFECB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0B29052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FB7B49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5972FD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34F024C7" w14:textId="77777777" w:rsidTr="005608F5">
        <w:trPr>
          <w:trHeight w:val="414"/>
        </w:trPr>
        <w:tc>
          <w:tcPr>
            <w:tcW w:w="529" w:type="dxa"/>
          </w:tcPr>
          <w:p w14:paraId="4C0B55C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9E702E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E67D7B9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0CBB2B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930C0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40B58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A806E6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0C18638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AEDA0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08DD1BA3" w14:textId="77777777" w:rsidTr="005608F5">
        <w:trPr>
          <w:trHeight w:val="414"/>
        </w:trPr>
        <w:tc>
          <w:tcPr>
            <w:tcW w:w="529" w:type="dxa"/>
          </w:tcPr>
          <w:p w14:paraId="514D5A3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1F8AADF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63FFF1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0292D6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C0B14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5D9BE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4731D99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5E760B7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1A2AD3E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7485BD8E" w14:textId="77777777" w:rsidTr="005608F5">
        <w:trPr>
          <w:trHeight w:val="414"/>
        </w:trPr>
        <w:tc>
          <w:tcPr>
            <w:tcW w:w="529" w:type="dxa"/>
          </w:tcPr>
          <w:p w14:paraId="357B605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592BE4B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3F204A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6A9D2D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C0A36D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E7449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693FA813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4A1FE2D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4DB78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013EE0CE" w14:textId="77777777" w:rsidTr="005608F5">
        <w:trPr>
          <w:trHeight w:val="414"/>
        </w:trPr>
        <w:tc>
          <w:tcPr>
            <w:tcW w:w="529" w:type="dxa"/>
          </w:tcPr>
          <w:p w14:paraId="22EFCA1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6428AFFE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7F482B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4A48298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D6D3771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F4D45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884370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340AEFC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385DB67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78DF8F14" w14:textId="77777777" w:rsidTr="005608F5">
        <w:trPr>
          <w:trHeight w:val="414"/>
        </w:trPr>
        <w:tc>
          <w:tcPr>
            <w:tcW w:w="529" w:type="dxa"/>
          </w:tcPr>
          <w:p w14:paraId="6BA3D84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7AD917D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28B30C9A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7F73F8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34CA768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EBF35BF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587DA89E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67BA932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AB621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  <w:tr w:rsidR="009D5ACA" w:rsidRPr="009E2167" w14:paraId="298129A2" w14:textId="77777777" w:rsidTr="005608F5">
        <w:trPr>
          <w:trHeight w:val="414"/>
        </w:trPr>
        <w:tc>
          <w:tcPr>
            <w:tcW w:w="529" w:type="dxa"/>
          </w:tcPr>
          <w:p w14:paraId="52938976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010D4D3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656CB54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14:paraId="7AC34BC0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3E024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2E95B0B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</w:tcPr>
          <w:p w14:paraId="3D56904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839" w:type="dxa"/>
          </w:tcPr>
          <w:p w14:paraId="3CE916F5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5228CD2" w14:textId="77777777" w:rsidR="009D5ACA" w:rsidRPr="009E2167" w:rsidRDefault="009D5ACA" w:rsidP="005608F5">
            <w:pPr>
              <w:rPr>
                <w:rFonts w:ascii="Times New Roman" w:hAnsi="Times New Roman"/>
              </w:rPr>
            </w:pPr>
          </w:p>
        </w:tc>
      </w:tr>
    </w:tbl>
    <w:p w14:paraId="3A9585EB" w14:textId="77777777" w:rsidR="006503F4" w:rsidRDefault="006503F4" w:rsidP="00481A80">
      <w:pPr>
        <w:rPr>
          <w:rFonts w:ascii="Times New Roman" w:hAnsi="Times New Roman" w:cs="Times New Roman"/>
          <w:sz w:val="28"/>
          <w:szCs w:val="28"/>
        </w:rPr>
      </w:pPr>
    </w:p>
    <w:p w14:paraId="5AB51EB8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6852AE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A38D53F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159AB6E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1250C2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B10C5B" w14:textId="77777777" w:rsidR="005B6569" w:rsidRDefault="005B6569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1084996" w14:textId="13B504BD" w:rsidR="006503F4" w:rsidRDefault="006503F4" w:rsidP="006503F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72A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</w:p>
    <w:p w14:paraId="58A8D675" w14:textId="77777777" w:rsidR="00CD3603" w:rsidRDefault="00CD3603" w:rsidP="00E8153C">
      <w:pPr>
        <w:pStyle w:val="1"/>
        <w:tabs>
          <w:tab w:val="left" w:pos="540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17467128"/>
    </w:p>
    <w:p w14:paraId="1801928F" w14:textId="77777777" w:rsidR="00E8153C" w:rsidRPr="00E8153C" w:rsidRDefault="00E8153C" w:rsidP="00E8153C">
      <w:pPr>
        <w:pStyle w:val="1"/>
        <w:tabs>
          <w:tab w:val="left" w:pos="540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153C">
        <w:rPr>
          <w:rFonts w:ascii="Times New Roman" w:hAnsi="Times New Roman" w:cs="Times New Roman"/>
          <w:b/>
          <w:color w:val="auto"/>
          <w:sz w:val="28"/>
          <w:szCs w:val="28"/>
        </w:rPr>
        <w:t>Лист ознакомления</w:t>
      </w:r>
      <w:bookmarkEnd w:id="1"/>
    </w:p>
    <w:p w14:paraId="0F603638" w14:textId="77777777" w:rsidR="00E8153C" w:rsidRPr="00812DF7" w:rsidRDefault="00E8153C" w:rsidP="00E8153C">
      <w:pPr>
        <w:spacing w:after="0" w:line="240" w:lineRule="auto"/>
        <w:rPr>
          <w:rFonts w:ascii="Times New Roman" w:hAnsi="Times New Roman" w:cs="Times New Roman"/>
          <w:lang w:val="x-none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848"/>
        <w:gridCol w:w="2706"/>
        <w:gridCol w:w="1709"/>
        <w:gridCol w:w="2090"/>
      </w:tblGrid>
      <w:tr w:rsidR="00E8153C" w:rsidRPr="00812DF7" w14:paraId="685FA639" w14:textId="77777777" w:rsidTr="002029A5">
        <w:trPr>
          <w:trHeight w:val="57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B3A5" w14:textId="77777777" w:rsidR="00E8153C" w:rsidRPr="00812DF7" w:rsidRDefault="00E8153C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AEB5" w14:textId="77777777" w:rsidR="00E8153C" w:rsidRPr="00812DF7" w:rsidRDefault="00E8153C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A02" w14:textId="77777777" w:rsidR="00E8153C" w:rsidRPr="00812DF7" w:rsidRDefault="00E8153C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A2C4" w14:textId="77777777" w:rsidR="00E8153C" w:rsidRPr="00812DF7" w:rsidRDefault="00E8153C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2135" w14:textId="77777777" w:rsidR="00E8153C" w:rsidRPr="00812DF7" w:rsidRDefault="00E8153C" w:rsidP="00560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DF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E8153C" w:rsidRPr="00812DF7" w14:paraId="7398ACB8" w14:textId="77777777" w:rsidTr="002029A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CCD9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924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86B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F81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B197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53C" w:rsidRPr="00812DF7" w14:paraId="278C9FC4" w14:textId="77777777" w:rsidTr="002029A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7E5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D924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8D3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BF7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16E2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53C" w:rsidRPr="00812DF7" w14:paraId="713DAB56" w14:textId="77777777" w:rsidTr="002029A5">
        <w:trPr>
          <w:trHeight w:val="33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1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CC2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1B9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87B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B17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53C" w:rsidRPr="00812DF7" w14:paraId="2D4F19C3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75A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44D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A6F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3B6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95D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153C" w:rsidRPr="00812DF7" w14:paraId="78B0D9E0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16D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64B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50F6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5C6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92A" w14:textId="77777777" w:rsidR="00E8153C" w:rsidRPr="00812DF7" w:rsidRDefault="00E8153C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0C1AD570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FB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DE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72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4B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D31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15F0CFDE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6F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E5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329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BC8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293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4CFD3D57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C14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EC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DC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9F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74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294230B4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DB4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B2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6E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BB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DE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669C982F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0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E0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DEA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4B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CA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37073AA5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0D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E8D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4A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E4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D30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62CCB70C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06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A9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3C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437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40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021104C4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623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CD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F4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46C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B2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13E9EAB4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723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61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7F4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A9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FC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492E50CE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3D1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ED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A7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4F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37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58B0D4BA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94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A5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4E0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1F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E20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77D5EB4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704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DE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CC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42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33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266B82C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BD1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82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76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A9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A5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523F92C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FE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FC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D7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FD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EF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14554B7C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5D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FA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C4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35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E4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7682D6C6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A36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17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98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C0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29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5AD2BE7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26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2CD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EEF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8F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7D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6306CEF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C1D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F0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DD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9F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07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0258FE81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C6B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56A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A5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019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2E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3D8785A1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D3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2A40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24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800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D6D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18C15FA5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46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30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35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BD1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CA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43BE948D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E17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ACB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B2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82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B2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598D445E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6E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38D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EB7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56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5C4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20E7AC32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3EF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B3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AC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B71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BE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795DBC8F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B7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B09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CD5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29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37E8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2D989D60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CB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117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F73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A9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F4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5ACA" w:rsidRPr="00812DF7" w14:paraId="7F4E7944" w14:textId="77777777" w:rsidTr="002029A5">
        <w:trPr>
          <w:trHeight w:val="321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39A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CEC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97E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C602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0F66" w14:textId="77777777" w:rsidR="009D5ACA" w:rsidRPr="00812DF7" w:rsidRDefault="009D5ACA" w:rsidP="005608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1C6A18" w14:textId="77777777" w:rsidR="006503F4" w:rsidRPr="00481A80" w:rsidRDefault="006503F4" w:rsidP="00481A80">
      <w:pPr>
        <w:rPr>
          <w:rFonts w:ascii="Times New Roman" w:hAnsi="Times New Roman" w:cs="Times New Roman"/>
          <w:sz w:val="28"/>
          <w:szCs w:val="28"/>
        </w:rPr>
      </w:pPr>
    </w:p>
    <w:sectPr w:rsidR="006503F4" w:rsidRPr="00481A80" w:rsidSect="00384CC7">
      <w:headerReference w:type="default" r:id="rId14"/>
      <w:pgSz w:w="11906" w:h="16838"/>
      <w:pgMar w:top="709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451C" w14:textId="77777777" w:rsidR="00913BF7" w:rsidRDefault="00913BF7" w:rsidP="0079618B">
      <w:pPr>
        <w:spacing w:after="0" w:line="240" w:lineRule="auto"/>
      </w:pPr>
      <w:r>
        <w:separator/>
      </w:r>
    </w:p>
  </w:endnote>
  <w:endnote w:type="continuationSeparator" w:id="0">
    <w:p w14:paraId="1B0C3CB1" w14:textId="77777777" w:rsidR="00913BF7" w:rsidRDefault="00913BF7" w:rsidP="0079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6ED8D" w14:textId="77777777" w:rsidR="00913BF7" w:rsidRDefault="00913BF7" w:rsidP="0079618B">
      <w:pPr>
        <w:spacing w:after="0" w:line="240" w:lineRule="auto"/>
      </w:pPr>
      <w:r>
        <w:separator/>
      </w:r>
    </w:p>
  </w:footnote>
  <w:footnote w:type="continuationSeparator" w:id="0">
    <w:p w14:paraId="2660E0FE" w14:textId="77777777" w:rsidR="00913BF7" w:rsidRDefault="00913BF7" w:rsidP="0079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3"/>
      <w:tblW w:w="1020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655"/>
    </w:tblGrid>
    <w:tr w:rsidR="0079618B" w:rsidRPr="00941229" w14:paraId="2E13F27F" w14:textId="77777777" w:rsidTr="003C3D8D">
      <w:tc>
        <w:tcPr>
          <w:tcW w:w="1134" w:type="dxa"/>
          <w:vMerge w:val="restart"/>
        </w:tcPr>
        <w:p w14:paraId="6D57ACB6" w14:textId="44E5BD4C" w:rsidR="0079618B" w:rsidRPr="00941229" w:rsidRDefault="0079618B" w:rsidP="003C3D8D">
          <w:pPr>
            <w:tabs>
              <w:tab w:val="center" w:pos="4677"/>
              <w:tab w:val="right" w:pos="9355"/>
            </w:tabs>
            <w:ind w:left="33" w:hanging="33"/>
            <w:rPr>
              <w:rFonts w:ascii="Arial" w:eastAsia="Times New Roman" w:hAnsi="Arial" w:cs="Times New Roman"/>
              <w:lang w:val="en-GB"/>
            </w:rPr>
          </w:pPr>
          <w:r w:rsidRPr="00941229">
            <w:rPr>
              <w:rFonts w:ascii="Tahoma" w:eastAsia="Times New Roman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3105D3F9" wp14:editId="47A1B44C">
                <wp:extent cx="600075" cy="723900"/>
                <wp:effectExtent l="0" t="0" r="9525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gridSpan w:val="3"/>
        </w:tcPr>
        <w:p w14:paraId="5789BCEC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en-GB"/>
            </w:rPr>
          </w:pPr>
        </w:p>
        <w:p w14:paraId="5A219ED9" w14:textId="77777777" w:rsidR="0079618B" w:rsidRPr="001053D4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</w:pPr>
          <w:r w:rsidRPr="001053D4">
            <w:rPr>
              <w:rFonts w:ascii="Times New Roman" w:eastAsia="Times New Roman" w:hAnsi="Times New Roman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56D7C100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</w:rPr>
          </w:pP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НАО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«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МЕДИЦИНСКИЙ УНИВЕРСИТЕТ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»</w:t>
          </w:r>
        </w:p>
      </w:tc>
    </w:tr>
    <w:tr w:rsidR="0079618B" w:rsidRPr="00941229" w14:paraId="13544A49" w14:textId="77777777" w:rsidTr="003C3D8D">
      <w:trPr>
        <w:trHeight w:val="264"/>
      </w:trPr>
      <w:tc>
        <w:tcPr>
          <w:tcW w:w="1134" w:type="dxa"/>
          <w:vMerge/>
        </w:tcPr>
        <w:p w14:paraId="4E4AAF47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</w:rPr>
          </w:pPr>
        </w:p>
      </w:tc>
      <w:tc>
        <w:tcPr>
          <w:tcW w:w="4015" w:type="dxa"/>
          <w:vMerge w:val="restart"/>
        </w:tcPr>
        <w:p w14:paraId="22331907" w14:textId="77777777" w:rsidR="0079618B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Управление рисков</w:t>
          </w:r>
        </w:p>
        <w:p w14:paraId="1D53DA0B" w14:textId="77777777" w:rsidR="0079618B" w:rsidRPr="005776CF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и системы менеджмента качества</w:t>
          </w:r>
        </w:p>
      </w:tc>
      <w:tc>
        <w:tcPr>
          <w:tcW w:w="3402" w:type="dxa"/>
          <w:vMerge w:val="restart"/>
        </w:tcPr>
        <w:p w14:paraId="74EDC94A" w14:textId="77777777" w:rsidR="0079618B" w:rsidRDefault="00E50F5E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>Методика управления рисками</w:t>
          </w:r>
        </w:p>
        <w:p w14:paraId="34E089D3" w14:textId="008D8100" w:rsidR="00E50F5E" w:rsidRPr="00941229" w:rsidRDefault="00E50F5E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</w:p>
      </w:tc>
      <w:tc>
        <w:tcPr>
          <w:tcW w:w="1655" w:type="dxa"/>
        </w:tcPr>
        <w:p w14:paraId="2514357A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US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Редакция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: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79618B" w:rsidRPr="00941229" w14:paraId="258D1906" w14:textId="77777777" w:rsidTr="003C3D8D">
      <w:trPr>
        <w:trHeight w:val="205"/>
      </w:trPr>
      <w:tc>
        <w:tcPr>
          <w:tcW w:w="1134" w:type="dxa"/>
          <w:vMerge/>
        </w:tcPr>
        <w:p w14:paraId="23B29881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</w:p>
      </w:tc>
      <w:tc>
        <w:tcPr>
          <w:tcW w:w="4015" w:type="dxa"/>
          <w:vMerge/>
        </w:tcPr>
        <w:p w14:paraId="1591595E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3402" w:type="dxa"/>
          <w:vMerge/>
        </w:tcPr>
        <w:p w14:paraId="041E3016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1655" w:type="dxa"/>
        </w:tcPr>
        <w:p w14:paraId="152773AB" w14:textId="77777777" w:rsidR="0079618B" w:rsidRPr="00941229" w:rsidRDefault="0079618B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Страница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9D5ACA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из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instrText>NUMPAGES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="009D5ACA" w:rsidRPr="009D5ACA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68C7A657" w14:textId="77777777" w:rsidR="0079618B" w:rsidRDefault="007961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3"/>
      <w:tblW w:w="15451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295"/>
      <w:gridCol w:w="6148"/>
      <w:gridCol w:w="5211"/>
      <w:gridCol w:w="2797"/>
    </w:tblGrid>
    <w:tr w:rsidR="009E2128" w:rsidRPr="00941229" w14:paraId="05D3FA89" w14:textId="77777777" w:rsidTr="00D06A65">
      <w:trPr>
        <w:trHeight w:val="630"/>
      </w:trPr>
      <w:tc>
        <w:tcPr>
          <w:tcW w:w="1295" w:type="dxa"/>
          <w:vMerge w:val="restart"/>
        </w:tcPr>
        <w:p w14:paraId="664D6C63" w14:textId="77777777" w:rsidR="009E2128" w:rsidRPr="00941229" w:rsidRDefault="009E2128" w:rsidP="009E2128">
          <w:pPr>
            <w:tabs>
              <w:tab w:val="center" w:pos="4677"/>
              <w:tab w:val="right" w:pos="9355"/>
            </w:tabs>
            <w:ind w:left="469" w:hanging="469"/>
            <w:rPr>
              <w:rFonts w:ascii="Arial" w:eastAsia="Times New Roman" w:hAnsi="Arial" w:cs="Times New Roman"/>
              <w:lang w:val="en-GB"/>
            </w:rPr>
          </w:pPr>
          <w:r w:rsidRPr="00941229">
            <w:rPr>
              <w:rFonts w:ascii="Tahoma" w:eastAsia="Times New Roman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763067CC" wp14:editId="3A0AEA6E">
                <wp:extent cx="600075" cy="723900"/>
                <wp:effectExtent l="0" t="0" r="9525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6" w:type="dxa"/>
          <w:gridSpan w:val="3"/>
        </w:tcPr>
        <w:p w14:paraId="4343FEFC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en-GB"/>
            </w:rPr>
          </w:pPr>
        </w:p>
        <w:p w14:paraId="2299EE67" w14:textId="77777777" w:rsidR="009E2128" w:rsidRPr="001053D4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</w:pPr>
          <w:r w:rsidRPr="001053D4">
            <w:rPr>
              <w:rFonts w:ascii="Times New Roman" w:eastAsia="Times New Roman" w:hAnsi="Times New Roman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065BABA1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</w:rPr>
          </w:pP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НАО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«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МЕДИЦИНСКИЙ УНИВЕРСИТЕТ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»</w:t>
          </w:r>
        </w:p>
      </w:tc>
    </w:tr>
    <w:tr w:rsidR="009E2128" w:rsidRPr="00941229" w14:paraId="6748DE1A" w14:textId="77777777" w:rsidTr="00D06A65">
      <w:trPr>
        <w:trHeight w:val="274"/>
      </w:trPr>
      <w:tc>
        <w:tcPr>
          <w:tcW w:w="1295" w:type="dxa"/>
          <w:vMerge/>
        </w:tcPr>
        <w:p w14:paraId="303F1257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</w:rPr>
          </w:pPr>
        </w:p>
      </w:tc>
      <w:tc>
        <w:tcPr>
          <w:tcW w:w="6148" w:type="dxa"/>
          <w:vMerge w:val="restart"/>
        </w:tcPr>
        <w:p w14:paraId="7EAF72C3" w14:textId="77777777" w:rsidR="009E2128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Управление рисков</w:t>
          </w:r>
        </w:p>
        <w:p w14:paraId="2BD296E8" w14:textId="77777777" w:rsidR="009E2128" w:rsidRPr="005776CF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и системы менеджмента качества</w:t>
          </w:r>
        </w:p>
      </w:tc>
      <w:tc>
        <w:tcPr>
          <w:tcW w:w="5211" w:type="dxa"/>
          <w:vMerge w:val="restart"/>
        </w:tcPr>
        <w:p w14:paraId="48F403B2" w14:textId="77777777" w:rsidR="009E2128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>Методика управления рисками</w:t>
          </w:r>
        </w:p>
        <w:p w14:paraId="543E8D18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</w:p>
      </w:tc>
      <w:tc>
        <w:tcPr>
          <w:tcW w:w="2797" w:type="dxa"/>
        </w:tcPr>
        <w:p w14:paraId="7EB7ABD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US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Редакция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: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9E2128" w:rsidRPr="00941229" w14:paraId="32965C38" w14:textId="77777777" w:rsidTr="00D06A65">
      <w:trPr>
        <w:trHeight w:val="213"/>
      </w:trPr>
      <w:tc>
        <w:tcPr>
          <w:tcW w:w="1295" w:type="dxa"/>
          <w:vMerge/>
        </w:tcPr>
        <w:p w14:paraId="717D7ADC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</w:p>
      </w:tc>
      <w:tc>
        <w:tcPr>
          <w:tcW w:w="6148" w:type="dxa"/>
          <w:vMerge/>
        </w:tcPr>
        <w:p w14:paraId="75DF4DF1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5211" w:type="dxa"/>
          <w:vMerge/>
        </w:tcPr>
        <w:p w14:paraId="12BE18D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2797" w:type="dxa"/>
        </w:tcPr>
        <w:p w14:paraId="21CC383E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Страница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из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instrText>NUMPAGES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Pr="009D5ACA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D5CA4F0" w14:textId="77777777" w:rsidR="009E2128" w:rsidRDefault="009E212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3"/>
      <w:tblW w:w="10207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395"/>
      <w:gridCol w:w="1843"/>
      <w:gridCol w:w="2693"/>
    </w:tblGrid>
    <w:tr w:rsidR="009E2128" w:rsidRPr="00941229" w14:paraId="4512019D" w14:textId="77777777" w:rsidTr="009E2128">
      <w:trPr>
        <w:trHeight w:val="639"/>
      </w:trPr>
      <w:tc>
        <w:tcPr>
          <w:tcW w:w="1276" w:type="dxa"/>
          <w:vMerge w:val="restart"/>
        </w:tcPr>
        <w:p w14:paraId="022207D3" w14:textId="77777777" w:rsidR="009E2128" w:rsidRPr="00941229" w:rsidRDefault="009E2128" w:rsidP="009E2128">
          <w:pPr>
            <w:tabs>
              <w:tab w:val="center" w:pos="4677"/>
              <w:tab w:val="right" w:pos="9355"/>
            </w:tabs>
            <w:ind w:left="469" w:hanging="469"/>
            <w:rPr>
              <w:rFonts w:ascii="Arial" w:eastAsia="Times New Roman" w:hAnsi="Arial" w:cs="Times New Roman"/>
              <w:lang w:val="en-GB"/>
            </w:rPr>
          </w:pPr>
          <w:r w:rsidRPr="00941229">
            <w:rPr>
              <w:rFonts w:ascii="Tahoma" w:eastAsia="Times New Roman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4C89F2DC" wp14:editId="6336CC18">
                <wp:extent cx="600075" cy="723900"/>
                <wp:effectExtent l="0" t="0" r="9525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3"/>
        </w:tcPr>
        <w:p w14:paraId="6E92CCF1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en-GB"/>
            </w:rPr>
          </w:pPr>
        </w:p>
        <w:p w14:paraId="10CD289A" w14:textId="77777777" w:rsidR="009E2128" w:rsidRPr="001053D4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</w:pPr>
          <w:r w:rsidRPr="001053D4">
            <w:rPr>
              <w:rFonts w:ascii="Times New Roman" w:eastAsia="Times New Roman" w:hAnsi="Times New Roman" w:cs="Times New Roman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299B477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17"/>
              <w:szCs w:val="17"/>
            </w:rPr>
          </w:pP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НАО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«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МЕДИЦИНСКИЙ УНИВЕРСИТЕТ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1053D4">
            <w:rPr>
              <w:rFonts w:ascii="Times New Roman" w:eastAsia="Times New Roman" w:hAnsi="Times New Roman" w:cs="Times New Roman"/>
              <w:b/>
              <w:sz w:val="17"/>
              <w:szCs w:val="17"/>
            </w:rPr>
            <w:t>»</w:t>
          </w:r>
        </w:p>
      </w:tc>
    </w:tr>
    <w:tr w:rsidR="009E2128" w:rsidRPr="00941229" w14:paraId="3DCFB0C7" w14:textId="77777777" w:rsidTr="009E2128">
      <w:trPr>
        <w:trHeight w:val="279"/>
      </w:trPr>
      <w:tc>
        <w:tcPr>
          <w:tcW w:w="1276" w:type="dxa"/>
          <w:vMerge/>
        </w:tcPr>
        <w:p w14:paraId="5ED4CC42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</w:rPr>
          </w:pPr>
        </w:p>
      </w:tc>
      <w:tc>
        <w:tcPr>
          <w:tcW w:w="4395" w:type="dxa"/>
          <w:vMerge w:val="restart"/>
        </w:tcPr>
        <w:p w14:paraId="24ACF338" w14:textId="77777777" w:rsidR="009E2128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Управление рисков</w:t>
          </w:r>
        </w:p>
        <w:p w14:paraId="19FB6CC2" w14:textId="77777777" w:rsidR="009E2128" w:rsidRPr="005776CF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</w:rPr>
            <w:t>и системы менеджмента качества</w:t>
          </w:r>
        </w:p>
      </w:tc>
      <w:tc>
        <w:tcPr>
          <w:tcW w:w="1843" w:type="dxa"/>
          <w:vMerge w:val="restart"/>
        </w:tcPr>
        <w:p w14:paraId="5D8817E8" w14:textId="77777777" w:rsidR="009E2128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  <w:t>Методика управления рисками</w:t>
          </w:r>
        </w:p>
        <w:p w14:paraId="4909F96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kk-KZ"/>
            </w:rPr>
          </w:pPr>
        </w:p>
      </w:tc>
      <w:tc>
        <w:tcPr>
          <w:tcW w:w="2693" w:type="dxa"/>
        </w:tcPr>
        <w:p w14:paraId="1EB26B6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US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Редакция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: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9E2128" w:rsidRPr="00941229" w14:paraId="1E66A163" w14:textId="77777777" w:rsidTr="009E2128">
      <w:trPr>
        <w:trHeight w:val="217"/>
      </w:trPr>
      <w:tc>
        <w:tcPr>
          <w:tcW w:w="1276" w:type="dxa"/>
          <w:vMerge/>
        </w:tcPr>
        <w:p w14:paraId="63BD9204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Arial" w:eastAsia="Times New Roman" w:hAnsi="Arial" w:cs="Times New Roman"/>
              <w:lang w:val="en-GB"/>
            </w:rPr>
          </w:pPr>
        </w:p>
      </w:tc>
      <w:tc>
        <w:tcPr>
          <w:tcW w:w="4395" w:type="dxa"/>
          <w:vMerge/>
        </w:tcPr>
        <w:p w14:paraId="7A97877B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1843" w:type="dxa"/>
          <w:vMerge/>
        </w:tcPr>
        <w:p w14:paraId="22356655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</w:p>
      </w:tc>
      <w:tc>
        <w:tcPr>
          <w:tcW w:w="2693" w:type="dxa"/>
        </w:tcPr>
        <w:p w14:paraId="75A38D0A" w14:textId="77777777" w:rsidR="009E2128" w:rsidRPr="00941229" w:rsidRDefault="009E2128" w:rsidP="0079618B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17"/>
              <w:szCs w:val="17"/>
              <w:lang w:val="en-GB"/>
            </w:rPr>
          </w:pP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Страница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 xml:space="preserve"> </w:t>
          </w:r>
          <w:proofErr w:type="spellStart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t>из</w:t>
          </w:r>
          <w:proofErr w:type="spellEnd"/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kk-KZ"/>
            </w:rPr>
            <w:t xml:space="preserve"> </w: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begin"/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  <w:lang w:val="en-GB"/>
            </w:rPr>
            <w:instrText>NUMPAGES  \* Arabic  \* MERGEFORMAT</w:instrText>
          </w:r>
          <w:r w:rsidRPr="00941229">
            <w:rPr>
              <w:rFonts w:ascii="Times New Roman" w:eastAsia="Times New Roman" w:hAnsi="Times New Roman" w:cs="Times New Roman"/>
              <w:color w:val="7030A0"/>
              <w:sz w:val="17"/>
              <w:szCs w:val="17"/>
            </w:rPr>
            <w:fldChar w:fldCharType="separate"/>
          </w:r>
          <w:r w:rsidRPr="009D5ACA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t>13</w:t>
          </w:r>
          <w:r w:rsidRPr="00941229">
            <w:rPr>
              <w:rFonts w:ascii="Times New Roman" w:eastAsia="Times New Roman" w:hAnsi="Times New Roman" w:cs="Times New Roman"/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624A040B" w14:textId="77777777" w:rsidR="009E2128" w:rsidRDefault="009E212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01B4C"/>
    <w:multiLevelType w:val="hybridMultilevel"/>
    <w:tmpl w:val="C23ACC0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B6418"/>
    <w:multiLevelType w:val="multilevel"/>
    <w:tmpl w:val="CE227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D0C67"/>
    <w:multiLevelType w:val="multilevel"/>
    <w:tmpl w:val="FA5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26BB8"/>
    <w:multiLevelType w:val="multilevel"/>
    <w:tmpl w:val="ABDEE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A3010"/>
    <w:multiLevelType w:val="multilevel"/>
    <w:tmpl w:val="057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05F15"/>
    <w:multiLevelType w:val="hybridMultilevel"/>
    <w:tmpl w:val="FE08FF2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D4340"/>
    <w:multiLevelType w:val="multilevel"/>
    <w:tmpl w:val="52D6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69A4"/>
    <w:multiLevelType w:val="hybridMultilevel"/>
    <w:tmpl w:val="2DB602A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EA"/>
    <w:multiLevelType w:val="hybridMultilevel"/>
    <w:tmpl w:val="15D28CA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E0"/>
    <w:rsid w:val="0005477F"/>
    <w:rsid w:val="000A6A8F"/>
    <w:rsid w:val="000C300F"/>
    <w:rsid w:val="00110DBE"/>
    <w:rsid w:val="0011161E"/>
    <w:rsid w:val="0014788D"/>
    <w:rsid w:val="00165E71"/>
    <w:rsid w:val="001756B0"/>
    <w:rsid w:val="0018291D"/>
    <w:rsid w:val="001C30B3"/>
    <w:rsid w:val="001C30DC"/>
    <w:rsid w:val="002029A5"/>
    <w:rsid w:val="00204106"/>
    <w:rsid w:val="0029255E"/>
    <w:rsid w:val="00296A3D"/>
    <w:rsid w:val="002E098D"/>
    <w:rsid w:val="0031543C"/>
    <w:rsid w:val="00322D45"/>
    <w:rsid w:val="003768CB"/>
    <w:rsid w:val="0038409F"/>
    <w:rsid w:val="00384CC7"/>
    <w:rsid w:val="003B6ABD"/>
    <w:rsid w:val="003C3D8D"/>
    <w:rsid w:val="00481A80"/>
    <w:rsid w:val="0048559A"/>
    <w:rsid w:val="00491801"/>
    <w:rsid w:val="004B780A"/>
    <w:rsid w:val="00506F80"/>
    <w:rsid w:val="0056051C"/>
    <w:rsid w:val="005813B0"/>
    <w:rsid w:val="005B30F0"/>
    <w:rsid w:val="005B6569"/>
    <w:rsid w:val="006503F4"/>
    <w:rsid w:val="006C2CAE"/>
    <w:rsid w:val="006D65E5"/>
    <w:rsid w:val="007024A7"/>
    <w:rsid w:val="0076019B"/>
    <w:rsid w:val="007668B2"/>
    <w:rsid w:val="0079618B"/>
    <w:rsid w:val="007F07E5"/>
    <w:rsid w:val="008B48D8"/>
    <w:rsid w:val="008F5FB7"/>
    <w:rsid w:val="00902CEB"/>
    <w:rsid w:val="00913BF7"/>
    <w:rsid w:val="00917D28"/>
    <w:rsid w:val="009405E0"/>
    <w:rsid w:val="0094717A"/>
    <w:rsid w:val="00974A90"/>
    <w:rsid w:val="00976A86"/>
    <w:rsid w:val="009773DE"/>
    <w:rsid w:val="009778C4"/>
    <w:rsid w:val="009A1FE7"/>
    <w:rsid w:val="009D5ACA"/>
    <w:rsid w:val="009E2128"/>
    <w:rsid w:val="00A762A8"/>
    <w:rsid w:val="00AC6A93"/>
    <w:rsid w:val="00AC6F37"/>
    <w:rsid w:val="00AD0A6F"/>
    <w:rsid w:val="00B0683A"/>
    <w:rsid w:val="00B10643"/>
    <w:rsid w:val="00B238C5"/>
    <w:rsid w:val="00B510D9"/>
    <w:rsid w:val="00B82B81"/>
    <w:rsid w:val="00BB313F"/>
    <w:rsid w:val="00C41DE3"/>
    <w:rsid w:val="00C637FD"/>
    <w:rsid w:val="00CA0868"/>
    <w:rsid w:val="00CC235A"/>
    <w:rsid w:val="00CD3603"/>
    <w:rsid w:val="00CE1B57"/>
    <w:rsid w:val="00D06A65"/>
    <w:rsid w:val="00D72A87"/>
    <w:rsid w:val="00DA2BE6"/>
    <w:rsid w:val="00DC0C9B"/>
    <w:rsid w:val="00E22B48"/>
    <w:rsid w:val="00E22B4F"/>
    <w:rsid w:val="00E50F5E"/>
    <w:rsid w:val="00E6306C"/>
    <w:rsid w:val="00E661DE"/>
    <w:rsid w:val="00E8153C"/>
    <w:rsid w:val="00E95F6E"/>
    <w:rsid w:val="00F0613A"/>
    <w:rsid w:val="00F407A1"/>
    <w:rsid w:val="00FC0038"/>
    <w:rsid w:val="00FC6D58"/>
    <w:rsid w:val="00FD73A0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E5DBB"/>
  <w15:chartTrackingRefBased/>
  <w15:docId w15:val="{6B797A0E-280B-4F2D-8D3D-FA687E67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A80"/>
  </w:style>
  <w:style w:type="paragraph" w:styleId="1">
    <w:name w:val="heading 1"/>
    <w:basedOn w:val="a"/>
    <w:next w:val="a"/>
    <w:link w:val="10"/>
    <w:uiPriority w:val="9"/>
    <w:qFormat/>
    <w:rsid w:val="00940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5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5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5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5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5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5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5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5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5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5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5E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9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618B"/>
  </w:style>
  <w:style w:type="paragraph" w:styleId="af">
    <w:name w:val="footer"/>
    <w:basedOn w:val="a"/>
    <w:link w:val="af0"/>
    <w:uiPriority w:val="99"/>
    <w:unhideWhenUsed/>
    <w:rsid w:val="00796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618B"/>
  </w:style>
  <w:style w:type="table" w:customStyle="1" w:styleId="23">
    <w:name w:val="Сетка таблицы2"/>
    <w:basedOn w:val="a1"/>
    <w:next w:val="ac"/>
    <w:uiPriority w:val="39"/>
    <w:rsid w:val="007961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7961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76AF-F732-4B12-944C-AA20251F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13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Жангирбаев</dc:creator>
  <cp:keywords/>
  <dc:description/>
  <cp:lastModifiedBy>Марат Жангирбаев</cp:lastModifiedBy>
  <cp:revision>73</cp:revision>
  <dcterms:created xsi:type="dcterms:W3CDTF">2025-09-24T09:44:00Z</dcterms:created>
  <dcterms:modified xsi:type="dcterms:W3CDTF">2026-01-20T11:03:00Z</dcterms:modified>
</cp:coreProperties>
</file>