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A4C6D" w14:textId="77777777" w:rsidR="00FE2617" w:rsidRDefault="00FE2617" w:rsidP="00FE2617">
      <w:pPr>
        <w:suppressAutoHyphens w:val="0"/>
        <w:jc w:val="right"/>
        <w:rPr>
          <w:b/>
          <w:bCs/>
          <w:color w:val="000000"/>
          <w:shd w:val="clear" w:color="auto" w:fill="FFFFFF"/>
          <w:lang w:eastAsia="ru-RU"/>
        </w:rPr>
      </w:pPr>
      <w:bookmarkStart w:id="0" w:name="_Hlk216172208"/>
      <w:r w:rsidRPr="00FE2617">
        <w:rPr>
          <w:b/>
          <w:bCs/>
          <w:color w:val="000000"/>
          <w:shd w:val="clear" w:color="auto" w:fill="FFFFFF"/>
          <w:lang w:eastAsia="ru-RU"/>
        </w:rPr>
        <w:t xml:space="preserve">Ғылыми </w:t>
      </w:r>
      <w:proofErr w:type="spellStart"/>
      <w:r w:rsidRPr="00FE2617">
        <w:rPr>
          <w:b/>
          <w:bCs/>
          <w:color w:val="000000"/>
          <w:shd w:val="clear" w:color="auto" w:fill="FFFFFF"/>
          <w:lang w:eastAsia="ru-RU"/>
        </w:rPr>
        <w:t>атақтар</w:t>
      </w:r>
      <w:proofErr w:type="spellEnd"/>
    </w:p>
    <w:p w14:paraId="63454422" w14:textId="77777777" w:rsidR="00FE2617" w:rsidRDefault="00FE2617" w:rsidP="00FE2617">
      <w:pPr>
        <w:suppressAutoHyphens w:val="0"/>
        <w:jc w:val="right"/>
        <w:rPr>
          <w:b/>
          <w:bCs/>
          <w:color w:val="000000"/>
          <w:shd w:val="clear" w:color="auto" w:fill="FFFFFF"/>
          <w:lang w:eastAsia="ru-RU"/>
        </w:rPr>
      </w:pPr>
      <w:r>
        <w:rPr>
          <w:b/>
          <w:bCs/>
          <w:color w:val="000000"/>
          <w:shd w:val="clear" w:color="auto" w:fill="FFFFFF"/>
          <w:lang w:eastAsia="ru-RU"/>
        </w:rPr>
        <w:t>(</w:t>
      </w:r>
      <w:proofErr w:type="spellStart"/>
      <w:r w:rsidRPr="00FE2617">
        <w:rPr>
          <w:b/>
          <w:bCs/>
          <w:color w:val="000000"/>
          <w:shd w:val="clear" w:color="auto" w:fill="FFFFFF"/>
          <w:lang w:eastAsia="ru-RU"/>
        </w:rPr>
        <w:t>қауымдастырылған</w:t>
      </w:r>
      <w:proofErr w:type="spellEnd"/>
      <w:r>
        <w:rPr>
          <w:b/>
          <w:bCs/>
          <w:color w:val="000000"/>
          <w:shd w:val="clear" w:color="auto" w:fill="FFFFFF"/>
          <w:lang w:eastAsia="ru-RU"/>
        </w:rPr>
        <w:t xml:space="preserve"> </w:t>
      </w:r>
      <w:r w:rsidRPr="00FE2617">
        <w:rPr>
          <w:b/>
          <w:bCs/>
          <w:color w:val="000000"/>
          <w:shd w:val="clear" w:color="auto" w:fill="FFFFFF"/>
          <w:lang w:eastAsia="ru-RU"/>
        </w:rPr>
        <w:t>профессор (доцент),</w:t>
      </w:r>
    </w:p>
    <w:p w14:paraId="740B9C97" w14:textId="6D93DB05" w:rsidR="00FE2617" w:rsidRPr="00FE2617" w:rsidRDefault="00FE2617" w:rsidP="00FE2617">
      <w:pPr>
        <w:suppressAutoHyphens w:val="0"/>
        <w:jc w:val="right"/>
        <w:rPr>
          <w:b/>
          <w:color w:val="000000"/>
          <w:sz w:val="28"/>
          <w:szCs w:val="28"/>
          <w:lang w:eastAsia="ru-RU"/>
        </w:rPr>
      </w:pPr>
      <w:r w:rsidRPr="00FE2617">
        <w:rPr>
          <w:b/>
          <w:bCs/>
          <w:color w:val="000000"/>
          <w:shd w:val="clear" w:color="auto" w:fill="FFFFFF"/>
          <w:lang w:eastAsia="ru-RU"/>
        </w:rPr>
        <w:t xml:space="preserve">профессор) беру </w:t>
      </w:r>
      <w:proofErr w:type="spellStart"/>
      <w:r w:rsidRPr="00FE2617">
        <w:rPr>
          <w:b/>
          <w:bCs/>
          <w:color w:val="000000"/>
          <w:shd w:val="clear" w:color="auto" w:fill="FFFFFF"/>
          <w:lang w:eastAsia="ru-RU"/>
        </w:rPr>
        <w:t>ережесіне</w:t>
      </w:r>
      <w:proofErr w:type="spellEnd"/>
      <w:r>
        <w:rPr>
          <w:b/>
          <w:bCs/>
          <w:color w:val="000000"/>
          <w:shd w:val="clear" w:color="auto" w:fill="FFFFFF"/>
          <w:lang w:eastAsia="ru-RU"/>
        </w:rPr>
        <w:t xml:space="preserve"> 1</w:t>
      </w:r>
      <w:r w:rsidRPr="00FE2617">
        <w:rPr>
          <w:b/>
          <w:bCs/>
          <w:color w:val="000000"/>
          <w:shd w:val="clear" w:color="auto" w:fill="FFFFFF"/>
          <w:lang w:eastAsia="ru-RU"/>
        </w:rPr>
        <w:t>-қосымша</w:t>
      </w:r>
    </w:p>
    <w:bookmarkEnd w:id="0"/>
    <w:p w14:paraId="5D9F22BE" w14:textId="77777777" w:rsidR="00D5273C" w:rsidRDefault="00D5273C" w:rsidP="00D5273C">
      <w:pPr>
        <w:rPr>
          <w:bCs/>
        </w:rPr>
      </w:pPr>
    </w:p>
    <w:p w14:paraId="7C285540" w14:textId="77777777" w:rsidR="00D5273C" w:rsidRDefault="00D5273C" w:rsidP="00D5273C">
      <w:pPr>
        <w:rPr>
          <w:bCs/>
        </w:rPr>
      </w:pPr>
    </w:p>
    <w:p w14:paraId="06B99A90" w14:textId="4A3034FA" w:rsidR="00FE2617" w:rsidRPr="00FE2617" w:rsidRDefault="00FE2617" w:rsidP="00FE2617">
      <w:pPr>
        <w:jc w:val="center"/>
        <w:rPr>
          <w:bCs/>
        </w:rPr>
      </w:pPr>
      <w:r>
        <w:rPr>
          <w:bCs/>
        </w:rPr>
        <w:t>30100 –«</w:t>
      </w:r>
      <w:r w:rsidRPr="00FE2617">
        <w:rPr>
          <w:bCs/>
        </w:rPr>
        <w:t xml:space="preserve">Медицина </w:t>
      </w:r>
      <w:proofErr w:type="spellStart"/>
      <w:r w:rsidRPr="00FE2617">
        <w:rPr>
          <w:bCs/>
        </w:rPr>
        <w:t>ғылымдары</w:t>
      </w:r>
      <w:proofErr w:type="spellEnd"/>
      <w:r>
        <w:rPr>
          <w:bCs/>
        </w:rPr>
        <w:t>»</w:t>
      </w:r>
      <w:r w:rsidRPr="00FE2617">
        <w:rPr>
          <w:bCs/>
        </w:rPr>
        <w:t xml:space="preserve"> ғылыми </w:t>
      </w:r>
      <w:proofErr w:type="spellStart"/>
      <w:r w:rsidRPr="00FE2617">
        <w:rPr>
          <w:bCs/>
        </w:rPr>
        <w:t>бағыты</w:t>
      </w:r>
      <w:proofErr w:type="spellEnd"/>
      <w:r w:rsidRPr="00FE2617">
        <w:rPr>
          <w:bCs/>
        </w:rPr>
        <w:t xml:space="preserve"> бойынша</w:t>
      </w:r>
    </w:p>
    <w:p w14:paraId="196B4D33" w14:textId="77777777" w:rsidR="00FE2617" w:rsidRPr="00FE2617" w:rsidRDefault="00FE2617" w:rsidP="00FE2617">
      <w:pPr>
        <w:jc w:val="center"/>
        <w:rPr>
          <w:bCs/>
        </w:rPr>
      </w:pPr>
      <w:r w:rsidRPr="00FE2617">
        <w:rPr>
          <w:bCs/>
        </w:rPr>
        <w:t>«</w:t>
      </w:r>
      <w:proofErr w:type="spellStart"/>
      <w:r w:rsidRPr="00FE2617">
        <w:rPr>
          <w:bCs/>
        </w:rPr>
        <w:t>Қауымдастырылған</w:t>
      </w:r>
      <w:proofErr w:type="spellEnd"/>
      <w:r w:rsidRPr="00FE2617">
        <w:rPr>
          <w:bCs/>
        </w:rPr>
        <w:t xml:space="preserve"> профессор» ғылыми </w:t>
      </w:r>
      <w:proofErr w:type="spellStart"/>
      <w:r w:rsidRPr="00FE2617">
        <w:rPr>
          <w:bCs/>
        </w:rPr>
        <w:t>атағын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ізденуші</w:t>
      </w:r>
      <w:proofErr w:type="spellEnd"/>
      <w:r w:rsidRPr="00FE2617">
        <w:rPr>
          <w:bCs/>
        </w:rPr>
        <w:t xml:space="preserve"> </w:t>
      </w:r>
      <w:proofErr w:type="spellStart"/>
      <w:r w:rsidRPr="00FE2617">
        <w:rPr>
          <w:bCs/>
        </w:rPr>
        <w:t>туралы</w:t>
      </w:r>
      <w:proofErr w:type="spellEnd"/>
    </w:p>
    <w:p w14:paraId="22E75615" w14:textId="1A2D38CE" w:rsidR="00FE2617" w:rsidRDefault="00FE2617" w:rsidP="00D5273C">
      <w:pPr>
        <w:jc w:val="center"/>
        <w:rPr>
          <w:bCs/>
        </w:rPr>
      </w:pPr>
      <w:proofErr w:type="spellStart"/>
      <w:r w:rsidRPr="00FE2617">
        <w:rPr>
          <w:bCs/>
        </w:rPr>
        <w:t>анықтама</w:t>
      </w:r>
      <w:proofErr w:type="spellEnd"/>
    </w:p>
    <w:p w14:paraId="2A7EC690" w14:textId="77777777" w:rsidR="00FE2617" w:rsidRDefault="00FE2617" w:rsidP="00D5273C">
      <w:pPr>
        <w:jc w:val="center"/>
        <w:rPr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280"/>
        <w:gridCol w:w="4330"/>
      </w:tblGrid>
      <w:tr w:rsidR="00996D0C" w:rsidRPr="009E432F" w14:paraId="7062B3BD" w14:textId="77777777" w:rsidTr="00D5273C">
        <w:tc>
          <w:tcPr>
            <w:tcW w:w="456" w:type="dxa"/>
            <w:shd w:val="clear" w:color="auto" w:fill="auto"/>
          </w:tcPr>
          <w:p w14:paraId="12C55255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1</w:t>
            </w:r>
          </w:p>
        </w:tc>
        <w:tc>
          <w:tcPr>
            <w:tcW w:w="4506" w:type="dxa"/>
            <w:shd w:val="clear" w:color="auto" w:fill="auto"/>
          </w:tcPr>
          <w:p w14:paraId="36F43496" w14:textId="06B7EEF1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Тегі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аты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әкесінің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аты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болған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жағдайда</w:t>
            </w:r>
            <w:proofErr w:type="spellEnd"/>
            <w:r w:rsidRPr="0056705A">
              <w:rPr>
                <w:bCs/>
              </w:rPr>
              <w:t>)</w:t>
            </w:r>
          </w:p>
        </w:tc>
        <w:tc>
          <w:tcPr>
            <w:tcW w:w="4954" w:type="dxa"/>
            <w:shd w:val="clear" w:color="auto" w:fill="auto"/>
          </w:tcPr>
          <w:p w14:paraId="519230B0" w14:textId="15518C46" w:rsidR="00996D0C" w:rsidRPr="00D5273C" w:rsidRDefault="00375B2A" w:rsidP="00B7052D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Саиранкызы</w:t>
            </w:r>
            <w:proofErr w:type="spellEnd"/>
            <w:r>
              <w:rPr>
                <w:bCs/>
              </w:rPr>
              <w:t xml:space="preserve"> Салтанат</w:t>
            </w:r>
          </w:p>
        </w:tc>
      </w:tr>
      <w:tr w:rsidR="00996D0C" w:rsidRPr="009E432F" w14:paraId="37664921" w14:textId="77777777" w:rsidTr="00D5273C">
        <w:tc>
          <w:tcPr>
            <w:tcW w:w="456" w:type="dxa"/>
            <w:shd w:val="clear" w:color="auto" w:fill="auto"/>
          </w:tcPr>
          <w:p w14:paraId="159657C4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2</w:t>
            </w:r>
          </w:p>
        </w:tc>
        <w:tc>
          <w:tcPr>
            <w:tcW w:w="4506" w:type="dxa"/>
            <w:shd w:val="clear" w:color="auto" w:fill="auto"/>
          </w:tcPr>
          <w:p w14:paraId="43B1C8A7" w14:textId="0F6676B1" w:rsidR="00996D0C" w:rsidRPr="00D5273C" w:rsidRDefault="0056705A" w:rsidP="0056705A">
            <w:pPr>
              <w:jc w:val="both"/>
              <w:rPr>
                <w:bCs/>
              </w:rPr>
            </w:pPr>
            <w:r w:rsidRPr="0056705A">
              <w:rPr>
                <w:bCs/>
              </w:rPr>
              <w:t xml:space="preserve">Ғылыми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ғылым</w:t>
            </w:r>
            <w:proofErr w:type="spellEnd"/>
            <w:r w:rsidRPr="0056705A">
              <w:rPr>
                <w:bCs/>
              </w:rPr>
              <w:t xml:space="preserve"> кандидаты, </w:t>
            </w:r>
            <w:proofErr w:type="spellStart"/>
            <w:r w:rsidRPr="0056705A">
              <w:rPr>
                <w:bCs/>
              </w:rPr>
              <w:t>ғылым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,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PhD</w:t>
            </w:r>
            <w:proofErr w:type="spellEnd"/>
            <w:r w:rsidRPr="0056705A">
              <w:rPr>
                <w:bCs/>
              </w:rPr>
              <w:t xml:space="preserve">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бойынша доктор)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PhD</w:t>
            </w:r>
            <w:proofErr w:type="spellEnd"/>
            <w:r w:rsidRPr="0056705A">
              <w:rPr>
                <w:bCs/>
              </w:rPr>
              <w:t xml:space="preserve">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бойынша доктор </w:t>
            </w:r>
            <w:proofErr w:type="spellStart"/>
            <w:r w:rsidRPr="0056705A">
              <w:rPr>
                <w:bCs/>
              </w:rPr>
              <w:t>академиялық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PhD</w:t>
            </w:r>
            <w:proofErr w:type="spellEnd"/>
            <w:r w:rsidRPr="0056705A">
              <w:rPr>
                <w:bCs/>
              </w:rPr>
              <w:t xml:space="preserve">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бойынша доктор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берілген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уақыты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166B8F54" w14:textId="39FE9B75" w:rsidR="00700258" w:rsidRPr="00D5273C" w:rsidRDefault="00700258" w:rsidP="00700258">
            <w:pPr>
              <w:jc w:val="both"/>
              <w:rPr>
                <w:bCs/>
              </w:rPr>
            </w:pPr>
            <w:r w:rsidRPr="00D5273C">
              <w:rPr>
                <w:bCs/>
                <w:lang w:val="en-US"/>
              </w:rPr>
              <w:t>PhD</w:t>
            </w:r>
            <w:r w:rsidRPr="00D5273C">
              <w:rPr>
                <w:bCs/>
              </w:rPr>
              <w:t>, диплом (ASF №</w:t>
            </w:r>
            <w:r w:rsidR="00D5273C" w:rsidRPr="00D5273C">
              <w:rPr>
                <w:bCs/>
              </w:rPr>
              <w:t xml:space="preserve"> </w:t>
            </w:r>
            <w:r w:rsidRPr="00D5273C">
              <w:rPr>
                <w:bCs/>
              </w:rPr>
              <w:t>0000</w:t>
            </w:r>
            <w:r w:rsidR="00375B2A">
              <w:rPr>
                <w:bCs/>
              </w:rPr>
              <w:t>38</w:t>
            </w:r>
            <w:r w:rsidRPr="00D5273C">
              <w:rPr>
                <w:bCs/>
              </w:rPr>
              <w:t xml:space="preserve">), </w:t>
            </w:r>
            <w:r w:rsidR="00100E0C" w:rsidRPr="00100E0C">
              <w:rPr>
                <w:bCs/>
              </w:rPr>
              <w:t>С.</w:t>
            </w:r>
            <w:r w:rsidR="00100E0C">
              <w:rPr>
                <w:bCs/>
              </w:rPr>
              <w:t>Ж</w:t>
            </w:r>
            <w:r w:rsidR="00100E0C" w:rsidRPr="00100E0C">
              <w:rPr>
                <w:bCs/>
              </w:rPr>
              <w:t xml:space="preserve">. </w:t>
            </w:r>
            <w:proofErr w:type="spellStart"/>
            <w:r w:rsidR="00100E0C" w:rsidRPr="00100E0C">
              <w:rPr>
                <w:bCs/>
              </w:rPr>
              <w:t>Асфендияров</w:t>
            </w:r>
            <w:proofErr w:type="spellEnd"/>
            <w:r w:rsidR="00100E0C" w:rsidRPr="00100E0C">
              <w:rPr>
                <w:bCs/>
              </w:rPr>
              <w:t xml:space="preserve"> атындағы ҚазҰМУ </w:t>
            </w:r>
            <w:proofErr w:type="spellStart"/>
            <w:r w:rsidR="00100E0C" w:rsidRPr="00100E0C">
              <w:rPr>
                <w:bCs/>
              </w:rPr>
              <w:t>диссертациялық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proofErr w:type="spellStart"/>
            <w:r w:rsidR="00100E0C" w:rsidRPr="00100E0C">
              <w:rPr>
                <w:bCs/>
              </w:rPr>
              <w:t>кеңесінің</w:t>
            </w:r>
            <w:proofErr w:type="spellEnd"/>
            <w:r w:rsidR="00100E0C" w:rsidRPr="00100E0C">
              <w:rPr>
                <w:bCs/>
              </w:rPr>
              <w:t xml:space="preserve"> 2022 </w:t>
            </w:r>
            <w:proofErr w:type="spellStart"/>
            <w:r w:rsidR="00100E0C" w:rsidRPr="00100E0C">
              <w:rPr>
                <w:bCs/>
              </w:rPr>
              <w:t>жылғы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r w:rsidR="00375B2A">
              <w:rPr>
                <w:bCs/>
              </w:rPr>
              <w:t>30</w:t>
            </w:r>
            <w:r w:rsidR="00100E0C" w:rsidRPr="00100E0C">
              <w:rPr>
                <w:bCs/>
              </w:rPr>
              <w:t xml:space="preserve"> </w:t>
            </w:r>
            <w:proofErr w:type="spellStart"/>
            <w:r w:rsidR="00375B2A">
              <w:rPr>
                <w:bCs/>
              </w:rPr>
              <w:t>маусымында</w:t>
            </w:r>
            <w:proofErr w:type="spellEnd"/>
            <w:r w:rsidR="00375B2A">
              <w:rPr>
                <w:bCs/>
                <w:lang w:val="kk-KZ"/>
              </w:rPr>
              <w:t>ғы</w:t>
            </w:r>
            <w:r w:rsidR="00100E0C" w:rsidRPr="00100E0C">
              <w:rPr>
                <w:bCs/>
              </w:rPr>
              <w:t xml:space="preserve"> (№ </w:t>
            </w:r>
            <w:r w:rsidR="00375B2A">
              <w:rPr>
                <w:bCs/>
                <w:lang w:val="kk-KZ"/>
              </w:rPr>
              <w:t>28</w:t>
            </w:r>
            <w:r w:rsidR="00100E0C" w:rsidRPr="00100E0C">
              <w:rPr>
                <w:bCs/>
              </w:rPr>
              <w:t xml:space="preserve"> </w:t>
            </w:r>
            <w:proofErr w:type="spellStart"/>
            <w:r w:rsidR="00100E0C" w:rsidRPr="00100E0C">
              <w:rPr>
                <w:bCs/>
              </w:rPr>
              <w:t>хаттама</w:t>
            </w:r>
            <w:proofErr w:type="spellEnd"/>
            <w:r w:rsidR="00100E0C" w:rsidRPr="00100E0C">
              <w:rPr>
                <w:bCs/>
              </w:rPr>
              <w:t xml:space="preserve">) </w:t>
            </w:r>
            <w:proofErr w:type="spellStart"/>
            <w:r w:rsidR="00100E0C" w:rsidRPr="00100E0C">
              <w:rPr>
                <w:bCs/>
              </w:rPr>
              <w:t>шешімі</w:t>
            </w:r>
            <w:proofErr w:type="spellEnd"/>
            <w:r w:rsidR="00100E0C" w:rsidRPr="00100E0C">
              <w:rPr>
                <w:bCs/>
              </w:rPr>
              <w:t xml:space="preserve"> және </w:t>
            </w:r>
            <w:proofErr w:type="spellStart"/>
            <w:r w:rsidR="00100E0C" w:rsidRPr="00100E0C">
              <w:rPr>
                <w:bCs/>
              </w:rPr>
              <w:t>ректордың</w:t>
            </w:r>
            <w:proofErr w:type="spellEnd"/>
            <w:r w:rsidR="00100E0C" w:rsidRPr="00100E0C">
              <w:rPr>
                <w:bCs/>
              </w:rPr>
              <w:t xml:space="preserve"> 2022 </w:t>
            </w:r>
            <w:proofErr w:type="spellStart"/>
            <w:r w:rsidR="00100E0C" w:rsidRPr="00100E0C">
              <w:rPr>
                <w:bCs/>
              </w:rPr>
              <w:t>жылғы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r w:rsidR="00375B2A">
              <w:rPr>
                <w:bCs/>
                <w:lang w:val="kk-KZ"/>
              </w:rPr>
              <w:t>27</w:t>
            </w:r>
            <w:r w:rsidR="00100E0C" w:rsidRPr="00100E0C">
              <w:rPr>
                <w:bCs/>
              </w:rPr>
              <w:t xml:space="preserve"> </w:t>
            </w:r>
            <w:r w:rsidR="00375B2A">
              <w:rPr>
                <w:bCs/>
                <w:lang w:val="kk-KZ"/>
              </w:rPr>
              <w:t>шілдесіндегі</w:t>
            </w:r>
            <w:r w:rsidR="00100E0C" w:rsidRPr="00100E0C">
              <w:rPr>
                <w:bCs/>
              </w:rPr>
              <w:t xml:space="preserve"> № </w:t>
            </w:r>
            <w:r w:rsidR="00375B2A">
              <w:rPr>
                <w:bCs/>
                <w:lang w:val="kk-KZ"/>
              </w:rPr>
              <w:t>360</w:t>
            </w:r>
            <w:r w:rsidR="00100E0C" w:rsidRPr="00100E0C">
              <w:rPr>
                <w:bCs/>
              </w:rPr>
              <w:t xml:space="preserve"> </w:t>
            </w:r>
            <w:proofErr w:type="spellStart"/>
            <w:r w:rsidR="00100E0C" w:rsidRPr="00100E0C">
              <w:rPr>
                <w:bCs/>
              </w:rPr>
              <w:t>бұйрығы</w:t>
            </w:r>
            <w:proofErr w:type="spellEnd"/>
            <w:r w:rsidR="00100E0C" w:rsidRPr="00100E0C">
              <w:rPr>
                <w:bCs/>
              </w:rPr>
              <w:t xml:space="preserve"> </w:t>
            </w:r>
            <w:proofErr w:type="spellStart"/>
            <w:r w:rsidR="00100E0C" w:rsidRPr="00100E0C">
              <w:rPr>
                <w:bCs/>
              </w:rPr>
              <w:t>негізінде</w:t>
            </w:r>
            <w:proofErr w:type="spellEnd"/>
            <w:r w:rsidR="00100E0C" w:rsidRPr="00100E0C">
              <w:rPr>
                <w:bCs/>
              </w:rPr>
              <w:t>.</w:t>
            </w:r>
          </w:p>
        </w:tc>
      </w:tr>
      <w:tr w:rsidR="00996D0C" w:rsidRPr="009E432F" w14:paraId="1DDE95D8" w14:textId="77777777" w:rsidTr="00D5273C">
        <w:tc>
          <w:tcPr>
            <w:tcW w:w="456" w:type="dxa"/>
            <w:shd w:val="clear" w:color="auto" w:fill="auto"/>
          </w:tcPr>
          <w:p w14:paraId="6A1058FE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3</w:t>
            </w:r>
          </w:p>
        </w:tc>
        <w:tc>
          <w:tcPr>
            <w:tcW w:w="4506" w:type="dxa"/>
            <w:shd w:val="clear" w:color="auto" w:fill="auto"/>
          </w:tcPr>
          <w:p w14:paraId="1032F898" w14:textId="1DDF7DDC" w:rsidR="00996D0C" w:rsidRPr="00D5273C" w:rsidRDefault="0056705A" w:rsidP="0056705A">
            <w:pPr>
              <w:ind w:hanging="2"/>
              <w:jc w:val="both"/>
              <w:rPr>
                <w:bCs/>
              </w:rPr>
            </w:pPr>
            <w:r w:rsidRPr="0056705A">
              <w:rPr>
                <w:bCs/>
              </w:rPr>
              <w:t xml:space="preserve">Ғылыми </w:t>
            </w:r>
            <w:proofErr w:type="spellStart"/>
            <w:r w:rsidRPr="0056705A">
              <w:rPr>
                <w:bCs/>
              </w:rPr>
              <w:t>атақ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берілген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уақыты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0E779D6A" w14:textId="77777777" w:rsidR="00996D0C" w:rsidRPr="00D5273C" w:rsidRDefault="00BE69D0" w:rsidP="00B7052D">
            <w:pPr>
              <w:jc w:val="both"/>
              <w:rPr>
                <w:bCs/>
                <w:lang w:val="kk-KZ"/>
              </w:rPr>
            </w:pPr>
            <w:r w:rsidRPr="00D5273C">
              <w:rPr>
                <w:bCs/>
                <w:lang w:val="kk-KZ"/>
              </w:rPr>
              <w:t>-</w:t>
            </w:r>
          </w:p>
        </w:tc>
      </w:tr>
      <w:tr w:rsidR="00996D0C" w:rsidRPr="009E432F" w14:paraId="69E7BB48" w14:textId="77777777" w:rsidTr="00D5273C">
        <w:tc>
          <w:tcPr>
            <w:tcW w:w="456" w:type="dxa"/>
            <w:shd w:val="clear" w:color="auto" w:fill="auto"/>
          </w:tcPr>
          <w:p w14:paraId="7F274AFE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4</w:t>
            </w:r>
          </w:p>
        </w:tc>
        <w:tc>
          <w:tcPr>
            <w:tcW w:w="4506" w:type="dxa"/>
            <w:shd w:val="clear" w:color="auto" w:fill="auto"/>
          </w:tcPr>
          <w:p w14:paraId="2174F613" w14:textId="31A43864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Құрметті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атақ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берілген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уақыты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1F10FDDD" w14:textId="77777777" w:rsidR="00996D0C" w:rsidRPr="00D5273C" w:rsidRDefault="00BE69D0" w:rsidP="00B7052D">
            <w:pPr>
              <w:jc w:val="both"/>
              <w:rPr>
                <w:bCs/>
                <w:lang w:val="kk-KZ"/>
              </w:rPr>
            </w:pPr>
            <w:r w:rsidRPr="00D5273C">
              <w:rPr>
                <w:bCs/>
                <w:lang w:val="kk-KZ"/>
              </w:rPr>
              <w:t>-</w:t>
            </w:r>
          </w:p>
        </w:tc>
      </w:tr>
      <w:tr w:rsidR="00996D0C" w:rsidRPr="009E432F" w14:paraId="02EE207C" w14:textId="77777777" w:rsidTr="00D5273C">
        <w:tc>
          <w:tcPr>
            <w:tcW w:w="456" w:type="dxa"/>
            <w:shd w:val="clear" w:color="auto" w:fill="auto"/>
          </w:tcPr>
          <w:p w14:paraId="7A08BB9A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5</w:t>
            </w:r>
          </w:p>
        </w:tc>
        <w:tc>
          <w:tcPr>
            <w:tcW w:w="4506" w:type="dxa"/>
            <w:shd w:val="clear" w:color="auto" w:fill="auto"/>
          </w:tcPr>
          <w:p w14:paraId="3C120C37" w14:textId="6C8478F9" w:rsidR="00996D0C" w:rsidRPr="00D5273C" w:rsidRDefault="0056705A" w:rsidP="0056705A">
            <w:pPr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Лауазымы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лауазымға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тағайындалу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туралы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бұйрық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мерзімі</w:t>
            </w:r>
            <w:proofErr w:type="spellEnd"/>
            <w:r w:rsidRPr="0056705A">
              <w:rPr>
                <w:bCs/>
              </w:rPr>
              <w:t xml:space="preserve"> және </w:t>
            </w:r>
            <w:proofErr w:type="spellStart"/>
            <w:r w:rsidRPr="0056705A">
              <w:rPr>
                <w:bCs/>
              </w:rPr>
              <w:t>нөмірі</w:t>
            </w:r>
            <w:proofErr w:type="spellEnd"/>
            <w:r w:rsidRPr="0056705A">
              <w:rPr>
                <w:bCs/>
              </w:rPr>
              <w:t>)</w:t>
            </w:r>
          </w:p>
        </w:tc>
        <w:tc>
          <w:tcPr>
            <w:tcW w:w="4954" w:type="dxa"/>
            <w:shd w:val="clear" w:color="auto" w:fill="auto"/>
          </w:tcPr>
          <w:p w14:paraId="1B6B6AD5" w14:textId="4CAAC6B0" w:rsidR="00996D0C" w:rsidRPr="00D5273C" w:rsidRDefault="00100E0C" w:rsidP="00B7052D">
            <w:pPr>
              <w:jc w:val="both"/>
              <w:rPr>
                <w:bCs/>
                <w:lang w:val="kk-KZ"/>
              </w:rPr>
            </w:pPr>
            <w:r w:rsidRPr="00100E0C">
              <w:rPr>
                <w:bCs/>
                <w:lang w:val="kk-KZ"/>
              </w:rPr>
              <w:t>С.</w:t>
            </w:r>
            <w:r>
              <w:rPr>
                <w:bCs/>
                <w:lang w:val="kk-KZ"/>
              </w:rPr>
              <w:t>Ж</w:t>
            </w:r>
            <w:r w:rsidRPr="00100E0C">
              <w:rPr>
                <w:bCs/>
                <w:lang w:val="kk-KZ"/>
              </w:rPr>
              <w:t xml:space="preserve">. Асфендияров атындағы ҚазҰМУ-дың </w:t>
            </w:r>
            <w:r w:rsidR="00375B2A">
              <w:rPr>
                <w:bCs/>
                <w:lang w:val="kk-KZ"/>
              </w:rPr>
              <w:t xml:space="preserve">ғылыми атақсыз қауымдастырылған профессоры </w:t>
            </w:r>
            <w:r w:rsidR="00375B2A">
              <w:rPr>
                <w:bCs/>
              </w:rPr>
              <w:t xml:space="preserve">(доцент) </w:t>
            </w:r>
            <w:r w:rsidRPr="00100E0C">
              <w:rPr>
                <w:bCs/>
                <w:lang w:val="kk-KZ"/>
              </w:rPr>
              <w:t>(202</w:t>
            </w:r>
            <w:r w:rsidR="00375B2A">
              <w:rPr>
                <w:bCs/>
                <w:lang w:val="kk-KZ"/>
              </w:rPr>
              <w:t>3</w:t>
            </w:r>
            <w:r w:rsidRPr="00100E0C">
              <w:rPr>
                <w:bCs/>
                <w:lang w:val="kk-KZ"/>
              </w:rPr>
              <w:t xml:space="preserve"> жылғы </w:t>
            </w:r>
            <w:r w:rsidR="00375B2A">
              <w:rPr>
                <w:bCs/>
                <w:lang w:val="kk-KZ"/>
              </w:rPr>
              <w:t>10</w:t>
            </w:r>
            <w:r w:rsidRPr="00100E0C">
              <w:rPr>
                <w:bCs/>
                <w:lang w:val="kk-KZ"/>
              </w:rPr>
              <w:t xml:space="preserve"> </w:t>
            </w:r>
            <w:r w:rsidR="00375B2A">
              <w:rPr>
                <w:bCs/>
                <w:lang w:val="kk-KZ"/>
              </w:rPr>
              <w:t>қазан</w:t>
            </w:r>
            <w:r w:rsidRPr="00100E0C">
              <w:rPr>
                <w:bCs/>
                <w:lang w:val="kk-KZ"/>
              </w:rPr>
              <w:t xml:space="preserve">дағы № </w:t>
            </w:r>
            <w:r w:rsidR="00375B2A">
              <w:rPr>
                <w:bCs/>
                <w:lang w:val="kk-KZ"/>
              </w:rPr>
              <w:t>2711 л/с</w:t>
            </w:r>
            <w:r w:rsidRPr="00100E0C">
              <w:rPr>
                <w:bCs/>
                <w:lang w:val="kk-KZ"/>
              </w:rPr>
              <w:t xml:space="preserve"> бұйрық)</w:t>
            </w:r>
          </w:p>
        </w:tc>
      </w:tr>
      <w:tr w:rsidR="00996D0C" w:rsidRPr="009E432F" w14:paraId="472325F8" w14:textId="77777777" w:rsidTr="00D5273C">
        <w:tc>
          <w:tcPr>
            <w:tcW w:w="456" w:type="dxa"/>
            <w:shd w:val="clear" w:color="auto" w:fill="auto"/>
          </w:tcPr>
          <w:p w14:paraId="0460E3E2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6</w:t>
            </w:r>
          </w:p>
        </w:tc>
        <w:tc>
          <w:tcPr>
            <w:tcW w:w="4506" w:type="dxa"/>
            <w:shd w:val="clear" w:color="auto" w:fill="auto"/>
          </w:tcPr>
          <w:p w14:paraId="1412F660" w14:textId="2AF21BF4" w:rsidR="00996D0C" w:rsidRPr="00D5273C" w:rsidRDefault="0056705A" w:rsidP="0056705A">
            <w:pPr>
              <w:jc w:val="both"/>
              <w:rPr>
                <w:bCs/>
              </w:rPr>
            </w:pPr>
            <w:r w:rsidRPr="0056705A">
              <w:rPr>
                <w:bCs/>
              </w:rPr>
              <w:t>Ғылыми, ғылыми-</w:t>
            </w:r>
            <w:proofErr w:type="spellStart"/>
            <w:r w:rsidRPr="0056705A">
              <w:rPr>
                <w:bCs/>
              </w:rPr>
              <w:t>педагогикалық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жұмыс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өтілі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36827DDC" w14:textId="234751EC" w:rsidR="00996D0C" w:rsidRPr="00457251" w:rsidRDefault="00561DDD" w:rsidP="00B7052D">
            <w:pPr>
              <w:jc w:val="both"/>
              <w:rPr>
                <w:bCs/>
                <w:lang w:val="kk-KZ"/>
              </w:rPr>
            </w:pPr>
            <w:proofErr w:type="spellStart"/>
            <w:r>
              <w:t>Барлығы</w:t>
            </w:r>
            <w:proofErr w:type="spellEnd"/>
            <w:r>
              <w:t xml:space="preserve"> </w:t>
            </w:r>
            <w:r w:rsidR="00457251">
              <w:rPr>
                <w:lang w:val="kk-KZ"/>
              </w:rPr>
              <w:t>7</w:t>
            </w:r>
            <w:r>
              <w:t xml:space="preserve"> </w:t>
            </w:r>
            <w:proofErr w:type="spellStart"/>
            <w:r>
              <w:t>жыл</w:t>
            </w:r>
            <w:proofErr w:type="spellEnd"/>
            <w:r w:rsidR="00457251">
              <w:rPr>
                <w:lang w:val="kk-KZ"/>
              </w:rPr>
              <w:t xml:space="preserve"> 5 ай</w:t>
            </w:r>
            <w:r>
              <w:t xml:space="preserve">, </w:t>
            </w:r>
            <w:proofErr w:type="spellStart"/>
            <w:r>
              <w:t>оның</w:t>
            </w:r>
            <w:proofErr w:type="spellEnd"/>
            <w:r>
              <w:t xml:space="preserve"> </w:t>
            </w:r>
            <w:proofErr w:type="spellStart"/>
            <w:r>
              <w:t>ішінде</w:t>
            </w:r>
            <w:proofErr w:type="spellEnd"/>
            <w:r>
              <w:t xml:space="preserve"> ассистент </w:t>
            </w:r>
            <w:proofErr w:type="spellStart"/>
            <w:r>
              <w:t>лауазымында</w:t>
            </w:r>
            <w:proofErr w:type="spellEnd"/>
            <w:r>
              <w:t xml:space="preserve"> – </w:t>
            </w:r>
            <w:r w:rsidRPr="00457251">
              <w:t>2</w:t>
            </w:r>
            <w:r>
              <w:t xml:space="preserve"> </w:t>
            </w:r>
            <w:proofErr w:type="spellStart"/>
            <w:r>
              <w:t>жыл</w:t>
            </w:r>
            <w:proofErr w:type="spellEnd"/>
            <w:r>
              <w:t xml:space="preserve">, </w:t>
            </w:r>
            <w:proofErr w:type="spellStart"/>
            <w:r>
              <w:t>қауымдастырылған</w:t>
            </w:r>
            <w:proofErr w:type="spellEnd"/>
            <w:r>
              <w:t xml:space="preserve"> профессор (доцент) </w:t>
            </w:r>
            <w:proofErr w:type="spellStart"/>
            <w:r>
              <w:t>лауазымында</w:t>
            </w:r>
            <w:proofErr w:type="spellEnd"/>
            <w:r>
              <w:t xml:space="preserve"> –</w:t>
            </w:r>
            <w:r w:rsidRPr="00457251">
              <w:t xml:space="preserve"> 2</w:t>
            </w:r>
            <w:r>
              <w:t xml:space="preserve"> </w:t>
            </w:r>
            <w:proofErr w:type="spellStart"/>
            <w:r>
              <w:t>жыл</w:t>
            </w:r>
            <w:proofErr w:type="spellEnd"/>
            <w:r w:rsidR="00457251">
              <w:rPr>
                <w:lang w:val="kk-KZ"/>
              </w:rPr>
              <w:t xml:space="preserve"> 5 ай</w:t>
            </w:r>
          </w:p>
        </w:tc>
      </w:tr>
      <w:tr w:rsidR="00996D0C" w:rsidRPr="00561DDD" w14:paraId="1A1FC920" w14:textId="77777777" w:rsidTr="00D5273C">
        <w:tc>
          <w:tcPr>
            <w:tcW w:w="456" w:type="dxa"/>
            <w:shd w:val="clear" w:color="auto" w:fill="auto"/>
          </w:tcPr>
          <w:p w14:paraId="2A74705D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7</w:t>
            </w:r>
          </w:p>
        </w:tc>
        <w:tc>
          <w:tcPr>
            <w:tcW w:w="4506" w:type="dxa"/>
            <w:shd w:val="clear" w:color="auto" w:fill="auto"/>
          </w:tcPr>
          <w:p w14:paraId="50076E62" w14:textId="43482C2A" w:rsidR="00996D0C" w:rsidRPr="00D5273C" w:rsidRDefault="0056705A" w:rsidP="00B7052D">
            <w:pPr>
              <w:jc w:val="both"/>
              <w:rPr>
                <w:bCs/>
              </w:rPr>
            </w:pPr>
            <w:r w:rsidRPr="0056705A">
              <w:rPr>
                <w:bCs/>
              </w:rPr>
              <w:t xml:space="preserve">Диссертация </w:t>
            </w:r>
            <w:proofErr w:type="spellStart"/>
            <w:r w:rsidRPr="0056705A">
              <w:rPr>
                <w:bCs/>
              </w:rPr>
              <w:t>қорғағаннан</w:t>
            </w:r>
            <w:proofErr w:type="spellEnd"/>
            <w:r w:rsidRPr="0056705A">
              <w:rPr>
                <w:bCs/>
              </w:rPr>
              <w:t>/</w:t>
            </w:r>
            <w:proofErr w:type="spellStart"/>
            <w:r w:rsidRPr="0056705A">
              <w:rPr>
                <w:bCs/>
              </w:rPr>
              <w:t>қауымдастырылған</w:t>
            </w:r>
            <w:proofErr w:type="spellEnd"/>
            <w:r w:rsidRPr="0056705A">
              <w:rPr>
                <w:bCs/>
              </w:rPr>
              <w:t xml:space="preserve"> профессор (доцент) ғылыми </w:t>
            </w:r>
            <w:proofErr w:type="spellStart"/>
            <w:r w:rsidRPr="0056705A">
              <w:rPr>
                <w:bCs/>
              </w:rPr>
              <w:t>атағын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алғаннан</w:t>
            </w:r>
            <w:proofErr w:type="spellEnd"/>
            <w:r w:rsidRPr="0056705A">
              <w:rPr>
                <w:bCs/>
              </w:rPr>
              <w:t xml:space="preserve"> кейінгі ғылыми </w:t>
            </w:r>
            <w:proofErr w:type="spellStart"/>
            <w:r w:rsidRPr="0056705A">
              <w:rPr>
                <w:bCs/>
              </w:rPr>
              <w:t>мақалалар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шығармашылық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еңбектер</w:t>
            </w:r>
            <w:proofErr w:type="spellEnd"/>
            <w:r w:rsidRPr="0056705A">
              <w:rPr>
                <w:bCs/>
              </w:rPr>
              <w:t xml:space="preserve"> саны</w:t>
            </w:r>
          </w:p>
        </w:tc>
        <w:tc>
          <w:tcPr>
            <w:tcW w:w="4954" w:type="dxa"/>
            <w:shd w:val="clear" w:color="auto" w:fill="auto"/>
          </w:tcPr>
          <w:p w14:paraId="5D9B0FB5" w14:textId="134A9833" w:rsidR="00100E0C" w:rsidRPr="00100E0C" w:rsidRDefault="00100E0C" w:rsidP="00100E0C">
            <w:pPr>
              <w:jc w:val="both"/>
              <w:rPr>
                <w:bCs/>
                <w:lang w:val="kk-KZ"/>
              </w:rPr>
            </w:pPr>
            <w:proofErr w:type="spellStart"/>
            <w:r w:rsidRPr="00100E0C">
              <w:rPr>
                <w:bCs/>
              </w:rPr>
              <w:t>Барлығы</w:t>
            </w:r>
            <w:proofErr w:type="spellEnd"/>
            <w:r w:rsidRPr="00100E0C">
              <w:rPr>
                <w:bCs/>
              </w:rPr>
              <w:t xml:space="preserve"> </w:t>
            </w:r>
            <w:r w:rsidR="00561DDD" w:rsidRPr="00561DDD">
              <w:rPr>
                <w:b/>
                <w:lang w:val="kk-KZ"/>
              </w:rPr>
              <w:t>19</w:t>
            </w:r>
            <w:r w:rsidRPr="00100E0C">
              <w:rPr>
                <w:b/>
                <w:lang w:val="kk-KZ"/>
              </w:rPr>
              <w:t>,</w:t>
            </w:r>
          </w:p>
          <w:p w14:paraId="20B6791C" w14:textId="16F9A026" w:rsidR="00100E0C" w:rsidRPr="00100E0C" w:rsidRDefault="00100E0C" w:rsidP="00100E0C">
            <w:pPr>
              <w:jc w:val="both"/>
              <w:rPr>
                <w:bCs/>
                <w:lang w:val="kk-KZ"/>
              </w:rPr>
            </w:pPr>
            <w:r w:rsidRPr="00100E0C">
              <w:rPr>
                <w:bCs/>
                <w:lang w:val="kk-KZ"/>
              </w:rPr>
              <w:t>уәкілетті орган ұсынатын басылымдарда</w:t>
            </w:r>
            <w:r>
              <w:rPr>
                <w:bCs/>
                <w:lang w:val="kk-KZ"/>
              </w:rPr>
              <w:t xml:space="preserve"> – </w:t>
            </w:r>
            <w:r w:rsidR="00561DDD" w:rsidRPr="00561DDD">
              <w:rPr>
                <w:b/>
                <w:lang w:val="kk-KZ"/>
              </w:rPr>
              <w:t>7</w:t>
            </w:r>
            <w:r w:rsidRPr="00100E0C">
              <w:rPr>
                <w:b/>
                <w:lang w:val="kk-KZ"/>
              </w:rPr>
              <w:t>,</w:t>
            </w:r>
          </w:p>
          <w:p w14:paraId="7195CDA1" w14:textId="77777777" w:rsidR="00100E0C" w:rsidRDefault="00100E0C" w:rsidP="00100E0C">
            <w:pPr>
              <w:jc w:val="both"/>
              <w:rPr>
                <w:b/>
                <w:lang w:val="kk-KZ"/>
              </w:rPr>
            </w:pPr>
            <w:r w:rsidRPr="00100E0C">
              <w:rPr>
                <w:bCs/>
                <w:lang w:val="kk-KZ"/>
              </w:rPr>
              <w:t xml:space="preserve">Clarivate Analytics (Кларивэйт Аналитикс) (Web of Science Core Collection, Clarivate Analytics (Вэб оф Сайнс Кор Коллекшн, Кларивэйт Аналитикс)) компаниясының ақпараттық базасына </w:t>
            </w:r>
            <w:r w:rsidRPr="00100E0C">
              <w:rPr>
                <w:b/>
                <w:lang w:val="kk-KZ"/>
              </w:rPr>
              <w:t>,</w:t>
            </w:r>
            <w:r w:rsidR="00561DDD">
              <w:rPr>
                <w:b/>
                <w:lang w:val="kk-KZ"/>
              </w:rPr>
              <w:t xml:space="preserve"> </w:t>
            </w:r>
            <w:r w:rsidRPr="00100E0C">
              <w:rPr>
                <w:bCs/>
                <w:lang w:val="kk-KZ"/>
              </w:rPr>
              <w:t>Scopus (Скопус) не JSTOR (ДЖЕЙСТОР) базалардағы ғылыми журналдарда</w:t>
            </w:r>
            <w:r>
              <w:rPr>
                <w:bCs/>
                <w:lang w:val="kk-KZ"/>
              </w:rPr>
              <w:t xml:space="preserve"> – </w:t>
            </w:r>
            <w:r w:rsidR="00561DDD" w:rsidRPr="00752B91">
              <w:rPr>
                <w:b/>
                <w:lang w:val="kk-KZ"/>
              </w:rPr>
              <w:t>8</w:t>
            </w:r>
            <w:r>
              <w:rPr>
                <w:b/>
                <w:lang w:val="kk-KZ"/>
              </w:rPr>
              <w:t>.</w:t>
            </w:r>
          </w:p>
          <w:p w14:paraId="0D809D50" w14:textId="3A92960F" w:rsidR="00561DDD" w:rsidRPr="00561DDD" w:rsidRDefault="00561DDD" w:rsidP="00100E0C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Қосымша жарияланымдар – </w:t>
            </w:r>
            <w:r w:rsidRPr="00752B91">
              <w:rPr>
                <w:b/>
                <w:lang w:val="kk-KZ"/>
              </w:rPr>
              <w:t>4</w:t>
            </w:r>
            <w:r>
              <w:rPr>
                <w:bCs/>
                <w:lang w:val="kk-KZ"/>
              </w:rPr>
              <w:t>.</w:t>
            </w:r>
          </w:p>
        </w:tc>
      </w:tr>
      <w:tr w:rsidR="00996D0C" w:rsidRPr="00457251" w14:paraId="00D04B1E" w14:textId="77777777" w:rsidTr="00D5273C">
        <w:tc>
          <w:tcPr>
            <w:tcW w:w="456" w:type="dxa"/>
            <w:shd w:val="clear" w:color="auto" w:fill="auto"/>
          </w:tcPr>
          <w:p w14:paraId="507399E7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8</w:t>
            </w:r>
          </w:p>
        </w:tc>
        <w:tc>
          <w:tcPr>
            <w:tcW w:w="4506" w:type="dxa"/>
            <w:shd w:val="clear" w:color="auto" w:fill="auto"/>
          </w:tcPr>
          <w:p w14:paraId="7DE4257B" w14:textId="797E4B8E" w:rsidR="00996D0C" w:rsidRPr="00D5273C" w:rsidRDefault="0056705A" w:rsidP="0056705A">
            <w:pPr>
              <w:jc w:val="both"/>
              <w:rPr>
                <w:bCs/>
              </w:rPr>
            </w:pPr>
            <w:r w:rsidRPr="0056705A">
              <w:rPr>
                <w:bCs/>
              </w:rPr>
              <w:t xml:space="preserve">Соңғы 5 </w:t>
            </w:r>
            <w:proofErr w:type="spellStart"/>
            <w:r w:rsidRPr="0056705A">
              <w:rPr>
                <w:bCs/>
              </w:rPr>
              <w:t>жылда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басылған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монографиялар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оқулықтар</w:t>
            </w:r>
            <w:proofErr w:type="spellEnd"/>
            <w:r w:rsidRPr="0056705A">
              <w:rPr>
                <w:bCs/>
              </w:rPr>
              <w:t xml:space="preserve">, </w:t>
            </w:r>
            <w:proofErr w:type="spellStart"/>
            <w:r w:rsidRPr="0056705A">
              <w:rPr>
                <w:bCs/>
              </w:rPr>
              <w:t>жеке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жазылған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оқу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оқу-әдістемелік</w:t>
            </w:r>
            <w:proofErr w:type="spellEnd"/>
            <w:r w:rsidRPr="0056705A">
              <w:rPr>
                <w:bCs/>
              </w:rPr>
              <w:t xml:space="preserve">) </w:t>
            </w:r>
            <w:proofErr w:type="spellStart"/>
            <w:r w:rsidRPr="0056705A">
              <w:rPr>
                <w:bCs/>
              </w:rPr>
              <w:t>құралдар</w:t>
            </w:r>
            <w:proofErr w:type="spellEnd"/>
            <w:r w:rsidRPr="0056705A">
              <w:rPr>
                <w:bCs/>
              </w:rPr>
              <w:t xml:space="preserve"> саны</w:t>
            </w:r>
          </w:p>
        </w:tc>
        <w:tc>
          <w:tcPr>
            <w:tcW w:w="4954" w:type="dxa"/>
            <w:shd w:val="clear" w:color="auto" w:fill="auto"/>
          </w:tcPr>
          <w:p w14:paraId="71077790" w14:textId="1A1D20FD" w:rsidR="00752B91" w:rsidRDefault="00752B91" w:rsidP="00752B91">
            <w:pPr>
              <w:rPr>
                <w:lang w:val="en-US"/>
              </w:rPr>
            </w:pPr>
            <w:proofErr w:type="gramStart"/>
            <w:r w:rsidRPr="00F12F10">
              <w:rPr>
                <w:u w:val="single"/>
                <w:lang w:val="en-US"/>
              </w:rPr>
              <w:t>S.Sairankyzy</w:t>
            </w:r>
            <w:proofErr w:type="gramEnd"/>
            <w:r w:rsidRPr="00F12F10">
              <w:rPr>
                <w:lang w:val="en-US"/>
              </w:rPr>
              <w:t xml:space="preserve">, </w:t>
            </w:r>
            <w:proofErr w:type="spellStart"/>
            <w:r w:rsidRPr="00F12F10">
              <w:rPr>
                <w:lang w:val="en-US"/>
              </w:rPr>
              <w:t>O.An</w:t>
            </w:r>
            <w:proofErr w:type="spellEnd"/>
            <w:r w:rsidRPr="00F12F10">
              <w:rPr>
                <w:lang w:val="en-US"/>
              </w:rPr>
              <w:t xml:space="preserve">, </w:t>
            </w:r>
            <w:proofErr w:type="spellStart"/>
            <w:r w:rsidRPr="00F12F10">
              <w:rPr>
                <w:lang w:val="en-US"/>
              </w:rPr>
              <w:t>N.Turgimbekova</w:t>
            </w:r>
            <w:proofErr w:type="spellEnd"/>
            <w:r w:rsidRPr="00F12F10">
              <w:rPr>
                <w:lang w:val="en-US"/>
              </w:rPr>
              <w:t xml:space="preserve">, </w:t>
            </w:r>
            <w:proofErr w:type="spellStart"/>
            <w:r w:rsidRPr="00F12F10">
              <w:rPr>
                <w:lang w:val="en-US"/>
              </w:rPr>
              <w:t>Zh.Kalzhanov</w:t>
            </w:r>
            <w:proofErr w:type="spellEnd"/>
            <w:r w:rsidRPr="00F12F10">
              <w:rPr>
                <w:lang w:val="en-US"/>
              </w:rPr>
              <w:t xml:space="preserve">, </w:t>
            </w:r>
            <w:proofErr w:type="spellStart"/>
            <w:r w:rsidRPr="00F12F10">
              <w:rPr>
                <w:lang w:val="en-US"/>
              </w:rPr>
              <w:t>B.Kayrbekova</w:t>
            </w:r>
            <w:proofErr w:type="spellEnd"/>
            <w:r>
              <w:rPr>
                <w:lang w:val="en-US"/>
              </w:rPr>
              <w:t>.</w:t>
            </w:r>
            <w:r w:rsidRPr="003C02A0">
              <w:rPr>
                <w:lang w:val="en-US"/>
              </w:rPr>
              <w:t xml:space="preserve"> The anatomy and physiology of organ systems in children: main points and methods of physical examination: </w:t>
            </w:r>
            <w:r w:rsidRPr="003C02A0">
              <w:rPr>
                <w:i/>
                <w:iCs/>
                <w:lang w:val="en-US"/>
              </w:rPr>
              <w:t>methodological handbook</w:t>
            </w:r>
            <w:r w:rsidRPr="003C02A0">
              <w:rPr>
                <w:lang w:val="en-US"/>
              </w:rPr>
              <w:t xml:space="preserve">. – Almaty: S.D. </w:t>
            </w:r>
            <w:proofErr w:type="spellStart"/>
            <w:r w:rsidRPr="003C02A0">
              <w:rPr>
                <w:lang w:val="en-US"/>
              </w:rPr>
              <w:t>Asfendiyarov</w:t>
            </w:r>
            <w:proofErr w:type="spellEnd"/>
            <w:r w:rsidRPr="003C02A0">
              <w:rPr>
                <w:lang w:val="en-US"/>
              </w:rPr>
              <w:t xml:space="preserve"> Kazakh National Medical University, 2024. – 156 c.</w:t>
            </w:r>
          </w:p>
          <w:p w14:paraId="6A874C98" w14:textId="77777777" w:rsidR="00223B92" w:rsidRDefault="00223B92" w:rsidP="00752B91">
            <w:pPr>
              <w:rPr>
                <w:lang w:val="en-US"/>
              </w:rPr>
            </w:pPr>
            <w:bookmarkStart w:id="1" w:name="_GoBack"/>
            <w:bookmarkEnd w:id="1"/>
          </w:p>
          <w:p w14:paraId="347ED579" w14:textId="09A1AAAB" w:rsidR="00996D0C" w:rsidRPr="00D5273C" w:rsidRDefault="00752B91" w:rsidP="00752B91">
            <w:pPr>
              <w:jc w:val="both"/>
              <w:rPr>
                <w:bCs/>
                <w:lang w:val="kk-KZ"/>
              </w:rPr>
            </w:pPr>
            <w:proofErr w:type="spellStart"/>
            <w:proofErr w:type="gramStart"/>
            <w:r w:rsidRPr="00F12F10">
              <w:rPr>
                <w:lang w:val="en-US"/>
              </w:rPr>
              <w:t>O.An</w:t>
            </w:r>
            <w:proofErr w:type="spellEnd"/>
            <w:proofErr w:type="gramEnd"/>
            <w:r w:rsidRPr="00F12F10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F12F10">
              <w:rPr>
                <w:u w:val="single"/>
                <w:lang w:val="en-US"/>
              </w:rPr>
              <w:t>S.Sairankyzy</w:t>
            </w:r>
            <w:r w:rsidRPr="00F12F10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303C41">
              <w:rPr>
                <w:lang w:val="en-US"/>
              </w:rPr>
              <w:t xml:space="preserve">Essentials of clinical pathology and organ system disorders in </w:t>
            </w:r>
            <w:r w:rsidRPr="00303C41">
              <w:rPr>
                <w:lang w:val="en-US"/>
              </w:rPr>
              <w:lastRenderedPageBreak/>
              <w:t>children</w:t>
            </w:r>
            <w:r w:rsidRPr="003946C5">
              <w:rPr>
                <w:lang w:val="en-US"/>
              </w:rPr>
              <w:t xml:space="preserve">: </w:t>
            </w:r>
            <w:r>
              <w:rPr>
                <w:i/>
                <w:iCs/>
                <w:lang w:val="en-US"/>
              </w:rPr>
              <w:t>Educational</w:t>
            </w:r>
            <w:r w:rsidRPr="003946C5"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text</w:t>
            </w:r>
            <w:r w:rsidRPr="003946C5">
              <w:rPr>
                <w:i/>
                <w:iCs/>
                <w:lang w:val="en-US"/>
              </w:rPr>
              <w:t>book</w:t>
            </w:r>
            <w:r>
              <w:rPr>
                <w:i/>
                <w:iCs/>
                <w:lang w:val="en-US"/>
              </w:rPr>
              <w:t xml:space="preserve"> for third-year medical students</w:t>
            </w:r>
            <w:r w:rsidRPr="003946C5">
              <w:rPr>
                <w:lang w:val="en-US"/>
              </w:rPr>
              <w:t>. – Almaty: S.D.</w:t>
            </w:r>
            <w:r>
              <w:rPr>
                <w:lang w:val="en-US"/>
              </w:rPr>
              <w:t xml:space="preserve"> </w:t>
            </w:r>
            <w:proofErr w:type="spellStart"/>
            <w:r w:rsidRPr="003946C5">
              <w:rPr>
                <w:lang w:val="en-US"/>
              </w:rPr>
              <w:t>Asfendiyarov</w:t>
            </w:r>
            <w:proofErr w:type="spellEnd"/>
            <w:r w:rsidRPr="003946C5">
              <w:rPr>
                <w:lang w:val="en-US"/>
              </w:rPr>
              <w:t xml:space="preserve"> Kazakh National Medical University, 202</w:t>
            </w:r>
            <w:r>
              <w:rPr>
                <w:lang w:val="en-US"/>
              </w:rPr>
              <w:t>5</w:t>
            </w:r>
            <w:r w:rsidRPr="003946C5">
              <w:rPr>
                <w:lang w:val="en-US"/>
              </w:rPr>
              <w:t xml:space="preserve">. – </w:t>
            </w:r>
            <w:r>
              <w:rPr>
                <w:lang w:val="en-US"/>
              </w:rPr>
              <w:t>303</w:t>
            </w:r>
            <w:r w:rsidRPr="003946C5">
              <w:rPr>
                <w:lang w:val="en-US"/>
              </w:rPr>
              <w:t xml:space="preserve"> </w:t>
            </w:r>
            <w:r>
              <w:rPr>
                <w:lang w:val="en-US"/>
              </w:rPr>
              <w:t>p</w:t>
            </w:r>
            <w:r w:rsidRPr="003946C5">
              <w:rPr>
                <w:lang w:val="en-US"/>
              </w:rPr>
              <w:t>.</w:t>
            </w:r>
          </w:p>
        </w:tc>
      </w:tr>
      <w:tr w:rsidR="00996D0C" w:rsidRPr="009E432F" w14:paraId="24B76660" w14:textId="77777777" w:rsidTr="00D5273C">
        <w:tc>
          <w:tcPr>
            <w:tcW w:w="456" w:type="dxa"/>
            <w:shd w:val="clear" w:color="auto" w:fill="auto"/>
          </w:tcPr>
          <w:p w14:paraId="51DE6E4D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lastRenderedPageBreak/>
              <w:t>9</w:t>
            </w:r>
          </w:p>
        </w:tc>
        <w:tc>
          <w:tcPr>
            <w:tcW w:w="4506" w:type="dxa"/>
            <w:shd w:val="clear" w:color="auto" w:fill="auto"/>
          </w:tcPr>
          <w:p w14:paraId="5D3A66D9" w14:textId="29E11E2D" w:rsidR="00996D0C" w:rsidRPr="00D5273C" w:rsidRDefault="0056705A" w:rsidP="0056705A">
            <w:pPr>
              <w:tabs>
                <w:tab w:val="left" w:pos="1605"/>
              </w:tabs>
              <w:jc w:val="both"/>
              <w:rPr>
                <w:bCs/>
              </w:rPr>
            </w:pPr>
            <w:proofErr w:type="spellStart"/>
            <w:r w:rsidRPr="0056705A">
              <w:rPr>
                <w:bCs/>
              </w:rPr>
              <w:t>Оның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басшылығымен</w:t>
            </w:r>
            <w:proofErr w:type="spellEnd"/>
            <w:r w:rsidRPr="0056705A">
              <w:rPr>
                <w:bCs/>
              </w:rPr>
              <w:t xml:space="preserve"> диссертация </w:t>
            </w:r>
            <w:proofErr w:type="spellStart"/>
            <w:r w:rsidRPr="0056705A">
              <w:rPr>
                <w:bCs/>
              </w:rPr>
              <w:t>қорғаған</w:t>
            </w:r>
            <w:proofErr w:type="spellEnd"/>
            <w:r w:rsidRPr="0056705A">
              <w:rPr>
                <w:bCs/>
              </w:rPr>
              <w:t xml:space="preserve"> және ғылыми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ғылым</w:t>
            </w:r>
            <w:proofErr w:type="spellEnd"/>
            <w:r w:rsidRPr="0056705A">
              <w:rPr>
                <w:bCs/>
              </w:rPr>
              <w:t xml:space="preserve"> кандидаты, </w:t>
            </w:r>
            <w:proofErr w:type="spellStart"/>
            <w:r w:rsidRPr="0056705A">
              <w:rPr>
                <w:bCs/>
              </w:rPr>
              <w:t>ғылым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,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PhD</w:t>
            </w:r>
            <w:proofErr w:type="spellEnd"/>
            <w:r w:rsidRPr="0056705A">
              <w:rPr>
                <w:bCs/>
              </w:rPr>
              <w:t xml:space="preserve">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бойынша доктор)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PhD</w:t>
            </w:r>
            <w:proofErr w:type="spellEnd"/>
            <w:r w:rsidRPr="0056705A">
              <w:rPr>
                <w:bCs/>
              </w:rPr>
              <w:t xml:space="preserve">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бойынша доктор </w:t>
            </w:r>
            <w:proofErr w:type="spellStart"/>
            <w:r w:rsidRPr="0056705A">
              <w:rPr>
                <w:bCs/>
              </w:rPr>
              <w:t>академиялық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</w:t>
            </w:r>
            <w:proofErr w:type="spellStart"/>
            <w:r w:rsidRPr="0056705A">
              <w:rPr>
                <w:bCs/>
              </w:rPr>
              <w:t>немесе</w:t>
            </w:r>
            <w:proofErr w:type="spellEnd"/>
            <w:r w:rsidRPr="0056705A">
              <w:rPr>
                <w:bCs/>
              </w:rPr>
              <w:t xml:space="preserve"> философия </w:t>
            </w:r>
            <w:proofErr w:type="spellStart"/>
            <w:r w:rsidRPr="0056705A">
              <w:rPr>
                <w:bCs/>
              </w:rPr>
              <w:t>докторы</w:t>
            </w:r>
            <w:proofErr w:type="spellEnd"/>
            <w:r w:rsidRPr="0056705A">
              <w:rPr>
                <w:bCs/>
              </w:rPr>
              <w:t xml:space="preserve"> (</w:t>
            </w:r>
            <w:proofErr w:type="spellStart"/>
            <w:r w:rsidRPr="0056705A">
              <w:rPr>
                <w:bCs/>
              </w:rPr>
              <w:t>PhD</w:t>
            </w:r>
            <w:proofErr w:type="spellEnd"/>
            <w:r w:rsidRPr="0056705A">
              <w:rPr>
                <w:bCs/>
              </w:rPr>
              <w:t xml:space="preserve">), </w:t>
            </w:r>
            <w:proofErr w:type="spellStart"/>
            <w:r w:rsidRPr="0056705A">
              <w:rPr>
                <w:bCs/>
              </w:rPr>
              <w:t>бейіні</w:t>
            </w:r>
            <w:proofErr w:type="spellEnd"/>
            <w:r w:rsidRPr="0056705A">
              <w:rPr>
                <w:bCs/>
              </w:rPr>
              <w:t xml:space="preserve"> бойынша доктор </w:t>
            </w:r>
            <w:proofErr w:type="spellStart"/>
            <w:r w:rsidRPr="0056705A">
              <w:rPr>
                <w:bCs/>
              </w:rPr>
              <w:t>дәрежесі</w:t>
            </w:r>
            <w:proofErr w:type="spellEnd"/>
            <w:r w:rsidRPr="0056705A">
              <w:rPr>
                <w:bCs/>
              </w:rPr>
              <w:t xml:space="preserve"> бар </w:t>
            </w:r>
            <w:proofErr w:type="spellStart"/>
            <w:r w:rsidRPr="0056705A">
              <w:rPr>
                <w:bCs/>
              </w:rPr>
              <w:t>тұлғалар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24888733" w14:textId="77777777" w:rsidR="00996D0C" w:rsidRPr="00D5273C" w:rsidRDefault="00700258" w:rsidP="00B7052D">
            <w:pPr>
              <w:jc w:val="both"/>
              <w:rPr>
                <w:bCs/>
                <w:lang w:val="kk-KZ"/>
              </w:rPr>
            </w:pPr>
            <w:r w:rsidRPr="00D5273C">
              <w:rPr>
                <w:bCs/>
                <w:lang w:val="kk-KZ"/>
              </w:rPr>
              <w:t>-</w:t>
            </w:r>
          </w:p>
        </w:tc>
      </w:tr>
      <w:tr w:rsidR="00996D0C" w:rsidRPr="009E432F" w14:paraId="05C7651F" w14:textId="77777777" w:rsidTr="00D5273C">
        <w:tc>
          <w:tcPr>
            <w:tcW w:w="456" w:type="dxa"/>
            <w:shd w:val="clear" w:color="auto" w:fill="auto"/>
          </w:tcPr>
          <w:p w14:paraId="2ADF4938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10</w:t>
            </w:r>
          </w:p>
        </w:tc>
        <w:tc>
          <w:tcPr>
            <w:tcW w:w="4506" w:type="dxa"/>
            <w:shd w:val="clear" w:color="auto" w:fill="auto"/>
          </w:tcPr>
          <w:p w14:paraId="5308A2BD" w14:textId="33B3A3D1" w:rsidR="00996D0C" w:rsidRPr="00D5273C" w:rsidRDefault="00100E0C" w:rsidP="00B7052D">
            <w:pPr>
              <w:jc w:val="both"/>
              <w:rPr>
                <w:bCs/>
              </w:rPr>
            </w:pPr>
            <w:proofErr w:type="spellStart"/>
            <w:r w:rsidRPr="00100E0C">
              <w:rPr>
                <w:bCs/>
              </w:rPr>
              <w:t>Оның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жетекшілігімен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даярланған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республикалық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халықаралық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шетелдік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конкурстардың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көрмелердің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фестивальдардың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сыйлықтардың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олимпиадалардың</w:t>
            </w:r>
            <w:proofErr w:type="spellEnd"/>
            <w:r w:rsidRPr="00100E0C">
              <w:rPr>
                <w:bCs/>
              </w:rPr>
              <w:t xml:space="preserve"> </w:t>
            </w:r>
            <w:proofErr w:type="spellStart"/>
            <w:r w:rsidRPr="00100E0C">
              <w:rPr>
                <w:bCs/>
              </w:rPr>
              <w:t>лауреаттары</w:t>
            </w:r>
            <w:proofErr w:type="spellEnd"/>
            <w:r w:rsidRPr="00100E0C">
              <w:rPr>
                <w:bCs/>
              </w:rPr>
              <w:t xml:space="preserve">, </w:t>
            </w:r>
            <w:proofErr w:type="spellStart"/>
            <w:r w:rsidRPr="00100E0C">
              <w:rPr>
                <w:bCs/>
              </w:rPr>
              <w:t>жүлдегерлері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19968630" w14:textId="26ABBF89" w:rsidR="00752B91" w:rsidRDefault="00752B91" w:rsidP="00752B91">
            <w:pPr>
              <w:pStyle w:val="a9"/>
            </w:pPr>
            <w:r>
              <w:rPr>
                <w:rStyle w:val="aa"/>
              </w:rPr>
              <w:t xml:space="preserve">III </w:t>
            </w:r>
            <w:proofErr w:type="spellStart"/>
            <w:r>
              <w:rPr>
                <w:rStyle w:val="aa"/>
              </w:rPr>
              <w:t>орын</w:t>
            </w:r>
            <w:proofErr w:type="spellEnd"/>
            <w:r>
              <w:rPr>
                <w:rStyle w:val="aa"/>
              </w:rPr>
              <w:t xml:space="preserve"> диплом</w:t>
            </w:r>
            <w:r>
              <w:rPr>
                <w:rStyle w:val="aa"/>
                <w:lang w:val="kk-KZ"/>
              </w:rPr>
              <w:t xml:space="preserve"> </w:t>
            </w:r>
            <w:proofErr w:type="spellStart"/>
            <w:r>
              <w:rPr>
                <w:rStyle w:val="aa"/>
              </w:rPr>
              <w:t>иегер</w:t>
            </w:r>
            <w:proofErr w:type="spellEnd"/>
            <w:r>
              <w:rPr>
                <w:rStyle w:val="aa"/>
                <w:lang w:val="kk-KZ"/>
              </w:rPr>
              <w:t>лер</w:t>
            </w:r>
            <w:r>
              <w:rPr>
                <w:rStyle w:val="aa"/>
              </w:rPr>
              <w:t>і</w:t>
            </w:r>
            <w:r>
              <w:t xml:space="preserve"> </w:t>
            </w:r>
            <w:proofErr w:type="spellStart"/>
            <w:r>
              <w:t>Халықаралық</w:t>
            </w:r>
            <w:proofErr w:type="spellEnd"/>
            <w:r>
              <w:t xml:space="preserve"> </w:t>
            </w:r>
            <w:proofErr w:type="spellStart"/>
            <w:r>
              <w:t>факультеттің</w:t>
            </w:r>
            <w:proofErr w:type="spellEnd"/>
            <w:r>
              <w:t xml:space="preserve"> </w:t>
            </w:r>
            <w:proofErr w:type="spellStart"/>
            <w:r>
              <w:t>студенттері</w:t>
            </w:r>
            <w:proofErr w:type="spellEnd"/>
            <w:r>
              <w:t xml:space="preserve"> </w:t>
            </w:r>
            <w:proofErr w:type="spellStart"/>
            <w:r>
              <w:t>Д.Исмаилова</w:t>
            </w:r>
            <w:proofErr w:type="spellEnd"/>
            <w:r>
              <w:t xml:space="preserve">, </w:t>
            </w:r>
            <w:r w:rsidR="00F770FD">
              <w:rPr>
                <w:lang w:val="kk-KZ"/>
              </w:rPr>
              <w:t>І</w:t>
            </w:r>
            <w:r>
              <w:t>.</w:t>
            </w:r>
            <w:r>
              <w:rPr>
                <w:lang w:val="kk-KZ"/>
              </w:rPr>
              <w:t>Қ</w:t>
            </w:r>
            <w:proofErr w:type="spellStart"/>
            <w:r>
              <w:t>инаятова</w:t>
            </w:r>
            <w:proofErr w:type="spellEnd"/>
            <w:r>
              <w:t>, А.Ж</w:t>
            </w:r>
            <w:r w:rsidR="00F770FD">
              <w:rPr>
                <w:lang w:val="kk-KZ"/>
              </w:rPr>
              <w:t>ұ</w:t>
            </w:r>
            <w:proofErr w:type="spellStart"/>
            <w:r>
              <w:t>матова</w:t>
            </w:r>
            <w:proofErr w:type="spellEnd"/>
            <w:r>
              <w:t xml:space="preserve"> «Педиатрия </w:t>
            </w:r>
            <w:proofErr w:type="spellStart"/>
            <w:r>
              <w:t>ұрпақтар</w:t>
            </w:r>
            <w:proofErr w:type="spellEnd"/>
            <w:r>
              <w:t xml:space="preserve"> </w:t>
            </w:r>
            <w:proofErr w:type="spellStart"/>
            <w:r>
              <w:t>тоғысында</w:t>
            </w:r>
            <w:proofErr w:type="spellEnd"/>
            <w:r>
              <w:t xml:space="preserve">» </w:t>
            </w:r>
            <w:proofErr w:type="spellStart"/>
            <w:r>
              <w:t>атты</w:t>
            </w:r>
            <w:proofErr w:type="spellEnd"/>
            <w:r>
              <w:t xml:space="preserve"> 8-Халықаралық </w:t>
            </w:r>
            <w:proofErr w:type="spellStart"/>
            <w:r>
              <w:t>педиатрлар</w:t>
            </w:r>
            <w:proofErr w:type="spellEnd"/>
            <w:r>
              <w:t xml:space="preserve"> </w:t>
            </w:r>
            <w:proofErr w:type="spellStart"/>
            <w:r>
              <w:t>ойындары</w:t>
            </w:r>
            <w:proofErr w:type="spellEnd"/>
            <w:r w:rsidR="00F770FD">
              <w:rPr>
                <w:lang w:val="kk-KZ"/>
              </w:rPr>
              <w:t xml:space="preserve"> </w:t>
            </w:r>
            <w:r w:rsidR="00F770FD">
              <w:t xml:space="preserve">27–28 </w:t>
            </w:r>
            <w:proofErr w:type="spellStart"/>
            <w:proofErr w:type="gramStart"/>
            <w:r w:rsidR="00F770FD">
              <w:t>қыркүйек</w:t>
            </w:r>
            <w:proofErr w:type="spellEnd"/>
            <w:r w:rsidR="00F770FD">
              <w:rPr>
                <w:lang w:val="kk-KZ"/>
              </w:rPr>
              <w:t xml:space="preserve"> </w:t>
            </w:r>
            <w:r w:rsidR="00F770FD">
              <w:t xml:space="preserve"> 2023</w:t>
            </w:r>
            <w:proofErr w:type="gramEnd"/>
            <w:r w:rsidR="00F770FD">
              <w:t xml:space="preserve"> </w:t>
            </w:r>
            <w:proofErr w:type="spellStart"/>
            <w:r w:rsidR="00F770FD">
              <w:t>жыл</w:t>
            </w:r>
            <w:proofErr w:type="spellEnd"/>
            <w:r w:rsidR="00F770FD">
              <w:rPr>
                <w:lang w:val="kk-KZ"/>
              </w:rPr>
              <w:t xml:space="preserve">, Қырғызстан, </w:t>
            </w:r>
            <w:r w:rsidR="00F770FD">
              <w:rPr>
                <w:rStyle w:val="whitespace-normal"/>
              </w:rPr>
              <w:t>Б</w:t>
            </w:r>
            <w:r w:rsidR="00F770FD">
              <w:rPr>
                <w:rStyle w:val="whitespace-normal"/>
                <w:lang w:val="kk-KZ"/>
              </w:rPr>
              <w:t>і</w:t>
            </w:r>
            <w:proofErr w:type="spellStart"/>
            <w:r w:rsidR="00F770FD">
              <w:rPr>
                <w:rStyle w:val="whitespace-normal"/>
              </w:rPr>
              <w:t>шкек</w:t>
            </w:r>
            <w:proofErr w:type="spellEnd"/>
            <w:r w:rsidR="00F770FD">
              <w:t xml:space="preserve"> қаласы</w:t>
            </w:r>
            <w:r>
              <w:t>.</w:t>
            </w:r>
          </w:p>
          <w:p w14:paraId="4E8613B2" w14:textId="1475271F" w:rsidR="00F770FD" w:rsidRDefault="00F770FD" w:rsidP="00F770FD">
            <w:pPr>
              <w:pStyle w:val="a9"/>
            </w:pPr>
            <w:r>
              <w:rPr>
                <w:rStyle w:val="aa"/>
              </w:rPr>
              <w:t xml:space="preserve">III </w:t>
            </w:r>
            <w:proofErr w:type="spellStart"/>
            <w:r>
              <w:rPr>
                <w:rStyle w:val="aa"/>
              </w:rPr>
              <w:t>орын</w:t>
            </w:r>
            <w:proofErr w:type="spellEnd"/>
            <w:r>
              <w:rPr>
                <w:rStyle w:val="aa"/>
              </w:rPr>
              <w:t xml:space="preserve"> диплом </w:t>
            </w:r>
            <w:proofErr w:type="spellStart"/>
            <w:r>
              <w:rPr>
                <w:rStyle w:val="aa"/>
              </w:rPr>
              <w:t>иегерлері</w:t>
            </w:r>
            <w:proofErr w:type="spellEnd"/>
            <w:r>
              <w:t xml:space="preserve"> </w:t>
            </w:r>
            <w:proofErr w:type="spellStart"/>
            <w:r>
              <w:t>Халықаралық</w:t>
            </w:r>
            <w:proofErr w:type="spellEnd"/>
            <w:r>
              <w:t xml:space="preserve"> </w:t>
            </w:r>
            <w:proofErr w:type="spellStart"/>
            <w:r>
              <w:t>факультеттің</w:t>
            </w:r>
            <w:proofErr w:type="spellEnd"/>
            <w:r>
              <w:t xml:space="preserve"> </w:t>
            </w:r>
            <w:proofErr w:type="spellStart"/>
            <w:r>
              <w:t>студенттері</w:t>
            </w:r>
            <w:proofErr w:type="spellEnd"/>
            <w:r>
              <w:t xml:space="preserve"> Н.К</w:t>
            </w:r>
            <w:r>
              <w:rPr>
                <w:lang w:val="kk-KZ"/>
              </w:rPr>
              <w:t>ұ</w:t>
            </w:r>
            <w:proofErr w:type="spellStart"/>
            <w:r>
              <w:t>дайбек</w:t>
            </w:r>
            <w:proofErr w:type="spellEnd"/>
            <w:r>
              <w:t xml:space="preserve">, </w:t>
            </w:r>
            <w:proofErr w:type="spellStart"/>
            <w:r>
              <w:t>А.Ерсейтова</w:t>
            </w:r>
            <w:proofErr w:type="spellEnd"/>
            <w:r>
              <w:t xml:space="preserve"> </w:t>
            </w: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сайынғы</w:t>
            </w:r>
            <w:proofErr w:type="spellEnd"/>
            <w:r>
              <w:t xml:space="preserve"> </w:t>
            </w:r>
            <w:proofErr w:type="spellStart"/>
            <w:r>
              <w:t>халықаралық</w:t>
            </w:r>
            <w:proofErr w:type="spellEnd"/>
            <w:r>
              <w:t xml:space="preserve"> </w:t>
            </w:r>
            <w:proofErr w:type="spellStart"/>
            <w:r>
              <w:t>пәндік</w:t>
            </w:r>
            <w:proofErr w:type="spellEnd"/>
            <w:r>
              <w:t xml:space="preserve"> </w:t>
            </w:r>
            <w:proofErr w:type="spellStart"/>
            <w:r>
              <w:t>студенттік</w:t>
            </w:r>
            <w:proofErr w:type="spellEnd"/>
            <w:r>
              <w:t xml:space="preserve"> олимпиада, 24 </w:t>
            </w:r>
            <w:proofErr w:type="spellStart"/>
            <w:r>
              <w:t>сәуір</w:t>
            </w:r>
            <w:proofErr w:type="spellEnd"/>
            <w:r>
              <w:t xml:space="preserve"> 2024 </w:t>
            </w:r>
            <w:proofErr w:type="spellStart"/>
            <w:r>
              <w:t>жыл</w:t>
            </w:r>
            <w:proofErr w:type="spellEnd"/>
            <w:r>
              <w:t xml:space="preserve">, </w:t>
            </w:r>
            <w:r>
              <w:rPr>
                <w:rStyle w:val="whitespace-normal"/>
              </w:rPr>
              <w:t>Алматы</w:t>
            </w:r>
            <w:r>
              <w:t xml:space="preserve"> қаласы, </w:t>
            </w:r>
            <w:r>
              <w:rPr>
                <w:rStyle w:val="whitespace-normal"/>
              </w:rPr>
              <w:t xml:space="preserve">С.Ж. </w:t>
            </w:r>
            <w:proofErr w:type="spellStart"/>
            <w:r>
              <w:rPr>
                <w:rStyle w:val="whitespace-normal"/>
              </w:rPr>
              <w:t>Асфендияров</w:t>
            </w:r>
            <w:proofErr w:type="spellEnd"/>
            <w:r>
              <w:rPr>
                <w:rStyle w:val="whitespace-normal"/>
              </w:rPr>
              <w:t xml:space="preserve"> атындағы </w:t>
            </w:r>
            <w:proofErr w:type="spellStart"/>
            <w:r>
              <w:rPr>
                <w:rStyle w:val="whitespace-normal"/>
              </w:rPr>
              <w:t>Қазақ</w:t>
            </w:r>
            <w:proofErr w:type="spellEnd"/>
            <w:r>
              <w:rPr>
                <w:rStyle w:val="whitespace-normal"/>
              </w:rPr>
              <w:t xml:space="preserve"> </w:t>
            </w:r>
            <w:proofErr w:type="spellStart"/>
            <w:r>
              <w:rPr>
                <w:rStyle w:val="whitespace-normal"/>
              </w:rPr>
              <w:t>ұлттық</w:t>
            </w:r>
            <w:proofErr w:type="spellEnd"/>
            <w:r>
              <w:rPr>
                <w:rStyle w:val="whitespace-normal"/>
              </w:rPr>
              <w:t xml:space="preserve"> медицина </w:t>
            </w:r>
            <w:proofErr w:type="spellStart"/>
            <w:r>
              <w:rPr>
                <w:rStyle w:val="whitespace-normal"/>
              </w:rPr>
              <w:t>университеті</w:t>
            </w:r>
            <w:proofErr w:type="spellEnd"/>
            <w:r>
              <w:t>.</w:t>
            </w:r>
          </w:p>
          <w:p w14:paraId="08AE6D82" w14:textId="71DEC212" w:rsidR="00F770FD" w:rsidRDefault="00F770FD" w:rsidP="00F770FD">
            <w:pPr>
              <w:pStyle w:val="a9"/>
            </w:pPr>
            <w:r>
              <w:rPr>
                <w:rStyle w:val="aa"/>
              </w:rPr>
              <w:t xml:space="preserve">II </w:t>
            </w:r>
            <w:proofErr w:type="spellStart"/>
            <w:r>
              <w:rPr>
                <w:rStyle w:val="aa"/>
              </w:rPr>
              <w:t>орын</w:t>
            </w:r>
            <w:proofErr w:type="spellEnd"/>
            <w:r>
              <w:rPr>
                <w:rStyle w:val="aa"/>
              </w:rPr>
              <w:t xml:space="preserve"> диплом </w:t>
            </w:r>
            <w:proofErr w:type="spellStart"/>
            <w:r>
              <w:rPr>
                <w:rStyle w:val="aa"/>
              </w:rPr>
              <w:t>иегерлері</w:t>
            </w:r>
            <w:proofErr w:type="spellEnd"/>
            <w:r>
              <w:t xml:space="preserve"> </w:t>
            </w:r>
            <w:proofErr w:type="spellStart"/>
            <w:r>
              <w:t>Халықаралық</w:t>
            </w:r>
            <w:proofErr w:type="spellEnd"/>
            <w:r>
              <w:t xml:space="preserve"> </w:t>
            </w:r>
            <w:proofErr w:type="spellStart"/>
            <w:r>
              <w:t>факультеттің</w:t>
            </w:r>
            <w:proofErr w:type="spellEnd"/>
            <w:r>
              <w:t xml:space="preserve"> </w:t>
            </w:r>
            <w:proofErr w:type="spellStart"/>
            <w:r>
              <w:t>студенттері</w:t>
            </w:r>
            <w:proofErr w:type="spellEnd"/>
            <w:r>
              <w:t xml:space="preserve"> </w:t>
            </w:r>
            <w:proofErr w:type="spellStart"/>
            <w:r>
              <w:t>Д.Исмаилова</w:t>
            </w:r>
            <w:proofErr w:type="spellEnd"/>
            <w:r>
              <w:t xml:space="preserve">, </w:t>
            </w:r>
            <w:proofErr w:type="spellStart"/>
            <w:r>
              <w:t>І.Қинаятова</w:t>
            </w:r>
            <w:proofErr w:type="spellEnd"/>
            <w:r>
              <w:t xml:space="preserve">, </w:t>
            </w:r>
            <w:proofErr w:type="spellStart"/>
            <w:r>
              <w:t>А.Жұматова</w:t>
            </w:r>
            <w:proofErr w:type="spellEnd"/>
            <w:r>
              <w:t xml:space="preserve">, </w:t>
            </w:r>
            <w:proofErr w:type="spellStart"/>
            <w:r>
              <w:t>А.Жарыл</w:t>
            </w:r>
            <w:proofErr w:type="spellEnd"/>
            <w:r>
              <w:rPr>
                <w:lang w:val="kk-KZ"/>
              </w:rPr>
              <w:t>қ</w:t>
            </w:r>
            <w:proofErr w:type="spellStart"/>
            <w:r>
              <w:t>асынова</w:t>
            </w:r>
            <w:proofErr w:type="spellEnd"/>
            <w:r>
              <w:t xml:space="preserve"> «</w:t>
            </w:r>
            <w:proofErr w:type="spellStart"/>
            <w:r>
              <w:t>Салауатты</w:t>
            </w:r>
            <w:proofErr w:type="spellEnd"/>
            <w:r>
              <w:t xml:space="preserve"> </w:t>
            </w:r>
            <w:proofErr w:type="spellStart"/>
            <w:r>
              <w:t>ұрпақ</w:t>
            </w:r>
            <w:proofErr w:type="spellEnd"/>
            <w:r>
              <w:t xml:space="preserve"> – </w:t>
            </w:r>
            <w:proofErr w:type="spellStart"/>
            <w:r>
              <w:t>Қазақстанның</w:t>
            </w:r>
            <w:proofErr w:type="spellEnd"/>
            <w:r>
              <w:t xml:space="preserve"> </w:t>
            </w:r>
            <w:proofErr w:type="spellStart"/>
            <w:r>
              <w:t>болашағы</w:t>
            </w:r>
            <w:proofErr w:type="spellEnd"/>
            <w:r>
              <w:t xml:space="preserve">» </w:t>
            </w:r>
            <w:proofErr w:type="spellStart"/>
            <w:r>
              <w:t>атты</w:t>
            </w:r>
            <w:proofErr w:type="spellEnd"/>
            <w:r>
              <w:t xml:space="preserve"> III </w:t>
            </w:r>
            <w:proofErr w:type="spellStart"/>
            <w:r>
              <w:t>Халықаралық</w:t>
            </w:r>
            <w:proofErr w:type="spellEnd"/>
            <w:r>
              <w:t xml:space="preserve"> ғылыми-</w:t>
            </w:r>
            <w:proofErr w:type="spellStart"/>
            <w:r>
              <w:t>тәжірибелік</w:t>
            </w:r>
            <w:proofErr w:type="spellEnd"/>
            <w:r>
              <w:t xml:space="preserve"> </w:t>
            </w:r>
            <w:proofErr w:type="spellStart"/>
            <w:r>
              <w:t>конференциясы</w:t>
            </w:r>
            <w:proofErr w:type="spellEnd"/>
            <w:r>
              <w:t xml:space="preserve">, «Неонатология және балалар </w:t>
            </w:r>
            <w:proofErr w:type="spellStart"/>
            <w:r>
              <w:t>кардиохирургиясы</w:t>
            </w:r>
            <w:proofErr w:type="spellEnd"/>
            <w:r>
              <w:t xml:space="preserve">» </w:t>
            </w:r>
            <w:proofErr w:type="spellStart"/>
            <w:r>
              <w:t>секциясы</w:t>
            </w:r>
            <w:proofErr w:type="spellEnd"/>
            <w:r>
              <w:t xml:space="preserve">, </w:t>
            </w:r>
            <w:proofErr w:type="spellStart"/>
            <w:r>
              <w:t>үздік</w:t>
            </w:r>
            <w:proofErr w:type="spellEnd"/>
            <w:r>
              <w:t xml:space="preserve"> </w:t>
            </w:r>
            <w:proofErr w:type="spellStart"/>
            <w:r>
              <w:t>постерлік</w:t>
            </w:r>
            <w:proofErr w:type="spellEnd"/>
            <w:r>
              <w:t xml:space="preserve"> </w:t>
            </w:r>
            <w:proofErr w:type="spellStart"/>
            <w:r>
              <w:t>баяндама</w:t>
            </w:r>
            <w:proofErr w:type="spellEnd"/>
            <w:r>
              <w:t xml:space="preserve">, </w:t>
            </w:r>
            <w:r>
              <w:rPr>
                <w:lang w:val="kk-KZ"/>
              </w:rPr>
              <w:t>Алматы қаласы</w:t>
            </w:r>
            <w:r>
              <w:t>.</w:t>
            </w:r>
          </w:p>
          <w:p w14:paraId="0D580BBF" w14:textId="01720774" w:rsidR="00996D0C" w:rsidRPr="00752B91" w:rsidRDefault="00996D0C" w:rsidP="00B7052D">
            <w:pPr>
              <w:jc w:val="both"/>
              <w:rPr>
                <w:bCs/>
              </w:rPr>
            </w:pPr>
          </w:p>
        </w:tc>
      </w:tr>
      <w:tr w:rsidR="00996D0C" w:rsidRPr="009E432F" w14:paraId="139644F5" w14:textId="77777777" w:rsidTr="00D5273C">
        <w:tc>
          <w:tcPr>
            <w:tcW w:w="456" w:type="dxa"/>
            <w:shd w:val="clear" w:color="auto" w:fill="auto"/>
          </w:tcPr>
          <w:p w14:paraId="4D7F1BB8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11</w:t>
            </w:r>
          </w:p>
        </w:tc>
        <w:tc>
          <w:tcPr>
            <w:tcW w:w="4506" w:type="dxa"/>
            <w:shd w:val="clear" w:color="auto" w:fill="auto"/>
          </w:tcPr>
          <w:p w14:paraId="20574A4C" w14:textId="4C127D5F" w:rsidR="00996D0C" w:rsidRPr="00D5273C" w:rsidRDefault="00100E0C" w:rsidP="00B7052D">
            <w:pPr>
              <w:jc w:val="both"/>
            </w:pPr>
            <w:proofErr w:type="spellStart"/>
            <w:r w:rsidRPr="00100E0C">
              <w:t>Оның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жетекшілігімен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даярланған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Дүниежүзілік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универсиадалардың</w:t>
            </w:r>
            <w:proofErr w:type="spellEnd"/>
            <w:r w:rsidRPr="00100E0C">
              <w:t xml:space="preserve">, Азия </w:t>
            </w:r>
            <w:proofErr w:type="spellStart"/>
            <w:r w:rsidRPr="00100E0C">
              <w:t>чемпионаттарының</w:t>
            </w:r>
            <w:proofErr w:type="spellEnd"/>
            <w:r w:rsidRPr="00100E0C">
              <w:t xml:space="preserve"> және Азия </w:t>
            </w:r>
            <w:proofErr w:type="spellStart"/>
            <w:r w:rsidRPr="00100E0C">
              <w:t>ойындарының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чемпиондары</w:t>
            </w:r>
            <w:proofErr w:type="spellEnd"/>
            <w:r w:rsidRPr="00100E0C">
              <w:t xml:space="preserve">, </w:t>
            </w:r>
            <w:proofErr w:type="spellStart"/>
            <w:r w:rsidRPr="00100E0C">
              <w:t>Еуропа</w:t>
            </w:r>
            <w:proofErr w:type="spellEnd"/>
            <w:r w:rsidRPr="00100E0C">
              <w:t xml:space="preserve">, </w:t>
            </w:r>
            <w:proofErr w:type="spellStart"/>
            <w:r w:rsidRPr="00100E0C">
              <w:t>әлем</w:t>
            </w:r>
            <w:proofErr w:type="spellEnd"/>
            <w:r w:rsidRPr="00100E0C">
              <w:t xml:space="preserve"> және Олимпиада </w:t>
            </w:r>
            <w:proofErr w:type="spellStart"/>
            <w:r w:rsidRPr="00100E0C">
              <w:t>ойындарының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чемпиондары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немесе</w:t>
            </w:r>
            <w:proofErr w:type="spellEnd"/>
            <w:r w:rsidRPr="00100E0C">
              <w:t xml:space="preserve"> </w:t>
            </w:r>
            <w:proofErr w:type="spellStart"/>
            <w:r w:rsidRPr="00100E0C">
              <w:t>жүлдегерлері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4FCA0107" w14:textId="77777777" w:rsidR="00996D0C" w:rsidRPr="00D5273C" w:rsidRDefault="00700258" w:rsidP="00B7052D">
            <w:pPr>
              <w:jc w:val="both"/>
              <w:rPr>
                <w:bCs/>
                <w:lang w:val="kk-KZ"/>
              </w:rPr>
            </w:pPr>
            <w:r w:rsidRPr="00D5273C">
              <w:rPr>
                <w:bCs/>
                <w:lang w:val="kk-KZ"/>
              </w:rPr>
              <w:t>-</w:t>
            </w:r>
          </w:p>
        </w:tc>
      </w:tr>
      <w:tr w:rsidR="00996D0C" w:rsidRPr="007F1C16" w14:paraId="260C4392" w14:textId="77777777" w:rsidTr="00D5273C">
        <w:tc>
          <w:tcPr>
            <w:tcW w:w="456" w:type="dxa"/>
            <w:shd w:val="clear" w:color="auto" w:fill="auto"/>
          </w:tcPr>
          <w:p w14:paraId="06E03590" w14:textId="77777777" w:rsidR="00996D0C" w:rsidRPr="00D5273C" w:rsidRDefault="00996D0C" w:rsidP="00B7052D">
            <w:pPr>
              <w:rPr>
                <w:bCs/>
              </w:rPr>
            </w:pPr>
            <w:r w:rsidRPr="00D5273C">
              <w:rPr>
                <w:bCs/>
              </w:rPr>
              <w:t>12</w:t>
            </w:r>
          </w:p>
        </w:tc>
        <w:tc>
          <w:tcPr>
            <w:tcW w:w="4506" w:type="dxa"/>
            <w:shd w:val="clear" w:color="auto" w:fill="auto"/>
          </w:tcPr>
          <w:p w14:paraId="62737E85" w14:textId="47452F59" w:rsidR="00996D0C" w:rsidRPr="00D5273C" w:rsidRDefault="00100E0C" w:rsidP="00100E0C">
            <w:pPr>
              <w:jc w:val="both"/>
            </w:pPr>
            <w:r>
              <w:t xml:space="preserve">Қосымша </w:t>
            </w:r>
            <w:proofErr w:type="spellStart"/>
            <w:r>
              <w:t>ақпарат</w:t>
            </w:r>
            <w:proofErr w:type="spellEnd"/>
          </w:p>
        </w:tc>
        <w:tc>
          <w:tcPr>
            <w:tcW w:w="4954" w:type="dxa"/>
            <w:shd w:val="clear" w:color="auto" w:fill="auto"/>
          </w:tcPr>
          <w:p w14:paraId="4461D576" w14:textId="77777777" w:rsidR="00364DF0" w:rsidRDefault="00364DF0" w:rsidP="00364DF0">
            <w:pPr>
              <w:pStyle w:val="a9"/>
            </w:pPr>
            <w:r>
              <w:t>«</w:t>
            </w:r>
            <w:proofErr w:type="spellStart"/>
            <w:r>
              <w:t>Болашақ</w:t>
            </w:r>
            <w:proofErr w:type="spellEnd"/>
            <w:r>
              <w:t xml:space="preserve">» </w:t>
            </w:r>
            <w:proofErr w:type="spellStart"/>
            <w:r>
              <w:t>халықаралық</w:t>
            </w:r>
            <w:proofErr w:type="spellEnd"/>
            <w:r>
              <w:t xml:space="preserve"> </w:t>
            </w:r>
            <w:proofErr w:type="spellStart"/>
            <w:r>
              <w:t>бағдарламасының</w:t>
            </w:r>
            <w:proofErr w:type="spellEnd"/>
            <w:r>
              <w:t xml:space="preserve"> </w:t>
            </w:r>
            <w:proofErr w:type="spellStart"/>
            <w:r>
              <w:t>түлегі</w:t>
            </w:r>
            <w:proofErr w:type="spellEnd"/>
            <w:r>
              <w:t xml:space="preserve">, «500 </w:t>
            </w:r>
            <w:proofErr w:type="spellStart"/>
            <w:r>
              <w:t>ғалым</w:t>
            </w:r>
            <w:proofErr w:type="spellEnd"/>
            <w:r>
              <w:t xml:space="preserve">» ғылыми </w:t>
            </w:r>
            <w:proofErr w:type="spellStart"/>
            <w:r>
              <w:t>тағылымдамасы</w:t>
            </w:r>
            <w:proofErr w:type="spellEnd"/>
            <w:r>
              <w:t xml:space="preserve">, </w:t>
            </w:r>
            <w:proofErr w:type="spellStart"/>
            <w:r>
              <w:rPr>
                <w:rStyle w:val="whitespace-normal"/>
              </w:rPr>
              <w:t>King's</w:t>
            </w:r>
            <w:proofErr w:type="spellEnd"/>
            <w:r>
              <w:rPr>
                <w:rStyle w:val="whitespace-normal"/>
              </w:rPr>
              <w:t xml:space="preserve"> </w:t>
            </w:r>
            <w:proofErr w:type="spellStart"/>
            <w:r>
              <w:rPr>
                <w:rStyle w:val="whitespace-normal"/>
              </w:rPr>
              <w:t>College</w:t>
            </w:r>
            <w:proofErr w:type="spellEnd"/>
            <w:r>
              <w:rPr>
                <w:rStyle w:val="whitespace-normal"/>
              </w:rPr>
              <w:t xml:space="preserve"> </w:t>
            </w:r>
            <w:proofErr w:type="spellStart"/>
            <w:r>
              <w:rPr>
                <w:rStyle w:val="whitespace-normal"/>
              </w:rPr>
              <w:t>London</w:t>
            </w:r>
            <w:proofErr w:type="spellEnd"/>
            <w:r>
              <w:t xml:space="preserve"> (</w:t>
            </w:r>
            <w:proofErr w:type="spellStart"/>
            <w:r>
              <w:t>Ұлыбритания</w:t>
            </w:r>
            <w:proofErr w:type="spellEnd"/>
            <w:r>
              <w:t>), 2025 ж.</w:t>
            </w:r>
          </w:p>
          <w:p w14:paraId="7846DADE" w14:textId="7139AF93" w:rsidR="00364DF0" w:rsidRDefault="00364DF0" w:rsidP="00364DF0">
            <w:pPr>
              <w:pStyle w:val="a9"/>
            </w:pPr>
            <w:r>
              <w:lastRenderedPageBreak/>
              <w:t xml:space="preserve">ҚР ДСМ </w:t>
            </w:r>
            <w:proofErr w:type="spellStart"/>
            <w:r>
              <w:t>қаржыландыратын</w:t>
            </w:r>
            <w:proofErr w:type="spellEnd"/>
            <w:r>
              <w:t xml:space="preserve"> </w:t>
            </w:r>
            <w:r w:rsidR="008B1F46">
              <w:rPr>
                <w:lang w:val="kk-KZ"/>
              </w:rPr>
              <w:t>Ғ</w:t>
            </w:r>
            <w:r>
              <w:t>Т</w:t>
            </w:r>
            <w:r w:rsidR="008B1F46">
              <w:rPr>
                <w:lang w:val="kk-KZ"/>
              </w:rPr>
              <w:t>Ж</w:t>
            </w:r>
            <w:r>
              <w:t xml:space="preserve"> ПЦФ «</w:t>
            </w:r>
            <w:proofErr w:type="spellStart"/>
            <w:r>
              <w:t>Перинаталдық</w:t>
            </w:r>
            <w:proofErr w:type="spellEnd"/>
            <w:r>
              <w:t xml:space="preserve"> </w:t>
            </w:r>
            <w:proofErr w:type="spellStart"/>
            <w:r>
              <w:t>нәтижелерді</w:t>
            </w:r>
            <w:proofErr w:type="spellEnd"/>
            <w:r>
              <w:t xml:space="preserve"> </w:t>
            </w:r>
            <w:proofErr w:type="spellStart"/>
            <w:r>
              <w:t>жақсарту</w:t>
            </w:r>
            <w:proofErr w:type="spellEnd"/>
            <w:r>
              <w:t xml:space="preserve"> бойынша ғылыми </w:t>
            </w:r>
            <w:proofErr w:type="spellStart"/>
            <w:r>
              <w:t>негізделген</w:t>
            </w:r>
            <w:proofErr w:type="spellEnd"/>
            <w:r>
              <w:t xml:space="preserve"> </w:t>
            </w:r>
            <w:proofErr w:type="spellStart"/>
            <w:r>
              <w:t>бағдарламаны</w:t>
            </w:r>
            <w:proofErr w:type="spellEnd"/>
            <w:r>
              <w:t xml:space="preserve"> </w:t>
            </w:r>
            <w:proofErr w:type="spellStart"/>
            <w:r>
              <w:t>әзірлеу</w:t>
            </w:r>
            <w:proofErr w:type="spellEnd"/>
            <w:r>
              <w:t xml:space="preserve">» (2024–2026 </w:t>
            </w:r>
            <w:proofErr w:type="spellStart"/>
            <w:r>
              <w:t>жж</w:t>
            </w:r>
            <w:proofErr w:type="spellEnd"/>
            <w:r>
              <w:t xml:space="preserve">.) </w:t>
            </w:r>
            <w:proofErr w:type="spellStart"/>
            <w:r>
              <w:t>уақытша</w:t>
            </w:r>
            <w:proofErr w:type="spellEnd"/>
            <w:r>
              <w:t xml:space="preserve"> ғылыми </w:t>
            </w:r>
            <w:proofErr w:type="spellStart"/>
            <w:r>
              <w:t>ұжымының</w:t>
            </w:r>
            <w:proofErr w:type="spellEnd"/>
            <w:r>
              <w:t xml:space="preserve"> </w:t>
            </w:r>
            <w:proofErr w:type="spellStart"/>
            <w:r>
              <w:t>мүшесі</w:t>
            </w:r>
            <w:proofErr w:type="spellEnd"/>
            <w:r>
              <w:t>.</w:t>
            </w:r>
          </w:p>
          <w:p w14:paraId="51477008" w14:textId="77777777" w:rsidR="00364DF0" w:rsidRDefault="00364DF0" w:rsidP="00364DF0">
            <w:pPr>
              <w:pStyle w:val="a9"/>
            </w:pPr>
            <w:r>
              <w:t xml:space="preserve">«Педиатрия» </w:t>
            </w:r>
            <w:proofErr w:type="spellStart"/>
            <w:r>
              <w:t>бағыты</w:t>
            </w:r>
            <w:proofErr w:type="spellEnd"/>
            <w:r>
              <w:t xml:space="preserve"> бойынша Ғылыми </w:t>
            </w:r>
            <w:proofErr w:type="spellStart"/>
            <w:r>
              <w:t>комитеттің</w:t>
            </w:r>
            <w:proofErr w:type="spellEnd"/>
            <w:r>
              <w:t xml:space="preserve"> </w:t>
            </w:r>
            <w:proofErr w:type="spellStart"/>
            <w:r>
              <w:t>хатшысы</w:t>
            </w:r>
            <w:proofErr w:type="spellEnd"/>
            <w:r>
              <w:t xml:space="preserve"> (2022–2023 </w:t>
            </w:r>
            <w:proofErr w:type="spellStart"/>
            <w:r>
              <w:t>жж</w:t>
            </w:r>
            <w:proofErr w:type="spellEnd"/>
            <w:r>
              <w:t xml:space="preserve">., 2023–2024 </w:t>
            </w:r>
            <w:proofErr w:type="spellStart"/>
            <w:r>
              <w:t>жж</w:t>
            </w:r>
            <w:proofErr w:type="spellEnd"/>
            <w:r>
              <w:t>.).</w:t>
            </w:r>
          </w:p>
          <w:p w14:paraId="3CA1C6A3" w14:textId="77777777" w:rsidR="00364DF0" w:rsidRDefault="00364DF0" w:rsidP="00364DF0">
            <w:pPr>
              <w:pStyle w:val="a9"/>
            </w:pPr>
            <w:r>
              <w:t xml:space="preserve">Педиатрия </w:t>
            </w:r>
            <w:proofErr w:type="spellStart"/>
            <w:r>
              <w:t>мектебінің</w:t>
            </w:r>
            <w:proofErr w:type="spellEnd"/>
            <w:r>
              <w:t xml:space="preserve"> Клиникалық </w:t>
            </w:r>
            <w:proofErr w:type="spellStart"/>
            <w:r>
              <w:t>комитеті</w:t>
            </w:r>
            <w:proofErr w:type="spellEnd"/>
            <w:r>
              <w:t xml:space="preserve"> </w:t>
            </w:r>
            <w:proofErr w:type="spellStart"/>
            <w:r>
              <w:t>төрағасының</w:t>
            </w:r>
            <w:proofErr w:type="spellEnd"/>
            <w:r>
              <w:t xml:space="preserve"> </w:t>
            </w:r>
            <w:proofErr w:type="spellStart"/>
            <w:r>
              <w:t>орынбасары</w:t>
            </w:r>
            <w:proofErr w:type="spellEnd"/>
            <w:r>
              <w:t xml:space="preserve"> (2022–2023 </w:t>
            </w:r>
            <w:proofErr w:type="spellStart"/>
            <w:r>
              <w:t>жж</w:t>
            </w:r>
            <w:proofErr w:type="spellEnd"/>
            <w:r>
              <w:t>.).</w:t>
            </w:r>
          </w:p>
          <w:p w14:paraId="254E2BFD" w14:textId="77777777" w:rsidR="00364DF0" w:rsidRDefault="00364DF0" w:rsidP="00364DF0">
            <w:pPr>
              <w:pStyle w:val="a9"/>
            </w:pPr>
            <w:r>
              <w:t xml:space="preserve">«Педиатрия» </w:t>
            </w:r>
            <w:proofErr w:type="spellStart"/>
            <w:r>
              <w:t>бағыты</w:t>
            </w:r>
            <w:proofErr w:type="spellEnd"/>
            <w:r>
              <w:t xml:space="preserve"> бойынша Ғылыми </w:t>
            </w:r>
            <w:proofErr w:type="spellStart"/>
            <w:r>
              <w:t>комитеттің</w:t>
            </w:r>
            <w:proofErr w:type="spellEnd"/>
            <w:r>
              <w:t xml:space="preserve"> </w:t>
            </w:r>
            <w:proofErr w:type="spellStart"/>
            <w:r>
              <w:t>мүшесі</w:t>
            </w:r>
            <w:proofErr w:type="spellEnd"/>
            <w:r>
              <w:t xml:space="preserve"> (2024–2025 </w:t>
            </w:r>
            <w:proofErr w:type="spellStart"/>
            <w:r>
              <w:t>жж</w:t>
            </w:r>
            <w:proofErr w:type="spellEnd"/>
            <w:r>
              <w:t>.).</w:t>
            </w:r>
          </w:p>
          <w:p w14:paraId="42FA5B68" w14:textId="11906E9B" w:rsidR="00364DF0" w:rsidRDefault="00364DF0" w:rsidP="00364DF0">
            <w:pPr>
              <w:pStyle w:val="a9"/>
            </w:pPr>
            <w:r>
              <w:t xml:space="preserve">Педиатрия </w:t>
            </w:r>
            <w:proofErr w:type="spellStart"/>
            <w:r>
              <w:t>мектебі</w:t>
            </w:r>
            <w:proofErr w:type="spellEnd"/>
            <w:r w:rsidR="008B1F46">
              <w:rPr>
                <w:lang w:val="kk-KZ"/>
              </w:rPr>
              <w:t xml:space="preserve"> білім беру бағдарламасы комитеті </w:t>
            </w:r>
            <w:r>
              <w:t xml:space="preserve">«Педиатрия </w:t>
            </w:r>
            <w:proofErr w:type="spellStart"/>
            <w:r>
              <w:t>мектебінің</w:t>
            </w:r>
            <w:proofErr w:type="spellEnd"/>
            <w:r>
              <w:t xml:space="preserve"> </w:t>
            </w:r>
            <w:proofErr w:type="spellStart"/>
            <w:r>
              <w:t>барлық</w:t>
            </w:r>
            <w:proofErr w:type="spellEnd"/>
            <w:r>
              <w:t xml:space="preserve"> </w:t>
            </w:r>
            <w:proofErr w:type="spellStart"/>
            <w:r>
              <w:t>деңгейдегі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алушыларының</w:t>
            </w:r>
            <w:proofErr w:type="spellEnd"/>
            <w:r>
              <w:t xml:space="preserve"> зерттеу </w:t>
            </w:r>
            <w:proofErr w:type="spellStart"/>
            <w:r>
              <w:t>құзыреттерін</w:t>
            </w:r>
            <w:proofErr w:type="spellEnd"/>
            <w:r>
              <w:t xml:space="preserve"> </w:t>
            </w:r>
            <w:proofErr w:type="spellStart"/>
            <w:r>
              <w:t>меңгеруін</w:t>
            </w:r>
            <w:proofErr w:type="spellEnd"/>
            <w:r>
              <w:t xml:space="preserve"> </w:t>
            </w:r>
            <w:proofErr w:type="spellStart"/>
            <w:r>
              <w:t>талдау</w:t>
            </w:r>
            <w:proofErr w:type="spellEnd"/>
            <w:r>
              <w:t xml:space="preserve">»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тобының</w:t>
            </w:r>
            <w:proofErr w:type="spellEnd"/>
            <w:r>
              <w:t xml:space="preserve"> </w:t>
            </w:r>
            <w:proofErr w:type="spellStart"/>
            <w:r>
              <w:t>төрағасы</w:t>
            </w:r>
            <w:proofErr w:type="spellEnd"/>
            <w:r>
              <w:t xml:space="preserve"> (2025–2026 </w:t>
            </w:r>
            <w:proofErr w:type="spellStart"/>
            <w:r>
              <w:t>жж</w:t>
            </w:r>
            <w:proofErr w:type="spellEnd"/>
            <w:r>
              <w:t>.).</w:t>
            </w:r>
          </w:p>
          <w:p w14:paraId="3AE7BB70" w14:textId="30B1D0E3" w:rsidR="00AD1419" w:rsidRPr="008B1F46" w:rsidRDefault="008B1F46" w:rsidP="00364DF0">
            <w:pPr>
              <w:pStyle w:val="a9"/>
              <w:rPr>
                <w:lang w:val="kk-KZ"/>
              </w:rPr>
            </w:pPr>
            <w:r>
              <w:rPr>
                <w:lang w:val="kk-KZ"/>
              </w:rPr>
              <w:t>Х</w:t>
            </w:r>
            <w:proofErr w:type="spellStart"/>
            <w:r w:rsidR="00364DF0">
              <w:t>алықаралық</w:t>
            </w:r>
            <w:proofErr w:type="spellEnd"/>
            <w:r w:rsidR="00364DF0">
              <w:t xml:space="preserve"> </w:t>
            </w:r>
            <w:proofErr w:type="spellStart"/>
            <w:r w:rsidR="00364DF0">
              <w:t>рецензияланатын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t>Scopus</w:t>
            </w:r>
            <w:proofErr w:type="spellEnd"/>
            <w:r w:rsidR="00364DF0">
              <w:t xml:space="preserve"> (Q1)</w:t>
            </w:r>
            <w:r>
              <w:rPr>
                <w:lang w:val="kk-KZ"/>
              </w:rPr>
              <w:t xml:space="preserve"> базасындағы  </w:t>
            </w:r>
            <w:proofErr w:type="spellStart"/>
            <w:r>
              <w:rPr>
                <w:rStyle w:val="whitespace-normal"/>
              </w:rPr>
              <w:t>Journal</w:t>
            </w:r>
            <w:proofErr w:type="spellEnd"/>
            <w:r>
              <w:rPr>
                <w:rStyle w:val="whitespace-normal"/>
              </w:rPr>
              <w:t xml:space="preserve"> </w:t>
            </w:r>
            <w:proofErr w:type="spellStart"/>
            <w:r>
              <w:rPr>
                <w:rStyle w:val="whitespace-normal"/>
              </w:rPr>
              <w:t>of</w:t>
            </w:r>
            <w:proofErr w:type="spellEnd"/>
            <w:r>
              <w:rPr>
                <w:rStyle w:val="whitespace-normal"/>
              </w:rPr>
              <w:t xml:space="preserve"> </w:t>
            </w:r>
            <w:proofErr w:type="spellStart"/>
            <w:r>
              <w:rPr>
                <w:rStyle w:val="whitespace-normal"/>
              </w:rPr>
              <w:t>Clinical</w:t>
            </w:r>
            <w:proofErr w:type="spellEnd"/>
            <w:r>
              <w:rPr>
                <w:rStyle w:val="whitespace-normal"/>
              </w:rPr>
              <w:t xml:space="preserve"> </w:t>
            </w:r>
            <w:proofErr w:type="spellStart"/>
            <w:r>
              <w:rPr>
                <w:rStyle w:val="whitespace-normal"/>
              </w:rPr>
              <w:t>Pediatrics</w:t>
            </w:r>
            <w:proofErr w:type="spellEnd"/>
            <w:r w:rsidR="00364DF0">
              <w:t xml:space="preserve"> </w:t>
            </w:r>
            <w:proofErr w:type="spellStart"/>
            <w:r w:rsidR="00364DF0">
              <w:t>журналының</w:t>
            </w:r>
            <w:proofErr w:type="spellEnd"/>
            <w:r w:rsidR="00364DF0">
              <w:t xml:space="preserve"> </w:t>
            </w:r>
            <w:proofErr w:type="spellStart"/>
            <w:r w:rsidR="00364DF0">
              <w:t>шақырылған</w:t>
            </w:r>
            <w:proofErr w:type="spellEnd"/>
            <w:r w:rsidR="00364DF0">
              <w:t xml:space="preserve"> редакторы және </w:t>
            </w:r>
            <w:proofErr w:type="spellStart"/>
            <w:r w:rsidR="00364DF0">
              <w:t>рецензенті</w:t>
            </w:r>
            <w:proofErr w:type="spellEnd"/>
            <w:r w:rsidR="00364DF0">
              <w:t>.</w:t>
            </w:r>
            <w:r>
              <w:rPr>
                <w:lang w:val="kk-KZ"/>
              </w:rPr>
              <w:t xml:space="preserve"> </w:t>
            </w:r>
          </w:p>
          <w:p w14:paraId="4CD51826" w14:textId="6340757A" w:rsidR="00364DF0" w:rsidRPr="00364DF0" w:rsidRDefault="00364DF0" w:rsidP="00364DF0">
            <w:pPr>
              <w:pStyle w:val="a9"/>
            </w:pPr>
          </w:p>
        </w:tc>
      </w:tr>
    </w:tbl>
    <w:p w14:paraId="3F8902BE" w14:textId="77777777" w:rsidR="00996D0C" w:rsidRPr="00D5273C" w:rsidRDefault="00996D0C" w:rsidP="00996D0C">
      <w:pPr>
        <w:jc w:val="both"/>
      </w:pPr>
    </w:p>
    <w:p w14:paraId="063B108A" w14:textId="5612B9F2" w:rsidR="00996D0C" w:rsidRDefault="00996D0C" w:rsidP="00996D0C">
      <w:pPr>
        <w:jc w:val="both"/>
      </w:pPr>
    </w:p>
    <w:p w14:paraId="27744D36" w14:textId="77777777" w:rsidR="00D5273C" w:rsidRDefault="00D5273C" w:rsidP="00996D0C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1834"/>
        <w:gridCol w:w="3038"/>
      </w:tblGrid>
      <w:tr w:rsidR="00D5273C" w14:paraId="61F0B339" w14:textId="77777777" w:rsidTr="00D5273C">
        <w:tc>
          <w:tcPr>
            <w:tcW w:w="4531" w:type="dxa"/>
          </w:tcPr>
          <w:p w14:paraId="3EFE813C" w14:textId="72CDD585" w:rsidR="00D5273C" w:rsidRPr="00D5273C" w:rsidRDefault="006A4BEB" w:rsidP="00996D0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kk-KZ"/>
              </w:rPr>
              <w:t>Педиатрия Мектебінің деканы</w:t>
            </w:r>
          </w:p>
        </w:tc>
        <w:tc>
          <w:tcPr>
            <w:tcW w:w="2076" w:type="dxa"/>
          </w:tcPr>
          <w:p w14:paraId="44B0ACD8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3304" w:type="dxa"/>
          </w:tcPr>
          <w:p w14:paraId="48E3B056" w14:textId="1DBA7685" w:rsidR="00D5273C" w:rsidRPr="006A4BEB" w:rsidRDefault="006A4BEB" w:rsidP="00996D0C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Р</w:t>
            </w:r>
            <w:r w:rsidR="00D5273C" w:rsidRPr="00D5273C">
              <w:rPr>
                <w:b/>
                <w:bCs/>
              </w:rPr>
              <w:t>.</w:t>
            </w:r>
            <w:r>
              <w:rPr>
                <w:b/>
                <w:bCs/>
                <w:lang w:val="kk-KZ"/>
              </w:rPr>
              <w:t>Р</w:t>
            </w:r>
            <w:r w:rsidR="00D5273C" w:rsidRPr="00D5273C">
              <w:rPr>
                <w:b/>
                <w:bCs/>
              </w:rPr>
              <w:t xml:space="preserve">. </w:t>
            </w:r>
            <w:r>
              <w:rPr>
                <w:b/>
                <w:bCs/>
                <w:lang w:val="kk-KZ"/>
              </w:rPr>
              <w:t>Аипов</w:t>
            </w:r>
          </w:p>
        </w:tc>
      </w:tr>
      <w:tr w:rsidR="00D5273C" w14:paraId="301A0C1A" w14:textId="77777777" w:rsidTr="00D5273C">
        <w:tc>
          <w:tcPr>
            <w:tcW w:w="4531" w:type="dxa"/>
          </w:tcPr>
          <w:p w14:paraId="6A1885B2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2076" w:type="dxa"/>
          </w:tcPr>
          <w:p w14:paraId="49CDDE65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3304" w:type="dxa"/>
          </w:tcPr>
          <w:p w14:paraId="79D9B5A2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</w:tr>
      <w:tr w:rsidR="00D5273C" w14:paraId="12FC89EE" w14:textId="77777777" w:rsidTr="00D5273C">
        <w:tc>
          <w:tcPr>
            <w:tcW w:w="4531" w:type="dxa"/>
          </w:tcPr>
          <w:p w14:paraId="09B943F6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2076" w:type="dxa"/>
          </w:tcPr>
          <w:p w14:paraId="2370F69B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3304" w:type="dxa"/>
          </w:tcPr>
          <w:p w14:paraId="3FB161AA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</w:tr>
      <w:tr w:rsidR="00D5273C" w14:paraId="430BC0D9" w14:textId="77777777" w:rsidTr="00D5273C">
        <w:tc>
          <w:tcPr>
            <w:tcW w:w="4531" w:type="dxa"/>
          </w:tcPr>
          <w:p w14:paraId="2440022F" w14:textId="68D491D7" w:rsidR="00D5273C" w:rsidRPr="00D5273C" w:rsidRDefault="00100E0C" w:rsidP="00996D0C">
            <w:pPr>
              <w:jc w:val="both"/>
              <w:rPr>
                <w:b/>
                <w:bCs/>
              </w:rPr>
            </w:pPr>
            <w:proofErr w:type="spellStart"/>
            <w:r w:rsidRPr="00100E0C">
              <w:rPr>
                <w:b/>
                <w:bCs/>
              </w:rPr>
              <w:t>Персоналды</w:t>
            </w:r>
            <w:proofErr w:type="spellEnd"/>
            <w:r w:rsidRPr="00100E0C">
              <w:rPr>
                <w:b/>
                <w:bCs/>
              </w:rPr>
              <w:t xml:space="preserve"> </w:t>
            </w:r>
            <w:proofErr w:type="spellStart"/>
            <w:r w:rsidRPr="00100E0C">
              <w:rPr>
                <w:b/>
                <w:bCs/>
              </w:rPr>
              <w:t>есепке</w:t>
            </w:r>
            <w:proofErr w:type="spellEnd"/>
            <w:r w:rsidRPr="00100E0C">
              <w:rPr>
                <w:b/>
                <w:bCs/>
              </w:rPr>
              <w:t xml:space="preserve"> </w:t>
            </w:r>
            <w:proofErr w:type="spellStart"/>
            <w:r w:rsidRPr="00100E0C">
              <w:rPr>
                <w:b/>
                <w:bCs/>
              </w:rPr>
              <w:t>алу</w:t>
            </w:r>
            <w:proofErr w:type="spellEnd"/>
            <w:r w:rsidRPr="00100E0C">
              <w:rPr>
                <w:b/>
                <w:bCs/>
              </w:rPr>
              <w:t xml:space="preserve"> </w:t>
            </w:r>
            <w:proofErr w:type="spellStart"/>
            <w:r w:rsidRPr="00100E0C">
              <w:rPr>
                <w:b/>
                <w:bCs/>
              </w:rPr>
              <w:t>басқармасының</w:t>
            </w:r>
            <w:proofErr w:type="spellEnd"/>
            <w:r w:rsidRPr="00100E0C">
              <w:rPr>
                <w:b/>
                <w:bCs/>
              </w:rPr>
              <w:t xml:space="preserve"> </w:t>
            </w:r>
            <w:proofErr w:type="spellStart"/>
            <w:r w:rsidRPr="00100E0C">
              <w:rPr>
                <w:b/>
                <w:bCs/>
              </w:rPr>
              <w:t>басшысы</w:t>
            </w:r>
            <w:proofErr w:type="spellEnd"/>
          </w:p>
        </w:tc>
        <w:tc>
          <w:tcPr>
            <w:tcW w:w="2076" w:type="dxa"/>
          </w:tcPr>
          <w:p w14:paraId="46A09685" w14:textId="77777777" w:rsidR="00D5273C" w:rsidRPr="00D5273C" w:rsidRDefault="00D5273C" w:rsidP="00996D0C">
            <w:pPr>
              <w:jc w:val="both"/>
              <w:rPr>
                <w:b/>
                <w:bCs/>
              </w:rPr>
            </w:pPr>
          </w:p>
        </w:tc>
        <w:tc>
          <w:tcPr>
            <w:tcW w:w="3304" w:type="dxa"/>
          </w:tcPr>
          <w:p w14:paraId="19BB572B" w14:textId="624E46F6" w:rsidR="00D5273C" w:rsidRPr="00D5273C" w:rsidRDefault="00D5273C" w:rsidP="00996D0C">
            <w:pPr>
              <w:jc w:val="both"/>
              <w:rPr>
                <w:b/>
                <w:bCs/>
              </w:rPr>
            </w:pPr>
            <w:r w:rsidRPr="00D5273C">
              <w:rPr>
                <w:b/>
                <w:bCs/>
              </w:rPr>
              <w:t xml:space="preserve">М.М. </w:t>
            </w:r>
            <w:proofErr w:type="spellStart"/>
            <w:r w:rsidRPr="00D5273C">
              <w:rPr>
                <w:b/>
                <w:bCs/>
              </w:rPr>
              <w:t>Сапакова</w:t>
            </w:r>
            <w:proofErr w:type="spellEnd"/>
          </w:p>
        </w:tc>
      </w:tr>
    </w:tbl>
    <w:p w14:paraId="5ABB8F59" w14:textId="77777777" w:rsidR="00D5273C" w:rsidRDefault="00D5273C" w:rsidP="00996D0C">
      <w:pPr>
        <w:jc w:val="both"/>
      </w:pPr>
    </w:p>
    <w:p w14:paraId="25A359BF" w14:textId="77777777" w:rsidR="00996D0C" w:rsidRDefault="00996D0C" w:rsidP="00996D0C">
      <w:pPr>
        <w:jc w:val="right"/>
        <w:rPr>
          <w:sz w:val="20"/>
          <w:szCs w:val="20"/>
          <w:lang w:eastAsia="ru-RU"/>
        </w:rPr>
      </w:pPr>
    </w:p>
    <w:sectPr w:rsidR="00996D0C" w:rsidSect="00BF1009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02742"/>
    <w:multiLevelType w:val="hybridMultilevel"/>
    <w:tmpl w:val="7DD01F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E344C6"/>
    <w:multiLevelType w:val="hybridMultilevel"/>
    <w:tmpl w:val="6BA29B74"/>
    <w:lvl w:ilvl="0" w:tplc="323813F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0C"/>
    <w:rsid w:val="00100E0C"/>
    <w:rsid w:val="001463C7"/>
    <w:rsid w:val="00204604"/>
    <w:rsid w:val="00223B92"/>
    <w:rsid w:val="002573CD"/>
    <w:rsid w:val="002809E6"/>
    <w:rsid w:val="002D471A"/>
    <w:rsid w:val="002E3D07"/>
    <w:rsid w:val="00332565"/>
    <w:rsid w:val="00343DF7"/>
    <w:rsid w:val="00364DF0"/>
    <w:rsid w:val="00375B2A"/>
    <w:rsid w:val="00427280"/>
    <w:rsid w:val="00457251"/>
    <w:rsid w:val="00561DDD"/>
    <w:rsid w:val="0056705A"/>
    <w:rsid w:val="005B2AF7"/>
    <w:rsid w:val="005B56E9"/>
    <w:rsid w:val="005C596F"/>
    <w:rsid w:val="00643AA2"/>
    <w:rsid w:val="006A4BEB"/>
    <w:rsid w:val="006F398A"/>
    <w:rsid w:val="00700258"/>
    <w:rsid w:val="00752B91"/>
    <w:rsid w:val="007D3E2B"/>
    <w:rsid w:val="007F1C16"/>
    <w:rsid w:val="008B1F46"/>
    <w:rsid w:val="00915BD1"/>
    <w:rsid w:val="00996D0C"/>
    <w:rsid w:val="009C609A"/>
    <w:rsid w:val="009D7414"/>
    <w:rsid w:val="009E64ED"/>
    <w:rsid w:val="00AD1419"/>
    <w:rsid w:val="00BE69D0"/>
    <w:rsid w:val="00BF1009"/>
    <w:rsid w:val="00C30410"/>
    <w:rsid w:val="00C32B72"/>
    <w:rsid w:val="00C3348F"/>
    <w:rsid w:val="00C85931"/>
    <w:rsid w:val="00CF3EBA"/>
    <w:rsid w:val="00D41B9A"/>
    <w:rsid w:val="00D5273C"/>
    <w:rsid w:val="00D84B6D"/>
    <w:rsid w:val="00E63AC0"/>
    <w:rsid w:val="00F3747A"/>
    <w:rsid w:val="00F770FD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B0CC"/>
  <w15:chartTrackingRefBased/>
  <w15:docId w15:val="{4327BD6D-B9EA-4162-BAD2-4D358292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D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6D0C"/>
    <w:pPr>
      <w:ind w:left="720"/>
      <w:contextualSpacing/>
    </w:pPr>
  </w:style>
  <w:style w:type="table" w:styleId="a4">
    <w:name w:val="Table Grid"/>
    <w:basedOn w:val="a1"/>
    <w:uiPriority w:val="39"/>
    <w:rsid w:val="00996D0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3747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3747A"/>
    <w:rPr>
      <w:color w:val="605E5C"/>
      <w:shd w:val="clear" w:color="auto" w:fill="E1DFDD"/>
    </w:rPr>
  </w:style>
  <w:style w:type="paragraph" w:styleId="a7">
    <w:name w:val="No Spacing"/>
    <w:link w:val="a8"/>
    <w:qFormat/>
    <w:rsid w:val="00F374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locked/>
    <w:rsid w:val="00F374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unhideWhenUsed/>
    <w:rsid w:val="00752B9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Strong"/>
    <w:basedOn w:val="a0"/>
    <w:uiPriority w:val="22"/>
    <w:qFormat/>
    <w:rsid w:val="00752B91"/>
    <w:rPr>
      <w:b/>
      <w:bCs/>
    </w:rPr>
  </w:style>
  <w:style w:type="character" w:customStyle="1" w:styleId="whitespace-normal">
    <w:name w:val="whitespace-normal"/>
    <w:basedOn w:val="a0"/>
    <w:rsid w:val="00752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4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dcterms:created xsi:type="dcterms:W3CDTF">2024-12-11T05:43:00Z</dcterms:created>
  <dcterms:modified xsi:type="dcterms:W3CDTF">2026-03-05T07:51:00Z</dcterms:modified>
</cp:coreProperties>
</file>