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4C6D" w14:textId="77777777" w:rsidR="00FE2617" w:rsidRDefault="00FE2617" w:rsidP="00FE2617">
      <w:pPr>
        <w:suppressAutoHyphens w:val="0"/>
        <w:jc w:val="right"/>
        <w:rPr>
          <w:b/>
          <w:bCs/>
          <w:color w:val="000000"/>
          <w:shd w:val="clear" w:color="auto" w:fill="FFFFFF"/>
          <w:lang w:eastAsia="ru-RU"/>
        </w:rPr>
      </w:pPr>
      <w:bookmarkStart w:id="0" w:name="_Hlk216172208"/>
      <w:r w:rsidRPr="00FE2617">
        <w:rPr>
          <w:b/>
          <w:bCs/>
          <w:color w:val="000000"/>
          <w:shd w:val="clear" w:color="auto" w:fill="FFFFFF"/>
          <w:lang w:eastAsia="ru-RU"/>
        </w:rPr>
        <w:t xml:space="preserve">Ғылыми </w:t>
      </w:r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атақтар</w:t>
      </w:r>
      <w:proofErr w:type="spellEnd"/>
    </w:p>
    <w:p w14:paraId="63454422" w14:textId="77777777" w:rsidR="00FE2617" w:rsidRDefault="00FE2617" w:rsidP="00FE2617">
      <w:pPr>
        <w:suppressAutoHyphens w:val="0"/>
        <w:jc w:val="right"/>
        <w:rPr>
          <w:b/>
          <w:bCs/>
          <w:color w:val="000000"/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t>(</w:t>
      </w:r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қауымдастырылған</w:t>
      </w:r>
      <w:proofErr w:type="spellEnd"/>
      <w:r>
        <w:rPr>
          <w:b/>
          <w:bCs/>
          <w:color w:val="000000"/>
          <w:shd w:val="clear" w:color="auto" w:fill="FFFFFF"/>
          <w:lang w:eastAsia="ru-RU"/>
        </w:rPr>
        <w:t xml:space="preserve"> </w:t>
      </w:r>
      <w:r w:rsidRPr="00FE2617">
        <w:rPr>
          <w:b/>
          <w:bCs/>
          <w:color w:val="000000"/>
          <w:shd w:val="clear" w:color="auto" w:fill="FFFFFF"/>
          <w:lang w:eastAsia="ru-RU"/>
        </w:rPr>
        <w:t>профессор (доцент),</w:t>
      </w:r>
    </w:p>
    <w:p w14:paraId="740B9C97" w14:textId="6D93DB05" w:rsidR="00FE2617" w:rsidRPr="00FE2617" w:rsidRDefault="00FE2617" w:rsidP="00FE2617">
      <w:pPr>
        <w:suppressAutoHyphens w:val="0"/>
        <w:jc w:val="right"/>
        <w:rPr>
          <w:b/>
          <w:color w:val="000000"/>
          <w:sz w:val="28"/>
          <w:szCs w:val="28"/>
          <w:lang w:eastAsia="ru-RU"/>
        </w:rPr>
      </w:pPr>
      <w:r w:rsidRPr="00FE2617">
        <w:rPr>
          <w:b/>
          <w:bCs/>
          <w:color w:val="000000"/>
          <w:shd w:val="clear" w:color="auto" w:fill="FFFFFF"/>
          <w:lang w:eastAsia="ru-RU"/>
        </w:rPr>
        <w:t xml:space="preserve">профессор) беру </w:t>
      </w:r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ережесіне</w:t>
      </w:r>
      <w:proofErr w:type="spellEnd"/>
      <w:r>
        <w:rPr>
          <w:b/>
          <w:bCs/>
          <w:color w:val="000000"/>
          <w:shd w:val="clear" w:color="auto" w:fill="FFFFFF"/>
          <w:lang w:eastAsia="ru-RU"/>
        </w:rPr>
        <w:t xml:space="preserve"> 1</w:t>
      </w:r>
      <w:r w:rsidRPr="00FE2617">
        <w:rPr>
          <w:b/>
          <w:bCs/>
          <w:color w:val="000000"/>
          <w:shd w:val="clear" w:color="auto" w:fill="FFFFFF"/>
          <w:lang w:eastAsia="ru-RU"/>
        </w:rPr>
        <w:t>-қосымша</w:t>
      </w:r>
    </w:p>
    <w:bookmarkEnd w:id="0"/>
    <w:p w14:paraId="5D9F22BE" w14:textId="77777777" w:rsidR="00D5273C" w:rsidRDefault="00D5273C" w:rsidP="00D5273C">
      <w:pPr>
        <w:rPr>
          <w:bCs/>
        </w:rPr>
      </w:pPr>
    </w:p>
    <w:p w14:paraId="7C285540" w14:textId="77777777" w:rsidR="00D5273C" w:rsidRDefault="00D5273C" w:rsidP="00D5273C">
      <w:pPr>
        <w:rPr>
          <w:bCs/>
        </w:rPr>
      </w:pPr>
    </w:p>
    <w:p w14:paraId="06B99A90" w14:textId="7D76ACCF" w:rsidR="00FE2617" w:rsidRPr="00FE2617" w:rsidRDefault="00FE2617" w:rsidP="00FE2617">
      <w:pPr>
        <w:jc w:val="center"/>
        <w:rPr>
          <w:bCs/>
        </w:rPr>
      </w:pPr>
      <w:r>
        <w:rPr>
          <w:bCs/>
        </w:rPr>
        <w:t>30</w:t>
      </w:r>
      <w:r w:rsidR="00A1242D">
        <w:rPr>
          <w:bCs/>
        </w:rPr>
        <w:t>4</w:t>
      </w:r>
      <w:r>
        <w:rPr>
          <w:bCs/>
        </w:rPr>
        <w:t>00 –«</w:t>
      </w:r>
      <w:r w:rsidR="00A1242D" w:rsidRPr="00A1242D">
        <w:rPr>
          <w:bCs/>
        </w:rPr>
        <w:t>Фармацевтика</w:t>
      </w:r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ғылымдары</w:t>
      </w:r>
      <w:proofErr w:type="spellEnd"/>
      <w:r>
        <w:rPr>
          <w:bCs/>
        </w:rPr>
        <w:t>»</w:t>
      </w:r>
      <w:r w:rsidRPr="00FE2617">
        <w:rPr>
          <w:bCs/>
        </w:rPr>
        <w:t xml:space="preserve"> ғылыми </w:t>
      </w:r>
      <w:proofErr w:type="spellStart"/>
      <w:r w:rsidRPr="00FE2617">
        <w:rPr>
          <w:bCs/>
        </w:rPr>
        <w:t>бағыты</w:t>
      </w:r>
      <w:proofErr w:type="spellEnd"/>
      <w:r w:rsidRPr="00FE2617">
        <w:rPr>
          <w:bCs/>
        </w:rPr>
        <w:t xml:space="preserve"> бойынша</w:t>
      </w:r>
    </w:p>
    <w:p w14:paraId="196B4D33" w14:textId="2F3B807D" w:rsidR="00FE2617" w:rsidRPr="00FE2617" w:rsidRDefault="00FE2617" w:rsidP="00FE2617">
      <w:pPr>
        <w:jc w:val="center"/>
        <w:rPr>
          <w:bCs/>
        </w:rPr>
      </w:pPr>
      <w:r w:rsidRPr="00FE2617">
        <w:rPr>
          <w:bCs/>
        </w:rPr>
        <w:t>«</w:t>
      </w:r>
      <w:r w:rsidR="0077301C">
        <w:rPr>
          <w:bCs/>
        </w:rPr>
        <w:t>П</w:t>
      </w:r>
      <w:r w:rsidRPr="00FE2617">
        <w:rPr>
          <w:bCs/>
        </w:rPr>
        <w:t xml:space="preserve">рофессор» ғылыми </w:t>
      </w:r>
      <w:proofErr w:type="spellStart"/>
      <w:r w:rsidRPr="00FE2617">
        <w:rPr>
          <w:bCs/>
        </w:rPr>
        <w:t>атағын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ізденуші</w:t>
      </w:r>
      <w:proofErr w:type="spellEnd"/>
      <w:r w:rsidRPr="00FE2617">
        <w:rPr>
          <w:bCs/>
        </w:rPr>
        <w:t xml:space="preserve"> туралы</w:t>
      </w:r>
    </w:p>
    <w:p w14:paraId="22E75615" w14:textId="1A2D38CE" w:rsidR="00FE2617" w:rsidRDefault="00FE2617" w:rsidP="00D5273C">
      <w:pPr>
        <w:jc w:val="center"/>
        <w:rPr>
          <w:bCs/>
        </w:rPr>
      </w:pPr>
      <w:proofErr w:type="spellStart"/>
      <w:r w:rsidRPr="00FE2617">
        <w:rPr>
          <w:bCs/>
        </w:rPr>
        <w:t>анықтама</w:t>
      </w:r>
      <w:proofErr w:type="spellEnd"/>
    </w:p>
    <w:p w14:paraId="2A7EC690" w14:textId="77777777" w:rsidR="00FE2617" w:rsidRDefault="00FE2617" w:rsidP="00D5273C">
      <w:pPr>
        <w:jc w:val="center"/>
        <w:rPr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284"/>
        <w:gridCol w:w="4326"/>
      </w:tblGrid>
      <w:tr w:rsidR="00A93E63" w:rsidRPr="009E432F" w14:paraId="7062B3BD" w14:textId="77777777" w:rsidTr="00A93E63">
        <w:tc>
          <w:tcPr>
            <w:tcW w:w="456" w:type="dxa"/>
            <w:shd w:val="clear" w:color="auto" w:fill="auto"/>
          </w:tcPr>
          <w:p w14:paraId="12C55255" w14:textId="77777777" w:rsidR="00A93E63" w:rsidRPr="00D5273C" w:rsidRDefault="00A93E63" w:rsidP="00A93E63">
            <w:pPr>
              <w:rPr>
                <w:bCs/>
              </w:rPr>
            </w:pPr>
            <w:r w:rsidRPr="00D5273C">
              <w:rPr>
                <w:bCs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14:paraId="36F43496" w14:textId="06B7EEF1" w:rsidR="00A93E63" w:rsidRPr="00D5273C" w:rsidRDefault="00A93E63" w:rsidP="00A93E63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Тегі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аты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әкесінің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аты</w:t>
            </w:r>
            <w:proofErr w:type="spellEnd"/>
            <w:r w:rsidRPr="0056705A">
              <w:rPr>
                <w:bCs/>
              </w:rPr>
              <w:t xml:space="preserve"> (болған жағдайда)</w:t>
            </w:r>
          </w:p>
        </w:tc>
        <w:tc>
          <w:tcPr>
            <w:tcW w:w="4326" w:type="dxa"/>
            <w:shd w:val="clear" w:color="auto" w:fill="auto"/>
          </w:tcPr>
          <w:p w14:paraId="519230B0" w14:textId="00F8D90E" w:rsidR="00A93E63" w:rsidRPr="0077301C" w:rsidRDefault="00A93E63" w:rsidP="00A93E63">
            <w:pPr>
              <w:jc w:val="both"/>
              <w:rPr>
                <w:bCs/>
                <w:lang w:val="kk-KZ"/>
              </w:rPr>
            </w:pPr>
            <w:r w:rsidRPr="009F35CD">
              <w:rPr>
                <w:lang w:eastAsia="ru-RU"/>
              </w:rPr>
              <w:t>Кожанова Калданай Каржауовна</w:t>
            </w:r>
          </w:p>
        </w:tc>
      </w:tr>
      <w:tr w:rsidR="00A93E63" w:rsidRPr="009E432F" w14:paraId="37664921" w14:textId="77777777" w:rsidTr="00A93E63">
        <w:tc>
          <w:tcPr>
            <w:tcW w:w="456" w:type="dxa"/>
            <w:shd w:val="clear" w:color="auto" w:fill="auto"/>
          </w:tcPr>
          <w:p w14:paraId="159657C4" w14:textId="77777777" w:rsidR="00A93E63" w:rsidRPr="00D5273C" w:rsidRDefault="00A93E63" w:rsidP="00A93E63">
            <w:pPr>
              <w:rPr>
                <w:bCs/>
              </w:rPr>
            </w:pPr>
            <w:r w:rsidRPr="00D5273C">
              <w:rPr>
                <w:bCs/>
              </w:rPr>
              <w:t>2</w:t>
            </w:r>
          </w:p>
        </w:tc>
        <w:tc>
          <w:tcPr>
            <w:tcW w:w="4284" w:type="dxa"/>
            <w:shd w:val="clear" w:color="auto" w:fill="auto"/>
          </w:tcPr>
          <w:p w14:paraId="43B1C8A7" w14:textId="0F6676B1" w:rsidR="00A93E63" w:rsidRPr="00D5273C" w:rsidRDefault="00A93E63" w:rsidP="00A93E63">
            <w:pPr>
              <w:jc w:val="both"/>
              <w:rPr>
                <w:bCs/>
              </w:rPr>
            </w:pPr>
            <w:r w:rsidRPr="0056705A">
              <w:rPr>
                <w:bCs/>
              </w:rPr>
              <w:t xml:space="preserve">Ғылыми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(ғылым кандидаты, ғылым докторы, философия докторы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бойынша доктор)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докторы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бойынша доктор академиялық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докторы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бойынша доктор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, берілген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326" w:type="dxa"/>
            <w:shd w:val="clear" w:color="auto" w:fill="auto"/>
          </w:tcPr>
          <w:p w14:paraId="166B8F54" w14:textId="6D34CD6E" w:rsidR="00A93E63" w:rsidRPr="00A93E63" w:rsidRDefault="00A93E63" w:rsidP="00A93E63">
            <w:pPr>
              <w:jc w:val="both"/>
            </w:pPr>
            <w:r w:rsidRPr="00A93E63">
              <w:rPr>
                <w:rFonts w:eastAsia="Calibri"/>
                <w:lang w:eastAsia="ru-RU"/>
              </w:rPr>
              <w:t xml:space="preserve">Фармацевтика ғылымдарының кандидаты, Қазақстан </w:t>
            </w:r>
            <w:proofErr w:type="spellStart"/>
            <w:r w:rsidRPr="00A93E63">
              <w:rPr>
                <w:rFonts w:eastAsia="Calibri"/>
                <w:lang w:eastAsia="ru-RU"/>
              </w:rPr>
              <w:t>Республикасы</w:t>
            </w:r>
            <w:proofErr w:type="spellEnd"/>
            <w:r w:rsidRPr="00A93E63">
              <w:rPr>
                <w:rFonts w:eastAsia="Calibri"/>
                <w:lang w:eastAsia="ru-RU"/>
              </w:rPr>
              <w:t xml:space="preserve"> Білім және ғылым </w:t>
            </w:r>
            <w:proofErr w:type="spellStart"/>
            <w:r w:rsidRPr="00A93E63">
              <w:rPr>
                <w:rFonts w:eastAsia="Calibri"/>
                <w:lang w:eastAsia="ru-RU"/>
              </w:rPr>
              <w:t>министрлігінің</w:t>
            </w:r>
            <w:proofErr w:type="spellEnd"/>
            <w:r w:rsidRPr="00A93E63">
              <w:rPr>
                <w:rFonts w:eastAsia="Calibri"/>
                <w:lang w:eastAsia="ru-RU"/>
              </w:rPr>
              <w:t xml:space="preserve"> Білім және ғылым саласындағы </w:t>
            </w:r>
            <w:proofErr w:type="spellStart"/>
            <w:r w:rsidRPr="00A93E63">
              <w:rPr>
                <w:rFonts w:eastAsia="Calibri"/>
                <w:lang w:eastAsia="ru-RU"/>
              </w:rPr>
              <w:t>бақылау</w:t>
            </w:r>
            <w:proofErr w:type="spellEnd"/>
            <w:r w:rsidRPr="00A93E63">
              <w:rPr>
                <w:rFonts w:eastAsia="Calibri"/>
                <w:lang w:eastAsia="ru-RU"/>
              </w:rPr>
              <w:t xml:space="preserve"> </w:t>
            </w:r>
            <w:proofErr w:type="spellStart"/>
            <w:r w:rsidRPr="00A93E63">
              <w:rPr>
                <w:rFonts w:eastAsia="Calibri"/>
                <w:lang w:eastAsia="ru-RU"/>
              </w:rPr>
              <w:t>комитетінің</w:t>
            </w:r>
            <w:proofErr w:type="spellEnd"/>
            <w:r w:rsidRPr="00A93E63">
              <w:rPr>
                <w:rFonts w:eastAsia="Calibri"/>
                <w:lang w:eastAsia="ru-RU"/>
              </w:rPr>
              <w:t xml:space="preserve"> 2011 жылғы 4 </w:t>
            </w:r>
            <w:proofErr w:type="spellStart"/>
            <w:r w:rsidRPr="00A93E63">
              <w:rPr>
                <w:rFonts w:eastAsia="Calibri"/>
                <w:lang w:eastAsia="ru-RU"/>
              </w:rPr>
              <w:t>мамырдағы</w:t>
            </w:r>
            <w:proofErr w:type="spellEnd"/>
            <w:r w:rsidRPr="00A93E63">
              <w:rPr>
                <w:rFonts w:eastAsia="Calibri"/>
                <w:lang w:eastAsia="ru-RU"/>
              </w:rPr>
              <w:t xml:space="preserve"> </w:t>
            </w:r>
            <w:proofErr w:type="spellStart"/>
            <w:r w:rsidRPr="00A93E63">
              <w:rPr>
                <w:rFonts w:eastAsia="Calibri"/>
                <w:lang w:eastAsia="ru-RU"/>
              </w:rPr>
              <w:t>шешімімен</w:t>
            </w:r>
            <w:proofErr w:type="spellEnd"/>
            <w:r w:rsidRPr="00A93E63">
              <w:rPr>
                <w:rFonts w:eastAsia="Calibri"/>
                <w:lang w:eastAsia="ru-RU"/>
              </w:rPr>
              <w:t xml:space="preserve"> (№4 </w:t>
            </w:r>
            <w:proofErr w:type="spellStart"/>
            <w:r w:rsidRPr="00A93E63">
              <w:rPr>
                <w:rFonts w:eastAsia="Calibri"/>
                <w:lang w:eastAsia="ru-RU"/>
              </w:rPr>
              <w:t>бұйрық</w:t>
            </w:r>
            <w:proofErr w:type="spellEnd"/>
            <w:r w:rsidRPr="00A93E63">
              <w:rPr>
                <w:rFonts w:eastAsia="Calibri"/>
                <w:lang w:eastAsia="ru-RU"/>
              </w:rPr>
              <w:t>, FK №0006024).</w:t>
            </w:r>
          </w:p>
        </w:tc>
      </w:tr>
      <w:tr w:rsidR="00A93E63" w:rsidRPr="009E432F" w14:paraId="1DDE95D8" w14:textId="77777777" w:rsidTr="00A93E63">
        <w:tc>
          <w:tcPr>
            <w:tcW w:w="456" w:type="dxa"/>
            <w:shd w:val="clear" w:color="auto" w:fill="auto"/>
          </w:tcPr>
          <w:p w14:paraId="6A1058FE" w14:textId="77777777" w:rsidR="00A93E63" w:rsidRPr="00D5273C" w:rsidRDefault="00A93E63" w:rsidP="00A93E63">
            <w:pPr>
              <w:rPr>
                <w:bCs/>
              </w:rPr>
            </w:pPr>
            <w:r w:rsidRPr="00D5273C">
              <w:rPr>
                <w:bCs/>
              </w:rPr>
              <w:t>3</w:t>
            </w:r>
          </w:p>
        </w:tc>
        <w:tc>
          <w:tcPr>
            <w:tcW w:w="4284" w:type="dxa"/>
            <w:shd w:val="clear" w:color="auto" w:fill="auto"/>
          </w:tcPr>
          <w:p w14:paraId="1032F898" w14:textId="1DDF7DDC" w:rsidR="00A93E63" w:rsidRPr="00D5273C" w:rsidRDefault="00A93E63" w:rsidP="00A93E63">
            <w:pPr>
              <w:ind w:hanging="2"/>
              <w:jc w:val="both"/>
              <w:rPr>
                <w:bCs/>
              </w:rPr>
            </w:pPr>
            <w:r w:rsidRPr="0056705A">
              <w:rPr>
                <w:bCs/>
              </w:rPr>
              <w:t xml:space="preserve">Ғылыми </w:t>
            </w:r>
            <w:proofErr w:type="spellStart"/>
            <w:r w:rsidRPr="0056705A">
              <w:rPr>
                <w:bCs/>
              </w:rPr>
              <w:t>атақ</w:t>
            </w:r>
            <w:proofErr w:type="spellEnd"/>
            <w:r w:rsidRPr="0056705A">
              <w:rPr>
                <w:bCs/>
              </w:rPr>
              <w:t xml:space="preserve">, берілген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326" w:type="dxa"/>
            <w:shd w:val="clear" w:color="auto" w:fill="auto"/>
          </w:tcPr>
          <w:p w14:paraId="0E779D6A" w14:textId="511821D9" w:rsidR="00A93E63" w:rsidRPr="00A93E63" w:rsidRDefault="00A93E63" w:rsidP="00A93E63">
            <w:pPr>
              <w:jc w:val="both"/>
              <w:rPr>
                <w:lang w:val="kk-KZ"/>
              </w:rPr>
            </w:pPr>
            <w:r w:rsidRPr="00A93E63">
              <w:rPr>
                <w:rFonts w:eastAsia="Calibri"/>
                <w:lang w:val="kk-KZ" w:eastAsia="ru-RU"/>
              </w:rPr>
              <w:t>Қауымдастырылған профессор, Қазақстан Республикасы Білім және ғылым министрлігінің Білім және ғылым саласындағы бақылау комитетінің 2021 жылғы 5 наурыздағы шешімімен (№207 бұйрық, ДЦ №0000326).</w:t>
            </w:r>
          </w:p>
        </w:tc>
      </w:tr>
      <w:tr w:rsidR="00A93E63" w:rsidRPr="009E432F" w14:paraId="69E7BB48" w14:textId="77777777" w:rsidTr="00A93E63">
        <w:tc>
          <w:tcPr>
            <w:tcW w:w="456" w:type="dxa"/>
            <w:shd w:val="clear" w:color="auto" w:fill="auto"/>
          </w:tcPr>
          <w:p w14:paraId="7F274AFE" w14:textId="77777777" w:rsidR="00A93E63" w:rsidRPr="00D5273C" w:rsidRDefault="00A93E63" w:rsidP="00A93E63">
            <w:pPr>
              <w:rPr>
                <w:bCs/>
              </w:rPr>
            </w:pPr>
            <w:r w:rsidRPr="00D5273C">
              <w:rPr>
                <w:bCs/>
              </w:rPr>
              <w:t>4</w:t>
            </w:r>
          </w:p>
        </w:tc>
        <w:tc>
          <w:tcPr>
            <w:tcW w:w="4284" w:type="dxa"/>
            <w:shd w:val="clear" w:color="auto" w:fill="auto"/>
          </w:tcPr>
          <w:p w14:paraId="2174F613" w14:textId="31A43864" w:rsidR="00A93E63" w:rsidRPr="00D5273C" w:rsidRDefault="00A93E63" w:rsidP="00A93E63">
            <w:pPr>
              <w:jc w:val="both"/>
              <w:rPr>
                <w:bCs/>
              </w:rPr>
            </w:pPr>
            <w:r w:rsidRPr="0056705A">
              <w:rPr>
                <w:bCs/>
              </w:rPr>
              <w:t xml:space="preserve">Құрметті </w:t>
            </w:r>
            <w:proofErr w:type="spellStart"/>
            <w:r w:rsidRPr="0056705A">
              <w:rPr>
                <w:bCs/>
              </w:rPr>
              <w:t>атақ</w:t>
            </w:r>
            <w:proofErr w:type="spellEnd"/>
            <w:r w:rsidRPr="0056705A">
              <w:rPr>
                <w:bCs/>
              </w:rPr>
              <w:t xml:space="preserve">, берілген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326" w:type="dxa"/>
            <w:shd w:val="clear" w:color="auto" w:fill="auto"/>
          </w:tcPr>
          <w:p w14:paraId="2D0E1912" w14:textId="77777777" w:rsidR="00A93E63" w:rsidRPr="009F35CD" w:rsidRDefault="00A93E63" w:rsidP="00A93E6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10FDDD" w14:textId="10E48AC1" w:rsidR="00A93E63" w:rsidRPr="00D5273C" w:rsidRDefault="00A93E63" w:rsidP="00A93E63">
            <w:pPr>
              <w:jc w:val="both"/>
              <w:rPr>
                <w:bCs/>
                <w:lang w:val="kk-KZ"/>
              </w:rPr>
            </w:pPr>
            <w:r w:rsidRPr="009F35CD">
              <w:rPr>
                <w:lang w:eastAsia="ru-RU"/>
              </w:rPr>
              <w:t>-</w:t>
            </w:r>
          </w:p>
        </w:tc>
      </w:tr>
      <w:tr w:rsidR="00A93E63" w:rsidRPr="009E432F" w14:paraId="02EE207C" w14:textId="77777777" w:rsidTr="00A93E63">
        <w:tc>
          <w:tcPr>
            <w:tcW w:w="456" w:type="dxa"/>
            <w:shd w:val="clear" w:color="auto" w:fill="auto"/>
          </w:tcPr>
          <w:p w14:paraId="7A08BB9A" w14:textId="77777777" w:rsidR="00A93E63" w:rsidRPr="00D5273C" w:rsidRDefault="00A93E63" w:rsidP="00A93E63">
            <w:pPr>
              <w:rPr>
                <w:bCs/>
              </w:rPr>
            </w:pPr>
            <w:r w:rsidRPr="00D5273C">
              <w:rPr>
                <w:bCs/>
              </w:rPr>
              <w:t>5</w:t>
            </w:r>
          </w:p>
        </w:tc>
        <w:tc>
          <w:tcPr>
            <w:tcW w:w="4284" w:type="dxa"/>
            <w:shd w:val="clear" w:color="auto" w:fill="auto"/>
          </w:tcPr>
          <w:p w14:paraId="3C120C37" w14:textId="6C8478F9" w:rsidR="00A93E63" w:rsidRPr="00D5273C" w:rsidRDefault="00A93E63" w:rsidP="00A93E63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Лауазымы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лауазымға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тағайындалу</w:t>
            </w:r>
            <w:proofErr w:type="spellEnd"/>
            <w:r w:rsidRPr="0056705A">
              <w:rPr>
                <w:bCs/>
              </w:rPr>
              <w:t xml:space="preserve"> туралы </w:t>
            </w:r>
            <w:proofErr w:type="spellStart"/>
            <w:r w:rsidRPr="0056705A">
              <w:rPr>
                <w:bCs/>
              </w:rPr>
              <w:t>бұйрық</w:t>
            </w:r>
            <w:proofErr w:type="spellEnd"/>
            <w:r w:rsidRPr="0056705A">
              <w:rPr>
                <w:bCs/>
              </w:rPr>
              <w:t xml:space="preserve"> мерзімі және нөмірі)</w:t>
            </w:r>
          </w:p>
        </w:tc>
        <w:tc>
          <w:tcPr>
            <w:tcW w:w="4326" w:type="dxa"/>
            <w:shd w:val="clear" w:color="auto" w:fill="auto"/>
          </w:tcPr>
          <w:p w14:paraId="3CD2AAA4" w14:textId="23A78FD2" w:rsidR="00A93E63" w:rsidRPr="00A93E63" w:rsidRDefault="00A93E63" w:rsidP="00A93E6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3E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«С.Ж. Асфендияров атындағы Қазақ ұлттық медицина </w:t>
            </w:r>
            <w:proofErr w:type="spellStart"/>
            <w:r w:rsidRPr="00A93E63">
              <w:rPr>
                <w:rFonts w:ascii="Times New Roman" w:hAnsi="Times New Roman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A93E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КеАҚ </w:t>
            </w:r>
            <w:r w:rsidRPr="00A93E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Фармация мектебінің Инженерлік </w:t>
            </w:r>
            <w:proofErr w:type="spellStart"/>
            <w:r w:rsidRPr="00A93E63">
              <w:rPr>
                <w:rFonts w:ascii="Times New Roman" w:hAnsi="Times New Roman"/>
                <w:sz w:val="24"/>
                <w:szCs w:val="24"/>
                <w:lang w:eastAsia="ru-RU"/>
              </w:rPr>
              <w:t>пәндер</w:t>
            </w:r>
            <w:proofErr w:type="spellEnd"/>
            <w:r w:rsidRPr="00A93E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A93E63">
              <w:rPr>
                <w:rFonts w:ascii="Times New Roman" w:hAnsi="Times New Roman"/>
                <w:sz w:val="24"/>
                <w:szCs w:val="24"/>
                <w:lang w:eastAsia="ru-RU"/>
              </w:rPr>
              <w:t>тиісті</w:t>
            </w:r>
            <w:proofErr w:type="spellEnd"/>
            <w:r w:rsidRPr="00A93E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3E63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практикалар</w:t>
            </w:r>
            <w:proofErr w:type="spellEnd"/>
            <w:r w:rsidRPr="00A93E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кафедрасының меңгерушісі (01.09.2021 ж., №1465-л/с </w:t>
            </w:r>
            <w:proofErr w:type="spellStart"/>
            <w:r w:rsidRPr="00A93E63">
              <w:rPr>
                <w:rFonts w:ascii="Times New Roman" w:hAnsi="Times New Roman"/>
                <w:sz w:val="24"/>
                <w:szCs w:val="24"/>
                <w:lang w:eastAsia="ru-RU"/>
              </w:rPr>
              <w:t>бұйрық</w:t>
            </w:r>
            <w:proofErr w:type="spellEnd"/>
            <w:r w:rsidRPr="00A93E63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14:paraId="1B6B6AD5" w14:textId="78E92586" w:rsidR="00A93E63" w:rsidRPr="00EB0AED" w:rsidRDefault="00A93E63" w:rsidP="00A93E63">
            <w:pPr>
              <w:jc w:val="both"/>
              <w:rPr>
                <w:bCs/>
                <w:lang w:val="ru-KZ"/>
              </w:rPr>
            </w:pPr>
            <w:r w:rsidRPr="00A93E63">
              <w:rPr>
                <w:lang w:eastAsia="ru-RU"/>
              </w:rPr>
              <w:t xml:space="preserve">– профессор, 01.09.2022 ж. (16.09.2015 ж., №787л </w:t>
            </w:r>
            <w:proofErr w:type="spellStart"/>
            <w:r w:rsidRPr="00A93E63">
              <w:rPr>
                <w:lang w:eastAsia="ru-RU"/>
              </w:rPr>
              <w:t>бұйрық</w:t>
            </w:r>
            <w:proofErr w:type="spellEnd"/>
            <w:r w:rsidRPr="00A93E63">
              <w:rPr>
                <w:lang w:eastAsia="ru-RU"/>
              </w:rPr>
              <w:t>).</w:t>
            </w:r>
          </w:p>
        </w:tc>
      </w:tr>
      <w:tr w:rsidR="00A93E63" w:rsidRPr="009E432F" w14:paraId="472325F8" w14:textId="77777777" w:rsidTr="00A93E63">
        <w:tc>
          <w:tcPr>
            <w:tcW w:w="456" w:type="dxa"/>
            <w:shd w:val="clear" w:color="auto" w:fill="auto"/>
          </w:tcPr>
          <w:p w14:paraId="0460E3E2" w14:textId="77777777" w:rsidR="00A93E63" w:rsidRPr="00D5273C" w:rsidRDefault="00A93E63" w:rsidP="00A93E63">
            <w:pPr>
              <w:rPr>
                <w:bCs/>
              </w:rPr>
            </w:pPr>
            <w:r w:rsidRPr="00D5273C">
              <w:rPr>
                <w:bCs/>
              </w:rPr>
              <w:t>6</w:t>
            </w:r>
          </w:p>
        </w:tc>
        <w:tc>
          <w:tcPr>
            <w:tcW w:w="4284" w:type="dxa"/>
            <w:shd w:val="clear" w:color="auto" w:fill="auto"/>
          </w:tcPr>
          <w:p w14:paraId="1412F660" w14:textId="2AF21BF4" w:rsidR="00A93E63" w:rsidRPr="00D5273C" w:rsidRDefault="00A93E63" w:rsidP="00A93E63">
            <w:pPr>
              <w:jc w:val="both"/>
              <w:rPr>
                <w:bCs/>
              </w:rPr>
            </w:pPr>
            <w:r w:rsidRPr="0056705A">
              <w:rPr>
                <w:bCs/>
              </w:rPr>
              <w:t>Ғылыми, ғылыми-</w:t>
            </w:r>
            <w:proofErr w:type="spellStart"/>
            <w:r w:rsidRPr="0056705A">
              <w:rPr>
                <w:bCs/>
              </w:rPr>
              <w:t>педагогикалық</w:t>
            </w:r>
            <w:proofErr w:type="spellEnd"/>
            <w:r w:rsidRPr="0056705A">
              <w:rPr>
                <w:bCs/>
              </w:rPr>
              <w:t xml:space="preserve"> жұмыс </w:t>
            </w:r>
            <w:proofErr w:type="spellStart"/>
            <w:r w:rsidRPr="0056705A">
              <w:rPr>
                <w:bCs/>
              </w:rPr>
              <w:t>өтілі</w:t>
            </w:r>
            <w:proofErr w:type="spellEnd"/>
          </w:p>
        </w:tc>
        <w:tc>
          <w:tcPr>
            <w:tcW w:w="4326" w:type="dxa"/>
            <w:shd w:val="clear" w:color="auto" w:fill="auto"/>
          </w:tcPr>
          <w:p w14:paraId="36827DDC" w14:textId="2D5285F9" w:rsidR="00A93E63" w:rsidRPr="00D5273C" w:rsidRDefault="00A93E63" w:rsidP="00A93E63">
            <w:pPr>
              <w:jc w:val="both"/>
              <w:rPr>
                <w:bCs/>
              </w:rPr>
            </w:pPr>
            <w:proofErr w:type="spellStart"/>
            <w:r w:rsidRPr="00AE4C68">
              <w:rPr>
                <w:lang w:eastAsia="ru-RU"/>
              </w:rPr>
              <w:t>Барлығы</w:t>
            </w:r>
            <w:proofErr w:type="spellEnd"/>
            <w:r w:rsidRPr="00AE4C68">
              <w:rPr>
                <w:lang w:eastAsia="ru-RU"/>
              </w:rPr>
              <w:t xml:space="preserve"> 2</w:t>
            </w:r>
            <w:r w:rsidR="00AE4C68" w:rsidRPr="00AE4C68">
              <w:rPr>
                <w:lang w:val="kk-KZ" w:eastAsia="ru-RU"/>
              </w:rPr>
              <w:t>1</w:t>
            </w:r>
            <w:r w:rsidRPr="00AE4C68">
              <w:rPr>
                <w:lang w:eastAsia="ru-RU"/>
              </w:rPr>
              <w:t xml:space="preserve"> жыл (ғылыми-</w:t>
            </w:r>
            <w:proofErr w:type="spellStart"/>
            <w:r w:rsidRPr="00AE4C68">
              <w:rPr>
                <w:lang w:eastAsia="ru-RU"/>
              </w:rPr>
              <w:t>педагогикалық</w:t>
            </w:r>
            <w:proofErr w:type="spellEnd"/>
            <w:r w:rsidRPr="00AE4C68">
              <w:rPr>
                <w:lang w:eastAsia="ru-RU"/>
              </w:rPr>
              <w:t xml:space="preserve"> </w:t>
            </w:r>
            <w:proofErr w:type="spellStart"/>
            <w:r w:rsidRPr="00AE4C68">
              <w:rPr>
                <w:lang w:eastAsia="ru-RU"/>
              </w:rPr>
              <w:t>қызметте</w:t>
            </w:r>
            <w:proofErr w:type="spellEnd"/>
            <w:r w:rsidRPr="00AE4C68">
              <w:rPr>
                <w:lang w:eastAsia="ru-RU"/>
              </w:rPr>
              <w:t xml:space="preserve"> – </w:t>
            </w:r>
            <w:r w:rsidR="00AE4C68" w:rsidRPr="00AE4C68">
              <w:rPr>
                <w:lang w:val="kk-KZ" w:eastAsia="ru-RU"/>
              </w:rPr>
              <w:t>21</w:t>
            </w:r>
            <w:r w:rsidRPr="00AE4C68">
              <w:rPr>
                <w:lang w:eastAsia="ru-RU"/>
              </w:rPr>
              <w:t xml:space="preserve"> жыл), оның ішінде бөлім </w:t>
            </w:r>
            <w:proofErr w:type="spellStart"/>
            <w:r w:rsidRPr="00AE4C68">
              <w:rPr>
                <w:lang w:eastAsia="ru-RU"/>
              </w:rPr>
              <w:t>басшысы</w:t>
            </w:r>
            <w:proofErr w:type="spellEnd"/>
            <w:r w:rsidRPr="00AE4C68">
              <w:rPr>
                <w:lang w:eastAsia="ru-RU"/>
              </w:rPr>
              <w:t xml:space="preserve"> </w:t>
            </w:r>
            <w:proofErr w:type="spellStart"/>
            <w:r w:rsidRPr="00AE4C68">
              <w:rPr>
                <w:lang w:eastAsia="ru-RU"/>
              </w:rPr>
              <w:t>қызметінде</w:t>
            </w:r>
            <w:proofErr w:type="spellEnd"/>
            <w:r w:rsidRPr="00AE4C68">
              <w:rPr>
                <w:lang w:eastAsia="ru-RU"/>
              </w:rPr>
              <w:t xml:space="preserve"> </w:t>
            </w:r>
            <w:r w:rsidR="00AE4C68" w:rsidRPr="00AE4C68">
              <w:rPr>
                <w:lang w:val="kk-KZ" w:eastAsia="ru-RU"/>
              </w:rPr>
              <w:t>6</w:t>
            </w:r>
            <w:r w:rsidRPr="00AE4C68">
              <w:rPr>
                <w:lang w:eastAsia="ru-RU"/>
              </w:rPr>
              <w:t xml:space="preserve"> жыл </w:t>
            </w:r>
            <w:r w:rsidR="00AE4C68" w:rsidRPr="00AE4C68">
              <w:rPr>
                <w:lang w:val="kk-KZ" w:eastAsia="ru-RU"/>
              </w:rPr>
              <w:t>6</w:t>
            </w:r>
            <w:r w:rsidRPr="00AE4C68">
              <w:rPr>
                <w:lang w:eastAsia="ru-RU"/>
              </w:rPr>
              <w:t xml:space="preserve"> ай.</w:t>
            </w:r>
          </w:p>
        </w:tc>
      </w:tr>
      <w:tr w:rsidR="00A93E63" w:rsidRPr="008C12F8" w14:paraId="1A1FC920" w14:textId="77777777" w:rsidTr="00A93E63">
        <w:tc>
          <w:tcPr>
            <w:tcW w:w="456" w:type="dxa"/>
            <w:shd w:val="clear" w:color="auto" w:fill="auto"/>
          </w:tcPr>
          <w:p w14:paraId="2A74705D" w14:textId="77777777" w:rsidR="00A93E63" w:rsidRPr="00D5273C" w:rsidRDefault="00A93E63" w:rsidP="00A93E63">
            <w:pPr>
              <w:rPr>
                <w:bCs/>
              </w:rPr>
            </w:pPr>
            <w:r w:rsidRPr="00D5273C">
              <w:rPr>
                <w:bCs/>
              </w:rPr>
              <w:t>7</w:t>
            </w:r>
          </w:p>
        </w:tc>
        <w:tc>
          <w:tcPr>
            <w:tcW w:w="4284" w:type="dxa"/>
            <w:shd w:val="clear" w:color="auto" w:fill="auto"/>
          </w:tcPr>
          <w:p w14:paraId="50076E62" w14:textId="43482C2A" w:rsidR="00A93E63" w:rsidRPr="00D5273C" w:rsidRDefault="00A93E63" w:rsidP="00A93E63">
            <w:pPr>
              <w:jc w:val="both"/>
              <w:rPr>
                <w:bCs/>
              </w:rPr>
            </w:pPr>
            <w:r w:rsidRPr="0056705A">
              <w:rPr>
                <w:bCs/>
              </w:rPr>
              <w:t xml:space="preserve">Диссертация </w:t>
            </w:r>
            <w:proofErr w:type="spellStart"/>
            <w:r w:rsidRPr="0056705A">
              <w:rPr>
                <w:bCs/>
              </w:rPr>
              <w:t>қорғағаннан</w:t>
            </w:r>
            <w:proofErr w:type="spellEnd"/>
            <w:r w:rsidRPr="0056705A">
              <w:rPr>
                <w:bCs/>
              </w:rPr>
              <w:t>/</w:t>
            </w:r>
            <w:proofErr w:type="spellStart"/>
            <w:r w:rsidRPr="0056705A">
              <w:rPr>
                <w:bCs/>
              </w:rPr>
              <w:t>қауымдастырылған</w:t>
            </w:r>
            <w:proofErr w:type="spellEnd"/>
            <w:r w:rsidRPr="0056705A">
              <w:rPr>
                <w:bCs/>
              </w:rPr>
              <w:t xml:space="preserve"> профессор (доцент) ғылыми </w:t>
            </w:r>
            <w:proofErr w:type="spellStart"/>
            <w:r w:rsidRPr="0056705A">
              <w:rPr>
                <w:bCs/>
              </w:rPr>
              <w:t>атағын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алғаннан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кейінгі</w:t>
            </w:r>
            <w:proofErr w:type="spellEnd"/>
            <w:r w:rsidRPr="0056705A">
              <w:rPr>
                <w:bCs/>
              </w:rPr>
              <w:t xml:space="preserve"> ғылыми мақалалар, </w:t>
            </w:r>
            <w:proofErr w:type="spellStart"/>
            <w:r w:rsidRPr="0056705A">
              <w:rPr>
                <w:bCs/>
              </w:rPr>
              <w:t>шығармашылық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еңбектер</w:t>
            </w:r>
            <w:proofErr w:type="spellEnd"/>
            <w:r w:rsidRPr="0056705A">
              <w:rPr>
                <w:bCs/>
              </w:rPr>
              <w:t xml:space="preserve"> саны</w:t>
            </w:r>
          </w:p>
        </w:tc>
        <w:tc>
          <w:tcPr>
            <w:tcW w:w="4326" w:type="dxa"/>
            <w:shd w:val="clear" w:color="auto" w:fill="auto"/>
          </w:tcPr>
          <w:p w14:paraId="486CCA2E" w14:textId="588F194F" w:rsidR="00CE5AD4" w:rsidRPr="00CE5AD4" w:rsidRDefault="00CE5AD4" w:rsidP="00CE5AD4">
            <w:pPr>
              <w:spacing w:after="20"/>
              <w:ind w:left="20"/>
              <w:jc w:val="both"/>
            </w:pPr>
            <w:proofErr w:type="spellStart"/>
            <w:r w:rsidRPr="00CE5AD4">
              <w:rPr>
                <w:color w:val="000000"/>
              </w:rPr>
              <w:t>Барлығы</w:t>
            </w:r>
            <w:proofErr w:type="spellEnd"/>
            <w:r w:rsidRPr="00CE5AD4">
              <w:rPr>
                <w:color w:val="000000"/>
              </w:rPr>
              <w:t xml:space="preserve"> </w:t>
            </w:r>
            <w:r w:rsidR="001844D2">
              <w:rPr>
                <w:color w:val="000000"/>
                <w:lang w:val="kk-KZ"/>
              </w:rPr>
              <w:t xml:space="preserve">- </w:t>
            </w:r>
            <w:r w:rsidR="00503F55">
              <w:rPr>
                <w:color w:val="000000"/>
                <w:lang w:val="kk-KZ"/>
              </w:rPr>
              <w:t>33</w:t>
            </w:r>
            <w:r w:rsidRPr="00CE5AD4">
              <w:rPr>
                <w:color w:val="000000"/>
              </w:rPr>
              <w:t>,</w:t>
            </w:r>
          </w:p>
          <w:p w14:paraId="10951DEE" w14:textId="742B383B" w:rsidR="00CE5AD4" w:rsidRPr="00CE5AD4" w:rsidRDefault="00CE5AD4" w:rsidP="00CE5AD4">
            <w:pPr>
              <w:spacing w:after="20"/>
              <w:ind w:left="20"/>
              <w:jc w:val="both"/>
            </w:pPr>
            <w:proofErr w:type="spellStart"/>
            <w:r w:rsidRPr="00CE5AD4">
              <w:rPr>
                <w:color w:val="000000"/>
              </w:rPr>
              <w:t>уәкілетті</w:t>
            </w:r>
            <w:proofErr w:type="spellEnd"/>
            <w:r w:rsidRPr="00CE5AD4">
              <w:rPr>
                <w:color w:val="000000"/>
              </w:rPr>
              <w:t xml:space="preserve"> орган </w:t>
            </w:r>
            <w:proofErr w:type="spellStart"/>
            <w:r w:rsidRPr="00CE5AD4">
              <w:rPr>
                <w:color w:val="000000"/>
              </w:rPr>
              <w:t>ұсынатын</w:t>
            </w:r>
            <w:proofErr w:type="spellEnd"/>
            <w:r w:rsidRPr="00CE5AD4">
              <w:rPr>
                <w:color w:val="000000"/>
              </w:rPr>
              <w:t xml:space="preserve"> </w:t>
            </w:r>
            <w:proofErr w:type="spellStart"/>
            <w:r w:rsidRPr="00CE5AD4">
              <w:rPr>
                <w:color w:val="000000"/>
              </w:rPr>
              <w:t>басылымдарда</w:t>
            </w:r>
            <w:proofErr w:type="spellEnd"/>
            <w:r w:rsidR="00503F55">
              <w:rPr>
                <w:color w:val="000000"/>
                <w:lang w:val="kk-KZ"/>
              </w:rPr>
              <w:t xml:space="preserve"> </w:t>
            </w:r>
            <w:r w:rsidR="001844D2">
              <w:rPr>
                <w:color w:val="000000"/>
                <w:lang w:val="kk-KZ"/>
              </w:rPr>
              <w:t xml:space="preserve">- </w:t>
            </w:r>
            <w:r w:rsidR="00503F55">
              <w:rPr>
                <w:color w:val="000000"/>
                <w:lang w:val="kk-KZ"/>
              </w:rPr>
              <w:t>21</w:t>
            </w:r>
            <w:r w:rsidRPr="00CE5AD4">
              <w:rPr>
                <w:color w:val="000000"/>
              </w:rPr>
              <w:t>,</w:t>
            </w:r>
          </w:p>
          <w:p w14:paraId="43A9F76C" w14:textId="661C112B" w:rsidR="00CE5AD4" w:rsidRPr="00CE5AD4" w:rsidRDefault="00CE5AD4" w:rsidP="00CE5AD4">
            <w:pPr>
              <w:spacing w:after="20"/>
              <w:ind w:left="20"/>
              <w:jc w:val="both"/>
            </w:pPr>
            <w:proofErr w:type="spellStart"/>
            <w:r w:rsidRPr="00CE5AD4">
              <w:rPr>
                <w:color w:val="000000"/>
              </w:rPr>
              <w:t>Clarivate</w:t>
            </w:r>
            <w:proofErr w:type="spellEnd"/>
            <w:r w:rsidRPr="00CE5AD4">
              <w:rPr>
                <w:color w:val="000000"/>
              </w:rPr>
              <w:t xml:space="preserve"> Analytics (</w:t>
            </w:r>
            <w:proofErr w:type="spellStart"/>
            <w:r w:rsidRPr="00CE5AD4">
              <w:rPr>
                <w:color w:val="000000"/>
              </w:rPr>
              <w:t>Кларивэйт</w:t>
            </w:r>
            <w:proofErr w:type="spellEnd"/>
            <w:r w:rsidRPr="00CE5AD4">
              <w:rPr>
                <w:color w:val="000000"/>
              </w:rPr>
              <w:t xml:space="preserve"> </w:t>
            </w:r>
            <w:proofErr w:type="spellStart"/>
            <w:r w:rsidRPr="00CE5AD4">
              <w:rPr>
                <w:color w:val="000000"/>
              </w:rPr>
              <w:t>Аналитикс</w:t>
            </w:r>
            <w:proofErr w:type="spellEnd"/>
            <w:r w:rsidRPr="00CE5AD4">
              <w:rPr>
                <w:color w:val="000000"/>
              </w:rPr>
              <w:t xml:space="preserve">) (Web of Science Core Collection, </w:t>
            </w:r>
            <w:proofErr w:type="spellStart"/>
            <w:r w:rsidRPr="00CE5AD4">
              <w:rPr>
                <w:color w:val="000000"/>
              </w:rPr>
              <w:t>Clarivate</w:t>
            </w:r>
            <w:proofErr w:type="spellEnd"/>
            <w:r w:rsidRPr="00CE5AD4">
              <w:rPr>
                <w:color w:val="000000"/>
              </w:rPr>
              <w:t xml:space="preserve"> Analytics (Вэб оф </w:t>
            </w:r>
            <w:proofErr w:type="spellStart"/>
            <w:r w:rsidRPr="00CE5AD4">
              <w:rPr>
                <w:color w:val="000000"/>
              </w:rPr>
              <w:t>Сайнс</w:t>
            </w:r>
            <w:proofErr w:type="spellEnd"/>
            <w:r w:rsidRPr="00CE5AD4">
              <w:rPr>
                <w:color w:val="000000"/>
              </w:rPr>
              <w:t xml:space="preserve"> Кор </w:t>
            </w:r>
            <w:proofErr w:type="spellStart"/>
            <w:r w:rsidRPr="00CE5AD4">
              <w:rPr>
                <w:color w:val="000000"/>
              </w:rPr>
              <w:t>Коллекшн</w:t>
            </w:r>
            <w:proofErr w:type="spellEnd"/>
            <w:r w:rsidRPr="00CE5AD4">
              <w:rPr>
                <w:color w:val="000000"/>
              </w:rPr>
              <w:t xml:space="preserve">, </w:t>
            </w:r>
            <w:proofErr w:type="spellStart"/>
            <w:r w:rsidRPr="00CE5AD4">
              <w:rPr>
                <w:color w:val="000000"/>
              </w:rPr>
              <w:t>Кларивэйт</w:t>
            </w:r>
            <w:proofErr w:type="spellEnd"/>
            <w:r w:rsidRPr="00CE5AD4">
              <w:rPr>
                <w:color w:val="000000"/>
              </w:rPr>
              <w:t xml:space="preserve"> </w:t>
            </w:r>
            <w:proofErr w:type="spellStart"/>
            <w:r w:rsidRPr="00CE5AD4">
              <w:rPr>
                <w:color w:val="000000"/>
              </w:rPr>
              <w:t>Аналитикс</w:t>
            </w:r>
            <w:proofErr w:type="spellEnd"/>
            <w:r w:rsidRPr="00CE5AD4">
              <w:rPr>
                <w:color w:val="000000"/>
              </w:rPr>
              <w:t xml:space="preserve">)) </w:t>
            </w:r>
            <w:proofErr w:type="spellStart"/>
            <w:r w:rsidRPr="00CE5AD4">
              <w:rPr>
                <w:color w:val="000000"/>
              </w:rPr>
              <w:t>компаниясының</w:t>
            </w:r>
            <w:proofErr w:type="spellEnd"/>
            <w:r w:rsidRPr="00CE5AD4">
              <w:rPr>
                <w:color w:val="000000"/>
              </w:rPr>
              <w:t xml:space="preserve"> </w:t>
            </w:r>
            <w:proofErr w:type="spellStart"/>
            <w:r w:rsidRPr="00CE5AD4">
              <w:rPr>
                <w:color w:val="000000"/>
              </w:rPr>
              <w:t>ақпараттық</w:t>
            </w:r>
            <w:proofErr w:type="spellEnd"/>
            <w:r w:rsidRPr="00CE5AD4">
              <w:rPr>
                <w:color w:val="000000"/>
              </w:rPr>
              <w:t xml:space="preserve"> </w:t>
            </w:r>
            <w:proofErr w:type="spellStart"/>
            <w:proofErr w:type="gramStart"/>
            <w:r w:rsidRPr="00CE5AD4">
              <w:rPr>
                <w:color w:val="000000"/>
              </w:rPr>
              <w:t>базасына</w:t>
            </w:r>
            <w:proofErr w:type="spellEnd"/>
            <w:r w:rsidRPr="00CE5AD4">
              <w:rPr>
                <w:color w:val="000000"/>
              </w:rPr>
              <w:t xml:space="preserve"> </w:t>
            </w:r>
            <w:r w:rsidR="001844D2">
              <w:rPr>
                <w:color w:val="000000"/>
                <w:lang w:val="kk-KZ"/>
              </w:rPr>
              <w:t xml:space="preserve"> -</w:t>
            </w:r>
            <w:proofErr w:type="gramEnd"/>
            <w:r w:rsidR="001844D2">
              <w:rPr>
                <w:color w:val="000000"/>
                <w:lang w:val="kk-KZ"/>
              </w:rPr>
              <w:t xml:space="preserve"> 9</w:t>
            </w:r>
            <w:r w:rsidRPr="00CE5AD4">
              <w:rPr>
                <w:color w:val="000000"/>
              </w:rPr>
              <w:t>,</w:t>
            </w:r>
          </w:p>
          <w:p w14:paraId="6A85BA68" w14:textId="6C6C4EA3" w:rsidR="00CE5AD4" w:rsidRPr="00CE5AD4" w:rsidRDefault="00CE5AD4" w:rsidP="00CE5AD4">
            <w:pPr>
              <w:spacing w:after="20"/>
              <w:ind w:left="20"/>
              <w:jc w:val="both"/>
            </w:pPr>
            <w:r w:rsidRPr="00CE5AD4">
              <w:rPr>
                <w:color w:val="000000"/>
              </w:rPr>
              <w:t>Scopus (</w:t>
            </w:r>
            <w:proofErr w:type="spellStart"/>
            <w:r w:rsidRPr="00CE5AD4">
              <w:rPr>
                <w:color w:val="000000"/>
              </w:rPr>
              <w:t>Скопус</w:t>
            </w:r>
            <w:proofErr w:type="spellEnd"/>
            <w:r w:rsidRPr="00CE5AD4">
              <w:rPr>
                <w:color w:val="000000"/>
              </w:rPr>
              <w:t xml:space="preserve">) не JSTOR (ДЖЕЙСТОР) </w:t>
            </w:r>
            <w:proofErr w:type="spellStart"/>
            <w:r w:rsidRPr="00CE5AD4">
              <w:rPr>
                <w:color w:val="000000"/>
              </w:rPr>
              <w:t>базалардағы</w:t>
            </w:r>
            <w:proofErr w:type="spellEnd"/>
            <w:r w:rsidRPr="00CE5AD4">
              <w:rPr>
                <w:color w:val="000000"/>
              </w:rPr>
              <w:t xml:space="preserve"> ғылыми </w:t>
            </w:r>
            <w:proofErr w:type="spellStart"/>
            <w:r w:rsidRPr="00CE5AD4">
              <w:rPr>
                <w:color w:val="000000"/>
              </w:rPr>
              <w:t>журналдарда</w:t>
            </w:r>
            <w:proofErr w:type="spellEnd"/>
            <w:r w:rsidR="001844D2">
              <w:rPr>
                <w:color w:val="000000"/>
                <w:lang w:val="kk-KZ"/>
              </w:rPr>
              <w:t xml:space="preserve"> - 12</w:t>
            </w:r>
            <w:r w:rsidRPr="00CE5AD4">
              <w:rPr>
                <w:color w:val="000000"/>
              </w:rPr>
              <w:t>,</w:t>
            </w:r>
          </w:p>
          <w:p w14:paraId="422950A0" w14:textId="2E1258CF" w:rsidR="00CE5AD4" w:rsidRDefault="00CE5AD4" w:rsidP="00CE5AD4">
            <w:pPr>
              <w:jc w:val="both"/>
              <w:rPr>
                <w:color w:val="000000"/>
              </w:rPr>
            </w:pPr>
            <w:proofErr w:type="spellStart"/>
            <w:r w:rsidRPr="00CE5AD4">
              <w:rPr>
                <w:color w:val="000000"/>
              </w:rPr>
              <w:t>шығармашылық</w:t>
            </w:r>
            <w:proofErr w:type="spellEnd"/>
            <w:r w:rsidRPr="00CE5AD4">
              <w:rPr>
                <w:color w:val="000000"/>
              </w:rPr>
              <w:t xml:space="preserve"> </w:t>
            </w:r>
            <w:proofErr w:type="spellStart"/>
            <w:r w:rsidRPr="00CE5AD4">
              <w:rPr>
                <w:color w:val="000000"/>
              </w:rPr>
              <w:t>еңбектер</w:t>
            </w:r>
            <w:proofErr w:type="spellEnd"/>
            <w:r w:rsidR="001844D2">
              <w:rPr>
                <w:color w:val="000000"/>
                <w:lang w:val="kk-KZ"/>
              </w:rPr>
              <w:t xml:space="preserve"> -2.</w:t>
            </w:r>
          </w:p>
          <w:p w14:paraId="0D809D50" w14:textId="7A665073" w:rsidR="00CE5AD4" w:rsidRPr="00CE5AD4" w:rsidRDefault="00CE5AD4" w:rsidP="00CE5AD4">
            <w:pPr>
              <w:jc w:val="both"/>
              <w:rPr>
                <w:bCs/>
              </w:rPr>
            </w:pPr>
          </w:p>
        </w:tc>
      </w:tr>
      <w:tr w:rsidR="00A93E63" w:rsidRPr="009E432F" w14:paraId="00D04B1E" w14:textId="77777777" w:rsidTr="00A93E63">
        <w:tc>
          <w:tcPr>
            <w:tcW w:w="456" w:type="dxa"/>
            <w:shd w:val="clear" w:color="auto" w:fill="auto"/>
          </w:tcPr>
          <w:p w14:paraId="507399E7" w14:textId="77777777" w:rsidR="00A93E63" w:rsidRPr="00D5273C" w:rsidRDefault="00A93E63" w:rsidP="00A93E63">
            <w:pPr>
              <w:rPr>
                <w:bCs/>
              </w:rPr>
            </w:pPr>
            <w:r w:rsidRPr="00D5273C">
              <w:rPr>
                <w:bCs/>
              </w:rPr>
              <w:lastRenderedPageBreak/>
              <w:t>8</w:t>
            </w:r>
          </w:p>
        </w:tc>
        <w:tc>
          <w:tcPr>
            <w:tcW w:w="4284" w:type="dxa"/>
            <w:shd w:val="clear" w:color="auto" w:fill="auto"/>
          </w:tcPr>
          <w:p w14:paraId="7DE4257B" w14:textId="797E4B8E" w:rsidR="00A93E63" w:rsidRPr="00D5273C" w:rsidRDefault="00A93E63" w:rsidP="00A93E63">
            <w:pPr>
              <w:jc w:val="both"/>
              <w:rPr>
                <w:bCs/>
              </w:rPr>
            </w:pPr>
            <w:r w:rsidRPr="0056705A">
              <w:rPr>
                <w:bCs/>
              </w:rPr>
              <w:t xml:space="preserve">Соңғы 5 </w:t>
            </w:r>
            <w:proofErr w:type="spellStart"/>
            <w:r w:rsidRPr="0056705A">
              <w:rPr>
                <w:bCs/>
              </w:rPr>
              <w:t>жылда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басылған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монографиялар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оқулықтар</w:t>
            </w:r>
            <w:proofErr w:type="spellEnd"/>
            <w:r w:rsidRPr="0056705A">
              <w:rPr>
                <w:bCs/>
              </w:rPr>
              <w:t xml:space="preserve">, жеке </w:t>
            </w:r>
            <w:proofErr w:type="spellStart"/>
            <w:r w:rsidRPr="0056705A">
              <w:rPr>
                <w:bCs/>
              </w:rPr>
              <w:t>жазылған</w:t>
            </w:r>
            <w:proofErr w:type="spellEnd"/>
            <w:r w:rsidRPr="0056705A">
              <w:rPr>
                <w:bCs/>
              </w:rPr>
              <w:t xml:space="preserve"> оқу (оқу-әдістемелік) </w:t>
            </w:r>
            <w:proofErr w:type="spellStart"/>
            <w:r w:rsidRPr="0056705A">
              <w:rPr>
                <w:bCs/>
              </w:rPr>
              <w:t>құралдар</w:t>
            </w:r>
            <w:proofErr w:type="spellEnd"/>
            <w:r w:rsidRPr="0056705A">
              <w:rPr>
                <w:bCs/>
              </w:rPr>
              <w:t xml:space="preserve"> саны</w:t>
            </w:r>
          </w:p>
        </w:tc>
        <w:tc>
          <w:tcPr>
            <w:tcW w:w="4326" w:type="dxa"/>
            <w:shd w:val="clear" w:color="auto" w:fill="auto"/>
          </w:tcPr>
          <w:p w14:paraId="347ED579" w14:textId="03768ADA" w:rsidR="00A93E63" w:rsidRPr="00D5273C" w:rsidRDefault="00A93E63" w:rsidP="00A93E63">
            <w:pPr>
              <w:jc w:val="both"/>
              <w:rPr>
                <w:bCs/>
                <w:lang w:val="kk-KZ"/>
              </w:rPr>
            </w:pPr>
            <w:r w:rsidRPr="009F35CD">
              <w:rPr>
                <w:lang w:val="kk-KZ" w:eastAsia="ru-RU"/>
              </w:rPr>
              <w:t>-</w:t>
            </w:r>
          </w:p>
        </w:tc>
      </w:tr>
      <w:tr w:rsidR="00A93E63" w:rsidRPr="009E432F" w14:paraId="24B76660" w14:textId="77777777" w:rsidTr="00A93E63">
        <w:tc>
          <w:tcPr>
            <w:tcW w:w="456" w:type="dxa"/>
            <w:shd w:val="clear" w:color="auto" w:fill="auto"/>
          </w:tcPr>
          <w:p w14:paraId="51DE6E4D" w14:textId="77777777" w:rsidR="00A93E63" w:rsidRPr="00D5273C" w:rsidRDefault="00A93E63" w:rsidP="00A93E63">
            <w:pPr>
              <w:rPr>
                <w:bCs/>
              </w:rPr>
            </w:pPr>
            <w:r w:rsidRPr="00D5273C">
              <w:rPr>
                <w:bCs/>
              </w:rPr>
              <w:t>9</w:t>
            </w:r>
          </w:p>
        </w:tc>
        <w:tc>
          <w:tcPr>
            <w:tcW w:w="4284" w:type="dxa"/>
            <w:shd w:val="clear" w:color="auto" w:fill="auto"/>
          </w:tcPr>
          <w:p w14:paraId="5D3A66D9" w14:textId="29E11E2D" w:rsidR="00A93E63" w:rsidRPr="00D5273C" w:rsidRDefault="00A93E63" w:rsidP="00A93E63">
            <w:pPr>
              <w:tabs>
                <w:tab w:val="left" w:pos="1605"/>
              </w:tabs>
              <w:jc w:val="both"/>
              <w:rPr>
                <w:bCs/>
              </w:rPr>
            </w:pPr>
            <w:r w:rsidRPr="0056705A">
              <w:rPr>
                <w:bCs/>
              </w:rPr>
              <w:t xml:space="preserve">Оның </w:t>
            </w:r>
            <w:proofErr w:type="spellStart"/>
            <w:r w:rsidRPr="0056705A">
              <w:rPr>
                <w:bCs/>
              </w:rPr>
              <w:t>басшылығымен</w:t>
            </w:r>
            <w:proofErr w:type="spellEnd"/>
            <w:r w:rsidRPr="0056705A">
              <w:rPr>
                <w:bCs/>
              </w:rPr>
              <w:t xml:space="preserve"> диссертация </w:t>
            </w:r>
            <w:proofErr w:type="spellStart"/>
            <w:r w:rsidRPr="0056705A">
              <w:rPr>
                <w:bCs/>
              </w:rPr>
              <w:t>қорғаған</w:t>
            </w:r>
            <w:proofErr w:type="spellEnd"/>
            <w:r w:rsidRPr="0056705A">
              <w:rPr>
                <w:bCs/>
              </w:rPr>
              <w:t xml:space="preserve"> және ғылыми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(ғылым кандидаты, ғылым докторы, философия докторы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бойынша доктор)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докторы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бойынша доктор академиялық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докторы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бойынша доктор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бар </w:t>
            </w:r>
            <w:proofErr w:type="spellStart"/>
            <w:r w:rsidRPr="0056705A">
              <w:rPr>
                <w:bCs/>
              </w:rPr>
              <w:t>тұлғалар</w:t>
            </w:r>
            <w:proofErr w:type="spellEnd"/>
          </w:p>
        </w:tc>
        <w:tc>
          <w:tcPr>
            <w:tcW w:w="4326" w:type="dxa"/>
            <w:shd w:val="clear" w:color="auto" w:fill="auto"/>
          </w:tcPr>
          <w:p w14:paraId="10772EAB" w14:textId="7AF53025" w:rsidR="001844D2" w:rsidRPr="001844D2" w:rsidRDefault="001844D2" w:rsidP="001844D2">
            <w:pPr>
              <w:pStyle w:val="aa"/>
              <w:numPr>
                <w:ilvl w:val="0"/>
                <w:numId w:val="9"/>
              </w:numPr>
              <w:ind w:left="117" w:firstLine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44D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Жандабаева М.А. (ASF №000037)</w:t>
            </w:r>
          </w:p>
          <w:p w14:paraId="474604F3" w14:textId="77777777" w:rsidR="001844D2" w:rsidRPr="001844D2" w:rsidRDefault="001844D2" w:rsidP="001844D2">
            <w:pPr>
              <w:pStyle w:val="aa"/>
              <w:numPr>
                <w:ilvl w:val="0"/>
                <w:numId w:val="9"/>
              </w:numPr>
              <w:ind w:left="117" w:firstLine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44D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Амантаева М.Е. (ASF №000100)</w:t>
            </w:r>
          </w:p>
          <w:p w14:paraId="6438CC45" w14:textId="069D826D" w:rsidR="001844D2" w:rsidRPr="001844D2" w:rsidRDefault="001844D2" w:rsidP="001844D2">
            <w:pPr>
              <w:pStyle w:val="aa"/>
              <w:numPr>
                <w:ilvl w:val="0"/>
                <w:numId w:val="9"/>
              </w:numPr>
              <w:ind w:left="117" w:firstLine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44D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Мухамедсадыкова А.Ж. (ASF №000103)</w:t>
            </w:r>
          </w:p>
          <w:p w14:paraId="74DD72B8" w14:textId="77777777" w:rsidR="00A93E63" w:rsidRPr="009F35CD" w:rsidRDefault="00A93E63" w:rsidP="00A93E6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86E152" w14:textId="77777777" w:rsidR="00A93E63" w:rsidRPr="009F35CD" w:rsidRDefault="00A93E63" w:rsidP="00A93E6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77EF6F5" w14:textId="77777777" w:rsidR="00A93E63" w:rsidRPr="009F35CD" w:rsidRDefault="00A93E63" w:rsidP="00A93E6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D4EBB2" w14:textId="77777777" w:rsidR="00A93E63" w:rsidRPr="009F35CD" w:rsidRDefault="00A93E63" w:rsidP="00A93E6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F62EB93" w14:textId="77777777" w:rsidR="00A93E63" w:rsidRPr="009F35CD" w:rsidRDefault="00A93E63" w:rsidP="00A93E6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F42D0F" w14:textId="77777777" w:rsidR="00A93E63" w:rsidRPr="009F35CD" w:rsidRDefault="00A93E63" w:rsidP="00A93E6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888733" w14:textId="7D97A679" w:rsidR="00A93E63" w:rsidRPr="00D5273C" w:rsidRDefault="00A93E63" w:rsidP="00A93E63">
            <w:pPr>
              <w:jc w:val="both"/>
              <w:rPr>
                <w:bCs/>
                <w:lang w:val="kk-KZ"/>
              </w:rPr>
            </w:pPr>
          </w:p>
        </w:tc>
      </w:tr>
      <w:tr w:rsidR="00A93E63" w:rsidRPr="00AE4C68" w14:paraId="05C7651F" w14:textId="77777777" w:rsidTr="00A93E63">
        <w:tc>
          <w:tcPr>
            <w:tcW w:w="456" w:type="dxa"/>
            <w:shd w:val="clear" w:color="auto" w:fill="auto"/>
          </w:tcPr>
          <w:p w14:paraId="2ADF4938" w14:textId="77777777" w:rsidR="00A93E63" w:rsidRPr="00D5273C" w:rsidRDefault="00A93E63" w:rsidP="00A93E63">
            <w:pPr>
              <w:rPr>
                <w:bCs/>
              </w:rPr>
            </w:pPr>
            <w:r w:rsidRPr="00D5273C">
              <w:rPr>
                <w:bCs/>
              </w:rPr>
              <w:t>10</w:t>
            </w:r>
          </w:p>
        </w:tc>
        <w:tc>
          <w:tcPr>
            <w:tcW w:w="4284" w:type="dxa"/>
            <w:shd w:val="clear" w:color="auto" w:fill="auto"/>
          </w:tcPr>
          <w:p w14:paraId="5308A2BD" w14:textId="33B3A3D1" w:rsidR="00A93E63" w:rsidRPr="00D5273C" w:rsidRDefault="00A93E63" w:rsidP="00A93E63">
            <w:pPr>
              <w:jc w:val="both"/>
              <w:rPr>
                <w:bCs/>
              </w:rPr>
            </w:pPr>
            <w:r w:rsidRPr="00100E0C">
              <w:rPr>
                <w:bCs/>
              </w:rPr>
              <w:t xml:space="preserve">Оның </w:t>
            </w:r>
            <w:proofErr w:type="spellStart"/>
            <w:r w:rsidRPr="00100E0C">
              <w:rPr>
                <w:bCs/>
              </w:rPr>
              <w:t>жетекшілігімен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даярланған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республикалық</w:t>
            </w:r>
            <w:proofErr w:type="spellEnd"/>
            <w:r w:rsidRPr="00100E0C">
              <w:rPr>
                <w:bCs/>
              </w:rPr>
              <w:t xml:space="preserve">, халықаралық, </w:t>
            </w:r>
            <w:proofErr w:type="spellStart"/>
            <w:r w:rsidRPr="00100E0C">
              <w:rPr>
                <w:bCs/>
              </w:rPr>
              <w:t>шетелдік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конкурстардың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көрмелердің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фестивальдардың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сыйлықтардың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олимпиадалардың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лауреаттары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жүлдегерлері</w:t>
            </w:r>
            <w:proofErr w:type="spellEnd"/>
          </w:p>
        </w:tc>
        <w:tc>
          <w:tcPr>
            <w:tcW w:w="4326" w:type="dxa"/>
            <w:shd w:val="clear" w:color="auto" w:fill="auto"/>
          </w:tcPr>
          <w:p w14:paraId="35E6EE80" w14:textId="77777777" w:rsidR="002F5C08" w:rsidRPr="002F5C08" w:rsidRDefault="002F5C08" w:rsidP="002F5C08">
            <w:pPr>
              <w:numPr>
                <w:ilvl w:val="0"/>
                <w:numId w:val="11"/>
              </w:numPr>
              <w:tabs>
                <w:tab w:val="clear" w:pos="720"/>
                <w:tab w:val="num" w:pos="395"/>
              </w:tabs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lang w:val="ru-KZ" w:eastAsia="ru-KZ"/>
              </w:rPr>
            </w:pPr>
            <w:proofErr w:type="spellStart"/>
            <w:r w:rsidRPr="002F5C08">
              <w:rPr>
                <w:lang w:val="ru-KZ" w:eastAsia="ru-KZ"/>
              </w:rPr>
              <w:t>Мухамедсадыкова</w:t>
            </w:r>
            <w:proofErr w:type="spellEnd"/>
            <w:r w:rsidRPr="002F5C08">
              <w:rPr>
                <w:lang w:val="ru-KZ" w:eastAsia="ru-KZ"/>
              </w:rPr>
              <w:t xml:space="preserve"> А.Ж., 1 </w:t>
            </w:r>
            <w:proofErr w:type="spellStart"/>
            <w:r w:rsidRPr="002F5C08">
              <w:rPr>
                <w:lang w:val="ru-KZ" w:eastAsia="ru-KZ"/>
              </w:rPr>
              <w:t>орын</w:t>
            </w:r>
            <w:proofErr w:type="spellEnd"/>
            <w:r w:rsidRPr="002F5C08">
              <w:rPr>
                <w:lang w:val="ru-KZ" w:eastAsia="ru-KZ"/>
              </w:rPr>
              <w:t>, I Халықаралық форум «</w:t>
            </w:r>
            <w:proofErr w:type="spellStart"/>
            <w:r w:rsidRPr="002F5C08">
              <w:rPr>
                <w:lang w:val="ru-KZ" w:eastAsia="ru-KZ"/>
              </w:rPr>
              <w:t>Asfenforum</w:t>
            </w:r>
            <w:proofErr w:type="spellEnd"/>
            <w:r w:rsidRPr="002F5C08">
              <w:rPr>
                <w:lang w:val="ru-KZ" w:eastAsia="ru-KZ"/>
              </w:rPr>
              <w:t xml:space="preserve">, </w:t>
            </w:r>
            <w:proofErr w:type="spellStart"/>
            <w:r w:rsidRPr="002F5C08">
              <w:rPr>
                <w:lang w:val="ru-KZ" w:eastAsia="ru-KZ"/>
              </w:rPr>
              <w:t>жаңа</w:t>
            </w:r>
            <w:proofErr w:type="spellEnd"/>
            <w:r w:rsidRPr="002F5C08">
              <w:rPr>
                <w:lang w:val="ru-KZ" w:eastAsia="ru-KZ"/>
              </w:rPr>
              <w:t xml:space="preserve"> </w:t>
            </w:r>
            <w:proofErr w:type="spellStart"/>
            <w:r w:rsidRPr="002F5C08">
              <w:rPr>
                <w:lang w:val="ru-KZ" w:eastAsia="ru-KZ"/>
              </w:rPr>
              <w:t>буын</w:t>
            </w:r>
            <w:proofErr w:type="spellEnd"/>
            <w:r w:rsidRPr="002F5C08">
              <w:rPr>
                <w:lang w:val="ru-KZ" w:eastAsia="ru-KZ"/>
              </w:rPr>
              <w:t xml:space="preserve"> – 2023»</w:t>
            </w:r>
          </w:p>
          <w:p w14:paraId="77587FAF" w14:textId="77777777" w:rsidR="002F5C08" w:rsidRPr="002F5C08" w:rsidRDefault="002F5C08" w:rsidP="002F5C08">
            <w:pPr>
              <w:numPr>
                <w:ilvl w:val="0"/>
                <w:numId w:val="11"/>
              </w:numPr>
              <w:tabs>
                <w:tab w:val="clear" w:pos="720"/>
                <w:tab w:val="num" w:pos="395"/>
              </w:tabs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lang w:val="ru-KZ" w:eastAsia="ru-KZ"/>
              </w:rPr>
            </w:pPr>
            <w:proofErr w:type="spellStart"/>
            <w:r w:rsidRPr="002F5C08">
              <w:rPr>
                <w:lang w:val="ru-KZ" w:eastAsia="ru-KZ"/>
              </w:rPr>
              <w:t>Әмірбек</w:t>
            </w:r>
            <w:proofErr w:type="spellEnd"/>
            <w:r w:rsidRPr="002F5C08">
              <w:rPr>
                <w:lang w:val="ru-KZ" w:eastAsia="ru-KZ"/>
              </w:rPr>
              <w:t xml:space="preserve"> Ә.Т., 1 </w:t>
            </w:r>
            <w:proofErr w:type="spellStart"/>
            <w:r w:rsidRPr="002F5C08">
              <w:rPr>
                <w:lang w:val="ru-KZ" w:eastAsia="ru-KZ"/>
              </w:rPr>
              <w:t>орын</w:t>
            </w:r>
            <w:proofErr w:type="spellEnd"/>
            <w:r w:rsidRPr="002F5C08">
              <w:rPr>
                <w:lang w:val="ru-KZ" w:eastAsia="ru-KZ"/>
              </w:rPr>
              <w:t xml:space="preserve">, XI ғылыми конференция «Биология, медицина және </w:t>
            </w:r>
            <w:proofErr w:type="spellStart"/>
            <w:r w:rsidRPr="002F5C08">
              <w:rPr>
                <w:lang w:val="ru-KZ" w:eastAsia="ru-KZ"/>
              </w:rPr>
              <w:t>фармацияны</w:t>
            </w:r>
            <w:proofErr w:type="spellEnd"/>
            <w:r w:rsidRPr="002F5C08">
              <w:rPr>
                <w:lang w:val="ru-KZ" w:eastAsia="ru-KZ"/>
              </w:rPr>
              <w:t xml:space="preserve"> дамыту </w:t>
            </w:r>
            <w:proofErr w:type="spellStart"/>
            <w:r w:rsidRPr="002F5C08">
              <w:rPr>
                <w:lang w:val="ru-KZ" w:eastAsia="ru-KZ"/>
              </w:rPr>
              <w:t>перспективалары</w:t>
            </w:r>
            <w:proofErr w:type="spellEnd"/>
            <w:r w:rsidRPr="002F5C08">
              <w:rPr>
                <w:lang w:val="ru-KZ" w:eastAsia="ru-KZ"/>
              </w:rPr>
              <w:t>», ІІ Халықаралық форум, АҚ «ЮКМА»-</w:t>
            </w:r>
            <w:proofErr w:type="spellStart"/>
            <w:r w:rsidRPr="002F5C08">
              <w:rPr>
                <w:lang w:val="ru-KZ" w:eastAsia="ru-KZ"/>
              </w:rPr>
              <w:t>ның</w:t>
            </w:r>
            <w:proofErr w:type="spellEnd"/>
            <w:r w:rsidRPr="002F5C08">
              <w:rPr>
                <w:lang w:val="ru-KZ" w:eastAsia="ru-KZ"/>
              </w:rPr>
              <w:t xml:space="preserve"> 45 </w:t>
            </w:r>
            <w:proofErr w:type="spellStart"/>
            <w:r w:rsidRPr="002F5C08">
              <w:rPr>
                <w:lang w:val="ru-KZ" w:eastAsia="ru-KZ"/>
              </w:rPr>
              <w:t>жылдық</w:t>
            </w:r>
            <w:proofErr w:type="spellEnd"/>
            <w:r w:rsidRPr="002F5C08">
              <w:rPr>
                <w:lang w:val="ru-KZ" w:eastAsia="ru-KZ"/>
              </w:rPr>
              <w:t xml:space="preserve"> </w:t>
            </w:r>
            <w:proofErr w:type="spellStart"/>
            <w:r w:rsidRPr="002F5C08">
              <w:rPr>
                <w:lang w:val="ru-KZ" w:eastAsia="ru-KZ"/>
              </w:rPr>
              <w:t>мерейтойы</w:t>
            </w:r>
            <w:proofErr w:type="spellEnd"/>
            <w:r w:rsidRPr="002F5C08">
              <w:rPr>
                <w:lang w:val="ru-KZ" w:eastAsia="ru-KZ"/>
              </w:rPr>
              <w:t xml:space="preserve"> </w:t>
            </w:r>
            <w:proofErr w:type="spellStart"/>
            <w:r w:rsidRPr="002F5C08">
              <w:rPr>
                <w:lang w:val="ru-KZ" w:eastAsia="ru-KZ"/>
              </w:rPr>
              <w:t>аясында</w:t>
            </w:r>
            <w:proofErr w:type="spellEnd"/>
          </w:p>
          <w:p w14:paraId="0D580BBF" w14:textId="0E3FC0B0" w:rsidR="00A93E63" w:rsidRPr="004D4835" w:rsidRDefault="002F5C08" w:rsidP="002F5C08">
            <w:pPr>
              <w:numPr>
                <w:ilvl w:val="0"/>
                <w:numId w:val="11"/>
              </w:numPr>
              <w:tabs>
                <w:tab w:val="clear" w:pos="720"/>
                <w:tab w:val="num" w:pos="395"/>
              </w:tabs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bCs/>
                <w:lang w:val="ru-KZ"/>
              </w:rPr>
            </w:pPr>
            <w:proofErr w:type="spellStart"/>
            <w:r w:rsidRPr="002F5C08">
              <w:rPr>
                <w:lang w:val="ru-KZ" w:eastAsia="ru-KZ"/>
              </w:rPr>
              <w:t>КазҰМУ</w:t>
            </w:r>
            <w:proofErr w:type="spellEnd"/>
            <w:r w:rsidRPr="002F5C08">
              <w:rPr>
                <w:lang w:val="ru-KZ" w:eastAsia="ru-KZ"/>
              </w:rPr>
              <w:t xml:space="preserve"> </w:t>
            </w:r>
            <w:proofErr w:type="spellStart"/>
            <w:r w:rsidRPr="002F5C08">
              <w:rPr>
                <w:lang w:val="ru-KZ" w:eastAsia="ru-KZ"/>
              </w:rPr>
              <w:t>командасы</w:t>
            </w:r>
            <w:proofErr w:type="spellEnd"/>
            <w:r w:rsidRPr="002F5C08">
              <w:rPr>
                <w:lang w:val="ru-KZ" w:eastAsia="ru-KZ"/>
              </w:rPr>
              <w:t xml:space="preserve"> «</w:t>
            </w:r>
            <w:proofErr w:type="spellStart"/>
            <w:r w:rsidRPr="002F5C08">
              <w:rPr>
                <w:lang w:val="ru-KZ" w:eastAsia="ru-KZ"/>
              </w:rPr>
              <w:t>Тәуекелдерді</w:t>
            </w:r>
            <w:proofErr w:type="spellEnd"/>
            <w:r w:rsidRPr="002F5C08">
              <w:rPr>
                <w:lang w:val="ru-KZ" w:eastAsia="ru-KZ"/>
              </w:rPr>
              <w:t xml:space="preserve"> </w:t>
            </w:r>
            <w:proofErr w:type="spellStart"/>
            <w:r w:rsidRPr="002F5C08">
              <w:rPr>
                <w:lang w:val="ru-KZ" w:eastAsia="ru-KZ"/>
              </w:rPr>
              <w:t>басқаруда</w:t>
            </w:r>
            <w:proofErr w:type="spellEnd"/>
            <w:r w:rsidRPr="002F5C08">
              <w:rPr>
                <w:lang w:val="ru-KZ" w:eastAsia="ru-KZ"/>
              </w:rPr>
              <w:t xml:space="preserve"> </w:t>
            </w:r>
            <w:proofErr w:type="spellStart"/>
            <w:r w:rsidRPr="002F5C08">
              <w:rPr>
                <w:lang w:val="ru-KZ" w:eastAsia="ru-KZ"/>
              </w:rPr>
              <w:t>жасанды</w:t>
            </w:r>
            <w:proofErr w:type="spellEnd"/>
            <w:r w:rsidRPr="002F5C08">
              <w:rPr>
                <w:lang w:val="ru-KZ" w:eastAsia="ru-KZ"/>
              </w:rPr>
              <w:t xml:space="preserve"> интеллект» </w:t>
            </w:r>
            <w:proofErr w:type="spellStart"/>
            <w:r w:rsidRPr="002F5C08">
              <w:rPr>
                <w:lang w:val="ru-KZ" w:eastAsia="ru-KZ"/>
              </w:rPr>
              <w:t>жобасымен</w:t>
            </w:r>
            <w:proofErr w:type="spellEnd"/>
            <w:r w:rsidRPr="002F5C08">
              <w:rPr>
                <w:lang w:val="ru-KZ" w:eastAsia="ru-KZ"/>
              </w:rPr>
              <w:t xml:space="preserve"> IT-</w:t>
            </w:r>
            <w:proofErr w:type="spellStart"/>
            <w:r w:rsidRPr="002F5C08">
              <w:rPr>
                <w:lang w:val="ru-KZ" w:eastAsia="ru-KZ"/>
              </w:rPr>
              <w:t>жобалар</w:t>
            </w:r>
            <w:proofErr w:type="spellEnd"/>
            <w:r w:rsidRPr="002F5C08">
              <w:rPr>
                <w:lang w:val="ru-KZ" w:eastAsia="ru-KZ"/>
              </w:rPr>
              <w:t xml:space="preserve"> </w:t>
            </w:r>
            <w:proofErr w:type="spellStart"/>
            <w:r w:rsidRPr="002F5C08">
              <w:rPr>
                <w:lang w:val="ru-KZ" w:eastAsia="ru-KZ"/>
              </w:rPr>
              <w:t>байқауында</w:t>
            </w:r>
            <w:proofErr w:type="spellEnd"/>
            <w:r w:rsidRPr="002F5C08">
              <w:rPr>
                <w:lang w:val="ru-KZ" w:eastAsia="ru-KZ"/>
              </w:rPr>
              <w:t xml:space="preserve"> «</w:t>
            </w:r>
            <w:proofErr w:type="spellStart"/>
            <w:r w:rsidRPr="002F5C08">
              <w:rPr>
                <w:lang w:val="ru-KZ" w:eastAsia="ru-KZ"/>
              </w:rPr>
              <w:t>Болашақтың</w:t>
            </w:r>
            <w:proofErr w:type="spellEnd"/>
            <w:r w:rsidRPr="002F5C08">
              <w:rPr>
                <w:lang w:val="ru-KZ" w:eastAsia="ru-KZ"/>
              </w:rPr>
              <w:t xml:space="preserve"> сандық </w:t>
            </w:r>
            <w:proofErr w:type="spellStart"/>
            <w:r w:rsidRPr="002F5C08">
              <w:rPr>
                <w:lang w:val="ru-KZ" w:eastAsia="ru-KZ"/>
              </w:rPr>
              <w:t>фармациясы</w:t>
            </w:r>
            <w:proofErr w:type="spellEnd"/>
            <w:r w:rsidRPr="002F5C08">
              <w:rPr>
                <w:lang w:val="ru-KZ" w:eastAsia="ru-KZ"/>
              </w:rPr>
              <w:t xml:space="preserve">» (V Халықаралық </w:t>
            </w:r>
            <w:proofErr w:type="spellStart"/>
            <w:r w:rsidRPr="002F5C08">
              <w:rPr>
                <w:lang w:val="ru-KZ" w:eastAsia="ru-KZ"/>
              </w:rPr>
              <w:t>студенттік</w:t>
            </w:r>
            <w:proofErr w:type="spellEnd"/>
            <w:r w:rsidRPr="002F5C08">
              <w:rPr>
                <w:lang w:val="ru-KZ" w:eastAsia="ru-KZ"/>
              </w:rPr>
              <w:t xml:space="preserve"> фестиваль</w:t>
            </w:r>
            <w:r w:rsidR="0090129F">
              <w:rPr>
                <w:lang w:val="kk-KZ" w:eastAsia="ru-KZ"/>
              </w:rPr>
              <w:t>, 3-</w:t>
            </w:r>
            <w:r w:rsidR="00273D20">
              <w:rPr>
                <w:lang w:val="kk-KZ" w:eastAsia="ru-KZ"/>
              </w:rPr>
              <w:t>орын</w:t>
            </w:r>
            <w:r w:rsidR="0090129F">
              <w:rPr>
                <w:lang w:val="kk-KZ" w:eastAsia="ru-KZ"/>
              </w:rPr>
              <w:t>,</w:t>
            </w:r>
            <w:r w:rsidRPr="002F5C08">
              <w:rPr>
                <w:lang w:val="ru-KZ" w:eastAsia="ru-KZ"/>
              </w:rPr>
              <w:t xml:space="preserve"> «GxP-</w:t>
            </w:r>
            <w:proofErr w:type="spellStart"/>
            <w:r w:rsidRPr="002F5C08">
              <w:rPr>
                <w:lang w:val="ru-KZ" w:eastAsia="ru-KZ"/>
              </w:rPr>
              <w:t>Fest</w:t>
            </w:r>
            <w:proofErr w:type="spellEnd"/>
            <w:r w:rsidRPr="002F5C08">
              <w:rPr>
                <w:lang w:val="ru-KZ" w:eastAsia="ru-KZ"/>
              </w:rPr>
              <w:t xml:space="preserve"> 2025», Ресей, </w:t>
            </w:r>
            <w:proofErr w:type="spellStart"/>
            <w:r w:rsidRPr="002F5C08">
              <w:rPr>
                <w:lang w:val="ru-KZ" w:eastAsia="ru-KZ"/>
              </w:rPr>
              <w:t>Мәскеу</w:t>
            </w:r>
            <w:proofErr w:type="spellEnd"/>
            <w:r w:rsidRPr="002F5C08">
              <w:rPr>
                <w:lang w:val="ru-KZ" w:eastAsia="ru-KZ"/>
              </w:rPr>
              <w:t>)</w:t>
            </w:r>
          </w:p>
        </w:tc>
      </w:tr>
      <w:tr w:rsidR="00A93E63" w:rsidRPr="009E432F" w14:paraId="139644F5" w14:textId="77777777" w:rsidTr="00A93E63">
        <w:tc>
          <w:tcPr>
            <w:tcW w:w="456" w:type="dxa"/>
            <w:shd w:val="clear" w:color="auto" w:fill="auto"/>
          </w:tcPr>
          <w:p w14:paraId="4D7F1BB8" w14:textId="77777777" w:rsidR="00A93E63" w:rsidRPr="00D5273C" w:rsidRDefault="00A93E63" w:rsidP="00A93E63">
            <w:pPr>
              <w:rPr>
                <w:bCs/>
              </w:rPr>
            </w:pPr>
            <w:r w:rsidRPr="00D5273C">
              <w:rPr>
                <w:bCs/>
              </w:rPr>
              <w:t>11</w:t>
            </w:r>
          </w:p>
        </w:tc>
        <w:tc>
          <w:tcPr>
            <w:tcW w:w="4284" w:type="dxa"/>
            <w:shd w:val="clear" w:color="auto" w:fill="auto"/>
          </w:tcPr>
          <w:p w14:paraId="20574A4C" w14:textId="4C127D5F" w:rsidR="00A93E63" w:rsidRPr="00D5273C" w:rsidRDefault="00A93E63" w:rsidP="00A93E63">
            <w:pPr>
              <w:jc w:val="both"/>
            </w:pPr>
            <w:r w:rsidRPr="00100E0C">
              <w:t xml:space="preserve">Оның </w:t>
            </w:r>
            <w:proofErr w:type="spellStart"/>
            <w:r w:rsidRPr="00100E0C">
              <w:t>жетекшілігімен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даярланған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Дүниежүзілік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универсиадалардың</w:t>
            </w:r>
            <w:proofErr w:type="spellEnd"/>
            <w:r w:rsidRPr="00100E0C">
              <w:t xml:space="preserve">, Азия </w:t>
            </w:r>
            <w:proofErr w:type="spellStart"/>
            <w:r w:rsidRPr="00100E0C">
              <w:t>чемпионаттарының</w:t>
            </w:r>
            <w:proofErr w:type="spellEnd"/>
            <w:r w:rsidRPr="00100E0C">
              <w:t xml:space="preserve"> және Азия </w:t>
            </w:r>
            <w:proofErr w:type="spellStart"/>
            <w:r w:rsidRPr="00100E0C">
              <w:t>ойындарының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чемпиондары</w:t>
            </w:r>
            <w:proofErr w:type="spellEnd"/>
            <w:r w:rsidRPr="00100E0C">
              <w:t xml:space="preserve">, Еуропа, </w:t>
            </w:r>
            <w:proofErr w:type="spellStart"/>
            <w:r w:rsidRPr="00100E0C">
              <w:t>әлем</w:t>
            </w:r>
            <w:proofErr w:type="spellEnd"/>
            <w:r w:rsidRPr="00100E0C">
              <w:t xml:space="preserve"> және Олимпиада </w:t>
            </w:r>
            <w:proofErr w:type="spellStart"/>
            <w:r w:rsidRPr="00100E0C">
              <w:t>ойындарының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чемпиондары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немесе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жүлдегерлері</w:t>
            </w:r>
            <w:proofErr w:type="spellEnd"/>
          </w:p>
        </w:tc>
        <w:tc>
          <w:tcPr>
            <w:tcW w:w="4326" w:type="dxa"/>
            <w:shd w:val="clear" w:color="auto" w:fill="auto"/>
          </w:tcPr>
          <w:p w14:paraId="4FCA0107" w14:textId="308A0E5B" w:rsidR="00A93E63" w:rsidRPr="00F5579C" w:rsidRDefault="00A93E63" w:rsidP="00A93E63">
            <w:pPr>
              <w:jc w:val="both"/>
              <w:rPr>
                <w:bCs/>
              </w:rPr>
            </w:pPr>
            <w:r w:rsidRPr="009F35CD">
              <w:rPr>
                <w:lang w:eastAsia="ru-RU"/>
              </w:rPr>
              <w:t>-</w:t>
            </w:r>
          </w:p>
        </w:tc>
      </w:tr>
      <w:tr w:rsidR="00996D0C" w:rsidRPr="007F1C16" w14:paraId="260C4392" w14:textId="77777777" w:rsidTr="00A93E63">
        <w:tc>
          <w:tcPr>
            <w:tcW w:w="456" w:type="dxa"/>
            <w:shd w:val="clear" w:color="auto" w:fill="auto"/>
          </w:tcPr>
          <w:p w14:paraId="06E03590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12</w:t>
            </w:r>
          </w:p>
        </w:tc>
        <w:tc>
          <w:tcPr>
            <w:tcW w:w="4284" w:type="dxa"/>
            <w:shd w:val="clear" w:color="auto" w:fill="auto"/>
          </w:tcPr>
          <w:p w14:paraId="62737E85" w14:textId="47452F59" w:rsidR="00996D0C" w:rsidRPr="00D5273C" w:rsidRDefault="00100E0C" w:rsidP="00100E0C">
            <w:pPr>
              <w:jc w:val="both"/>
            </w:pPr>
            <w:r>
              <w:t>Қосымша ақпарат</w:t>
            </w:r>
          </w:p>
        </w:tc>
        <w:tc>
          <w:tcPr>
            <w:tcW w:w="4326" w:type="dxa"/>
            <w:shd w:val="clear" w:color="auto" w:fill="auto"/>
          </w:tcPr>
          <w:p w14:paraId="472DF0CE" w14:textId="0FCFB5EA" w:rsidR="002F5C08" w:rsidRPr="00564B3A" w:rsidRDefault="002F5C08" w:rsidP="00564B3A">
            <w:pPr>
              <w:tabs>
                <w:tab w:val="left" w:pos="190"/>
                <w:tab w:val="left" w:pos="356"/>
              </w:tabs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1. </w:t>
            </w:r>
            <w:r w:rsidRPr="002F5C08">
              <w:rPr>
                <w:bCs/>
              </w:rPr>
              <w:t xml:space="preserve">6D110400 – Фармация және 6D074800 – Фармацевтикалық өндіріс технологиясы </w:t>
            </w:r>
            <w:proofErr w:type="spellStart"/>
            <w:r w:rsidRPr="002F5C08">
              <w:rPr>
                <w:bCs/>
              </w:rPr>
              <w:t>мамандықтары</w:t>
            </w:r>
            <w:proofErr w:type="spellEnd"/>
            <w:r w:rsidRPr="002F5C08">
              <w:rPr>
                <w:bCs/>
              </w:rPr>
              <w:t xml:space="preserve"> бойынша диссертациялық комиссия </w:t>
            </w:r>
            <w:proofErr w:type="spellStart"/>
            <w:r w:rsidR="00564B3A" w:rsidRPr="002F5C08">
              <w:rPr>
                <w:bCs/>
              </w:rPr>
              <w:t>мүшесі</w:t>
            </w:r>
            <w:proofErr w:type="spellEnd"/>
            <w:r w:rsidR="00564B3A">
              <w:rPr>
                <w:bCs/>
                <w:lang w:val="kk-KZ"/>
              </w:rPr>
              <w:t xml:space="preserve">, </w:t>
            </w:r>
            <w:proofErr w:type="spellStart"/>
            <w:r w:rsidR="00564B3A" w:rsidRPr="002F5C08">
              <w:rPr>
                <w:bCs/>
              </w:rPr>
              <w:t>Ғалым</w:t>
            </w:r>
            <w:proofErr w:type="spellEnd"/>
            <w:r w:rsidR="00564B3A" w:rsidRPr="002F5C08">
              <w:rPr>
                <w:bCs/>
              </w:rPr>
              <w:t xml:space="preserve"> </w:t>
            </w:r>
            <w:proofErr w:type="spellStart"/>
            <w:r w:rsidR="00564B3A" w:rsidRPr="002F5C08">
              <w:rPr>
                <w:bCs/>
              </w:rPr>
              <w:t>хатшы</w:t>
            </w:r>
            <w:proofErr w:type="spellEnd"/>
            <w:r w:rsidR="00564B3A">
              <w:rPr>
                <w:bCs/>
                <w:lang w:val="kk-KZ"/>
              </w:rPr>
              <w:t>сы</w:t>
            </w:r>
          </w:p>
          <w:p w14:paraId="530798A0" w14:textId="58C0CC60" w:rsidR="002F5C08" w:rsidRPr="00564B3A" w:rsidRDefault="00564B3A" w:rsidP="002F5C08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2. </w:t>
            </w:r>
            <w:r w:rsidR="002F5C08" w:rsidRPr="00564B3A">
              <w:rPr>
                <w:bCs/>
                <w:lang w:val="kk-KZ"/>
              </w:rPr>
              <w:t>ҚР БҒМ білім беру бағдарламалары бойынша сарапшы</w:t>
            </w:r>
          </w:p>
          <w:p w14:paraId="233B1298" w14:textId="06DB47EC" w:rsidR="002F5C08" w:rsidRPr="00564B3A" w:rsidRDefault="00564B3A" w:rsidP="002F5C08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3. </w:t>
            </w:r>
            <w:r w:rsidR="002F5C08" w:rsidRPr="00564B3A">
              <w:rPr>
                <w:bCs/>
                <w:lang w:val="kk-KZ"/>
              </w:rPr>
              <w:t xml:space="preserve">ҚР БҒМ РММ Ұлттық </w:t>
            </w:r>
            <w:r>
              <w:rPr>
                <w:bCs/>
                <w:lang w:val="kk-KZ"/>
              </w:rPr>
              <w:t>орталық</w:t>
            </w:r>
            <w:r w:rsidR="002F5C08" w:rsidRPr="00564B3A">
              <w:rPr>
                <w:bCs/>
                <w:lang w:val="kk-KZ"/>
              </w:rPr>
              <w:t xml:space="preserve"> тесттік тапсырмалар бойынша сарапшы</w:t>
            </w:r>
          </w:p>
          <w:p w14:paraId="719AD243" w14:textId="7F2E568E" w:rsidR="002F5C08" w:rsidRPr="00564B3A" w:rsidRDefault="00564B3A" w:rsidP="002F5C08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4. </w:t>
            </w:r>
            <w:r w:rsidR="002F5C08" w:rsidRPr="00564B3A">
              <w:rPr>
                <w:bCs/>
                <w:lang w:val="kk-KZ"/>
              </w:rPr>
              <w:t xml:space="preserve">«Қазақстанның </w:t>
            </w:r>
            <w:r w:rsidRPr="00564B3A">
              <w:rPr>
                <w:bCs/>
                <w:lang w:val="kk-KZ"/>
              </w:rPr>
              <w:t xml:space="preserve">ЖОО </w:t>
            </w:r>
            <w:r w:rsidR="002F5C08" w:rsidRPr="00564B3A">
              <w:rPr>
                <w:bCs/>
                <w:lang w:val="kk-KZ"/>
              </w:rPr>
              <w:t>үздік оқытушысы – 2024» атағының иегері, 2024 ж.</w:t>
            </w:r>
          </w:p>
          <w:p w14:paraId="07D51571" w14:textId="576AF337" w:rsidR="002F5C08" w:rsidRPr="00564B3A" w:rsidRDefault="00564B3A" w:rsidP="002F5C08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</w:t>
            </w:r>
            <w:r w:rsidR="002F5C08" w:rsidRPr="00564B3A">
              <w:rPr>
                <w:bCs/>
                <w:lang w:val="kk-KZ"/>
              </w:rPr>
              <w:t xml:space="preserve">«Медициналық ЖОО үздік оқытушысы – 2025» атағының иегері, </w:t>
            </w:r>
            <w:r w:rsidR="002F5C08" w:rsidRPr="00564B3A">
              <w:rPr>
                <w:bCs/>
                <w:lang w:val="kk-KZ"/>
              </w:rPr>
              <w:lastRenderedPageBreak/>
              <w:t>«</w:t>
            </w:r>
            <w:r>
              <w:rPr>
                <w:bCs/>
                <w:lang w:val="kk-KZ"/>
              </w:rPr>
              <w:t xml:space="preserve">ҚР ДСМ </w:t>
            </w:r>
            <w:r w:rsidR="002F5C08" w:rsidRPr="00564B3A">
              <w:rPr>
                <w:bCs/>
                <w:lang w:val="kk-KZ"/>
              </w:rPr>
              <w:t xml:space="preserve"> маманды</w:t>
            </w:r>
            <w:r>
              <w:rPr>
                <w:bCs/>
                <w:lang w:val="kk-KZ"/>
              </w:rPr>
              <w:t>қ</w:t>
            </w:r>
            <w:r w:rsidR="002F5C08" w:rsidRPr="00564B3A">
              <w:rPr>
                <w:bCs/>
                <w:lang w:val="kk-KZ"/>
              </w:rPr>
              <w:t xml:space="preserve"> бойынша үздік» байқауы, 2025 ж.</w:t>
            </w:r>
          </w:p>
          <w:p w14:paraId="7D07407A" w14:textId="330980BB" w:rsidR="002F5C08" w:rsidRPr="00CE5AD4" w:rsidRDefault="00564B3A" w:rsidP="002F5C08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6. </w:t>
            </w:r>
            <w:r w:rsidR="002F5C08" w:rsidRPr="00CE5AD4">
              <w:rPr>
                <w:bCs/>
                <w:lang w:val="kk-KZ"/>
              </w:rPr>
              <w:t>«Денсаулық сақтау ісінің үздігі» төсбелгісі, 2025 ж.</w:t>
            </w:r>
          </w:p>
          <w:p w14:paraId="60DCDA74" w14:textId="27C7AC84" w:rsidR="002F5C08" w:rsidRPr="00CE5AD4" w:rsidRDefault="00564B3A" w:rsidP="002F5C08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7. </w:t>
            </w:r>
            <w:r w:rsidR="002F5C08" w:rsidRPr="00CE5AD4">
              <w:rPr>
                <w:bCs/>
                <w:lang w:val="kk-KZ"/>
              </w:rPr>
              <w:t>Қаныш Сәтпаевтың 125 жылдығына арналған медаль</w:t>
            </w:r>
          </w:p>
          <w:p w14:paraId="3650F96E" w14:textId="7FC540CD" w:rsidR="002F5C08" w:rsidRPr="00CE5AD4" w:rsidRDefault="00564B3A" w:rsidP="002F5C08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8. </w:t>
            </w:r>
            <w:r w:rsidR="002F5C08" w:rsidRPr="00CE5AD4">
              <w:rPr>
                <w:bCs/>
                <w:lang w:val="kk-KZ"/>
              </w:rPr>
              <w:t>Санжар Асфендияровтың 135 жылдығына арналған мерейтойлық медаль</w:t>
            </w:r>
          </w:p>
          <w:p w14:paraId="0089F24D" w14:textId="4062C05B" w:rsidR="002F5C08" w:rsidRPr="002F5C08" w:rsidRDefault="00564B3A" w:rsidP="002F5C08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9. </w:t>
            </w:r>
            <w:proofErr w:type="spellStart"/>
            <w:r w:rsidR="002F5C08" w:rsidRPr="002F5C08">
              <w:rPr>
                <w:bCs/>
              </w:rPr>
              <w:t>Патенттер</w:t>
            </w:r>
            <w:proofErr w:type="spellEnd"/>
            <w:r w:rsidR="002F5C08" w:rsidRPr="002F5C08">
              <w:rPr>
                <w:bCs/>
              </w:rPr>
              <w:t xml:space="preserve"> мен </w:t>
            </w:r>
            <w:proofErr w:type="spellStart"/>
            <w:r w:rsidR="002F5C08" w:rsidRPr="002F5C08">
              <w:rPr>
                <w:bCs/>
              </w:rPr>
              <w:t>пайдалы</w:t>
            </w:r>
            <w:proofErr w:type="spellEnd"/>
            <w:r w:rsidR="002F5C08" w:rsidRPr="002F5C08">
              <w:rPr>
                <w:bCs/>
              </w:rPr>
              <w:t xml:space="preserve"> </w:t>
            </w:r>
            <w:proofErr w:type="spellStart"/>
            <w:r w:rsidR="002F5C08" w:rsidRPr="002F5C08">
              <w:rPr>
                <w:bCs/>
              </w:rPr>
              <w:t>модельдер</w:t>
            </w:r>
            <w:proofErr w:type="spellEnd"/>
            <w:r w:rsidR="002F5C08" w:rsidRPr="002F5C08">
              <w:rPr>
                <w:bCs/>
              </w:rPr>
              <w:t>:</w:t>
            </w:r>
          </w:p>
          <w:p w14:paraId="5C18EDCA" w14:textId="77777777" w:rsidR="002F5C08" w:rsidRPr="002F5C08" w:rsidRDefault="002F5C08" w:rsidP="002F5C08">
            <w:pPr>
              <w:jc w:val="both"/>
              <w:rPr>
                <w:bCs/>
              </w:rPr>
            </w:pPr>
            <w:proofErr w:type="spellStart"/>
            <w:r w:rsidRPr="002F5C08">
              <w:rPr>
                <w:bCs/>
              </w:rPr>
              <w:t>Өнертабысқа</w:t>
            </w:r>
            <w:proofErr w:type="spellEnd"/>
            <w:r w:rsidRPr="002F5C08">
              <w:rPr>
                <w:bCs/>
              </w:rPr>
              <w:t xml:space="preserve"> Евразия </w:t>
            </w:r>
            <w:proofErr w:type="spellStart"/>
            <w:r w:rsidRPr="002F5C08">
              <w:rPr>
                <w:bCs/>
              </w:rPr>
              <w:t>патенті</w:t>
            </w:r>
            <w:proofErr w:type="spellEnd"/>
            <w:r w:rsidRPr="002F5C08">
              <w:rPr>
                <w:bCs/>
              </w:rPr>
              <w:t xml:space="preserve"> № 045875</w:t>
            </w:r>
          </w:p>
          <w:p w14:paraId="69F5F39A" w14:textId="77777777" w:rsidR="002F5C08" w:rsidRPr="002F5C08" w:rsidRDefault="002F5C08" w:rsidP="002F5C08">
            <w:pPr>
              <w:jc w:val="both"/>
              <w:rPr>
                <w:bCs/>
              </w:rPr>
            </w:pPr>
            <w:proofErr w:type="spellStart"/>
            <w:r w:rsidRPr="002F5C08">
              <w:rPr>
                <w:bCs/>
              </w:rPr>
              <w:t>Өнертабысқа</w:t>
            </w:r>
            <w:proofErr w:type="spellEnd"/>
            <w:r w:rsidRPr="002F5C08">
              <w:rPr>
                <w:bCs/>
              </w:rPr>
              <w:t xml:space="preserve"> ҚР </w:t>
            </w:r>
            <w:proofErr w:type="spellStart"/>
            <w:r w:rsidRPr="002F5C08">
              <w:rPr>
                <w:bCs/>
              </w:rPr>
              <w:t>патенті</w:t>
            </w:r>
            <w:proofErr w:type="spellEnd"/>
            <w:r w:rsidRPr="002F5C08">
              <w:rPr>
                <w:bCs/>
              </w:rPr>
              <w:t xml:space="preserve"> № 37112</w:t>
            </w:r>
          </w:p>
          <w:p w14:paraId="4CD51826" w14:textId="61E2BDEE" w:rsidR="00AD1419" w:rsidRPr="00D5273C" w:rsidRDefault="002F5C08" w:rsidP="002F5C08">
            <w:pPr>
              <w:jc w:val="both"/>
              <w:rPr>
                <w:bCs/>
              </w:rPr>
            </w:pPr>
            <w:proofErr w:type="spellStart"/>
            <w:r w:rsidRPr="002F5C08">
              <w:rPr>
                <w:bCs/>
              </w:rPr>
              <w:t>Пайдалы</w:t>
            </w:r>
            <w:proofErr w:type="spellEnd"/>
            <w:r w:rsidRPr="002F5C08">
              <w:rPr>
                <w:bCs/>
              </w:rPr>
              <w:t xml:space="preserve"> </w:t>
            </w:r>
            <w:proofErr w:type="spellStart"/>
            <w:r w:rsidRPr="002F5C08">
              <w:rPr>
                <w:bCs/>
              </w:rPr>
              <w:t>модельдерге</w:t>
            </w:r>
            <w:proofErr w:type="spellEnd"/>
            <w:r w:rsidRPr="002F5C08">
              <w:rPr>
                <w:bCs/>
              </w:rPr>
              <w:t xml:space="preserve"> ҚР </w:t>
            </w:r>
            <w:proofErr w:type="spellStart"/>
            <w:r w:rsidRPr="002F5C08">
              <w:rPr>
                <w:bCs/>
              </w:rPr>
              <w:t>патенттері</w:t>
            </w:r>
            <w:proofErr w:type="spellEnd"/>
            <w:r w:rsidRPr="002F5C08">
              <w:rPr>
                <w:bCs/>
              </w:rPr>
              <w:t>: 11814; 11292; 10199; 10800; 9147; 9210; 8783; 8117; 7898; 7896; 7783; 7763; 7165</w:t>
            </w:r>
          </w:p>
        </w:tc>
      </w:tr>
    </w:tbl>
    <w:p w14:paraId="27744D36" w14:textId="277A3C4D" w:rsidR="00D5273C" w:rsidRDefault="00D5273C" w:rsidP="00996D0C">
      <w:pPr>
        <w:jc w:val="both"/>
      </w:pPr>
    </w:p>
    <w:p w14:paraId="17681644" w14:textId="77777777" w:rsidR="00564B3A" w:rsidRDefault="00564B3A" w:rsidP="00996D0C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1834"/>
        <w:gridCol w:w="3038"/>
      </w:tblGrid>
      <w:tr w:rsidR="00D5273C" w14:paraId="61F0B339" w14:textId="77777777" w:rsidTr="00A1242D">
        <w:tc>
          <w:tcPr>
            <w:tcW w:w="4199" w:type="dxa"/>
          </w:tcPr>
          <w:p w14:paraId="3EFE813C" w14:textId="3E167BB1" w:rsidR="00D5273C" w:rsidRPr="00D5273C" w:rsidRDefault="00A1242D" w:rsidP="00996D0C">
            <w:pPr>
              <w:jc w:val="both"/>
              <w:rPr>
                <w:b/>
                <w:bCs/>
                <w:lang w:val="ru-RU"/>
              </w:rPr>
            </w:pPr>
            <w:r w:rsidRPr="00A1242D">
              <w:rPr>
                <w:b/>
                <w:bCs/>
                <w:lang w:val="ru-RU"/>
              </w:rPr>
              <w:t>Фармация мектебінің деканы</w:t>
            </w:r>
          </w:p>
        </w:tc>
        <w:tc>
          <w:tcPr>
            <w:tcW w:w="1834" w:type="dxa"/>
          </w:tcPr>
          <w:p w14:paraId="44B0ACD8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038" w:type="dxa"/>
          </w:tcPr>
          <w:p w14:paraId="48E3B056" w14:textId="1BBEB01B" w:rsidR="00D5273C" w:rsidRPr="00D5273C" w:rsidRDefault="00A1242D" w:rsidP="00996D0C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З.Б. Сакипова</w:t>
            </w:r>
          </w:p>
        </w:tc>
      </w:tr>
      <w:tr w:rsidR="00D5273C" w14:paraId="301A0C1A" w14:textId="77777777" w:rsidTr="00A1242D">
        <w:tc>
          <w:tcPr>
            <w:tcW w:w="4199" w:type="dxa"/>
          </w:tcPr>
          <w:p w14:paraId="6A1885B2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1834" w:type="dxa"/>
          </w:tcPr>
          <w:p w14:paraId="49CDDE65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038" w:type="dxa"/>
          </w:tcPr>
          <w:p w14:paraId="79D9B5A2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</w:tr>
      <w:tr w:rsidR="00D5273C" w14:paraId="430BC0D9" w14:textId="77777777" w:rsidTr="00A1242D">
        <w:tc>
          <w:tcPr>
            <w:tcW w:w="4199" w:type="dxa"/>
          </w:tcPr>
          <w:p w14:paraId="2440022F" w14:textId="68D491D7" w:rsidR="00D5273C" w:rsidRPr="00D5273C" w:rsidRDefault="00100E0C" w:rsidP="00996D0C">
            <w:pPr>
              <w:jc w:val="both"/>
              <w:rPr>
                <w:b/>
                <w:bCs/>
                <w:lang w:val="ru-RU"/>
              </w:rPr>
            </w:pPr>
            <w:proofErr w:type="spellStart"/>
            <w:r w:rsidRPr="00100E0C">
              <w:rPr>
                <w:b/>
                <w:bCs/>
                <w:lang w:val="ru-RU"/>
              </w:rPr>
              <w:t>Персоналды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есепке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алу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басқармасының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басшысы</w:t>
            </w:r>
            <w:proofErr w:type="spellEnd"/>
          </w:p>
        </w:tc>
        <w:tc>
          <w:tcPr>
            <w:tcW w:w="1834" w:type="dxa"/>
          </w:tcPr>
          <w:p w14:paraId="46A09685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038" w:type="dxa"/>
          </w:tcPr>
          <w:p w14:paraId="19BB572B" w14:textId="624E46F6" w:rsidR="00D5273C" w:rsidRPr="00D5273C" w:rsidRDefault="00D5273C" w:rsidP="00996D0C">
            <w:pPr>
              <w:jc w:val="both"/>
              <w:rPr>
                <w:b/>
                <w:bCs/>
                <w:lang w:val="ru-RU"/>
              </w:rPr>
            </w:pPr>
            <w:r w:rsidRPr="00D5273C">
              <w:rPr>
                <w:b/>
                <w:bCs/>
                <w:lang w:val="ru-RU"/>
              </w:rPr>
              <w:t>М.М. Сапакова</w:t>
            </w:r>
          </w:p>
        </w:tc>
      </w:tr>
    </w:tbl>
    <w:p w14:paraId="25A359BF" w14:textId="77777777" w:rsidR="00996D0C" w:rsidRDefault="00996D0C" w:rsidP="00A1242D">
      <w:pPr>
        <w:jc w:val="right"/>
        <w:rPr>
          <w:sz w:val="20"/>
          <w:szCs w:val="20"/>
          <w:lang w:eastAsia="ru-RU"/>
        </w:rPr>
      </w:pPr>
    </w:p>
    <w:sectPr w:rsidR="00996D0C" w:rsidSect="00BF1009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FDC"/>
    <w:multiLevelType w:val="hybridMultilevel"/>
    <w:tmpl w:val="5BC4D824"/>
    <w:lvl w:ilvl="0" w:tplc="49BE4B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77DA"/>
    <w:multiLevelType w:val="hybridMultilevel"/>
    <w:tmpl w:val="2E6EA40C"/>
    <w:lvl w:ilvl="0" w:tplc="C7FCC3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2A87"/>
    <w:multiLevelType w:val="multilevel"/>
    <w:tmpl w:val="71E8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177B"/>
    <w:multiLevelType w:val="multilevel"/>
    <w:tmpl w:val="0978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02742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E344C6"/>
    <w:multiLevelType w:val="hybridMultilevel"/>
    <w:tmpl w:val="6BA29B74"/>
    <w:lvl w:ilvl="0" w:tplc="323813F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C6C49"/>
    <w:multiLevelType w:val="hybridMultilevel"/>
    <w:tmpl w:val="F760D694"/>
    <w:lvl w:ilvl="0" w:tplc="0BE489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91898"/>
    <w:multiLevelType w:val="hybridMultilevel"/>
    <w:tmpl w:val="1B6E94CE"/>
    <w:lvl w:ilvl="0" w:tplc="FB64EE0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1527B"/>
    <w:multiLevelType w:val="hybridMultilevel"/>
    <w:tmpl w:val="0248EA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741DA"/>
    <w:multiLevelType w:val="hybridMultilevel"/>
    <w:tmpl w:val="7876A3C8"/>
    <w:lvl w:ilvl="0" w:tplc="864452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0C"/>
    <w:rsid w:val="000F2CCC"/>
    <w:rsid w:val="00100E0C"/>
    <w:rsid w:val="001463C7"/>
    <w:rsid w:val="00152ADF"/>
    <w:rsid w:val="001844D2"/>
    <w:rsid w:val="001F6E2E"/>
    <w:rsid w:val="00204604"/>
    <w:rsid w:val="002573CD"/>
    <w:rsid w:val="00273D20"/>
    <w:rsid w:val="002809E6"/>
    <w:rsid w:val="002D471A"/>
    <w:rsid w:val="002E3D07"/>
    <w:rsid w:val="002F5C08"/>
    <w:rsid w:val="00332565"/>
    <w:rsid w:val="00343DF7"/>
    <w:rsid w:val="003A7EAB"/>
    <w:rsid w:val="00427280"/>
    <w:rsid w:val="004D4835"/>
    <w:rsid w:val="00503F55"/>
    <w:rsid w:val="00564B3A"/>
    <w:rsid w:val="0056705A"/>
    <w:rsid w:val="005B2AF7"/>
    <w:rsid w:val="005B56E9"/>
    <w:rsid w:val="005C596F"/>
    <w:rsid w:val="00643AA2"/>
    <w:rsid w:val="006F398A"/>
    <w:rsid w:val="00700258"/>
    <w:rsid w:val="0077301C"/>
    <w:rsid w:val="007D3E2B"/>
    <w:rsid w:val="007E3C3F"/>
    <w:rsid w:val="007F1C16"/>
    <w:rsid w:val="008C12F8"/>
    <w:rsid w:val="0090129F"/>
    <w:rsid w:val="00915BD1"/>
    <w:rsid w:val="00996D0C"/>
    <w:rsid w:val="009C609A"/>
    <w:rsid w:val="009D7414"/>
    <w:rsid w:val="009E64ED"/>
    <w:rsid w:val="00A1242D"/>
    <w:rsid w:val="00A93E63"/>
    <w:rsid w:val="00AD1419"/>
    <w:rsid w:val="00AE4C68"/>
    <w:rsid w:val="00B17A59"/>
    <w:rsid w:val="00BE69D0"/>
    <w:rsid w:val="00BF1009"/>
    <w:rsid w:val="00C30410"/>
    <w:rsid w:val="00C32B72"/>
    <w:rsid w:val="00C3348F"/>
    <w:rsid w:val="00C647E9"/>
    <w:rsid w:val="00C85931"/>
    <w:rsid w:val="00CE5AD4"/>
    <w:rsid w:val="00CF3EBA"/>
    <w:rsid w:val="00D41B9A"/>
    <w:rsid w:val="00D5273C"/>
    <w:rsid w:val="00D84B6D"/>
    <w:rsid w:val="00DB5D5F"/>
    <w:rsid w:val="00DE575A"/>
    <w:rsid w:val="00E63AC0"/>
    <w:rsid w:val="00EB0AED"/>
    <w:rsid w:val="00F3747A"/>
    <w:rsid w:val="00F5579C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B0CC"/>
  <w15:chartTrackingRefBased/>
  <w15:docId w15:val="{4327BD6D-B9EA-4162-BAD2-4D358292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D0C"/>
    <w:pPr>
      <w:ind w:left="720"/>
      <w:contextualSpacing/>
    </w:pPr>
  </w:style>
  <w:style w:type="table" w:styleId="a4">
    <w:name w:val="Table Grid"/>
    <w:basedOn w:val="a1"/>
    <w:uiPriority w:val="39"/>
    <w:rsid w:val="00996D0C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3747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747A"/>
    <w:rPr>
      <w:color w:val="605E5C"/>
      <w:shd w:val="clear" w:color="auto" w:fill="E1DFDD"/>
    </w:rPr>
  </w:style>
  <w:style w:type="paragraph" w:styleId="a7">
    <w:name w:val="No Spacing"/>
    <w:link w:val="a8"/>
    <w:qFormat/>
    <w:rsid w:val="00F374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locked/>
    <w:rsid w:val="00F374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semiHidden/>
    <w:unhideWhenUsed/>
    <w:rsid w:val="00EB0AED"/>
  </w:style>
  <w:style w:type="paragraph" w:customStyle="1" w:styleId="aa">
    <w:name w:val="Без интервала Знак Знак"/>
    <w:link w:val="ab"/>
    <w:qFormat/>
    <w:rsid w:val="00A93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 Знак Знак"/>
    <w:link w:val="aa"/>
    <w:locked/>
    <w:rsid w:val="00A93E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Калданай Кожанова</cp:lastModifiedBy>
  <cp:revision>8</cp:revision>
  <cp:lastPrinted>2026-03-02T06:12:00Z</cp:lastPrinted>
  <dcterms:created xsi:type="dcterms:W3CDTF">2026-02-24T02:07:00Z</dcterms:created>
  <dcterms:modified xsi:type="dcterms:W3CDTF">2026-03-02T06:12:00Z</dcterms:modified>
</cp:coreProperties>
</file>