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B0694"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Қауымдастырылған</w:t>
      </w:r>
    </w:p>
    <w:p w14:paraId="52E80341"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профессор (доцент),</w:t>
      </w:r>
    </w:p>
    <w:p w14:paraId="29D1A3E4"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профессор ғылыми атақтарын</w:t>
      </w:r>
    </w:p>
    <w:p w14:paraId="6A891C0C"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беру ережесіне</w:t>
      </w:r>
    </w:p>
    <w:p w14:paraId="2905D75F"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1-қосымша</w:t>
      </w:r>
    </w:p>
    <w:p w14:paraId="60241746" w14:textId="77777777" w:rsidR="00840468" w:rsidRDefault="00840468">
      <w:pPr>
        <w:spacing w:after="0" w:line="240" w:lineRule="auto"/>
        <w:rPr>
          <w:rFonts w:ascii="Times New Roman" w:eastAsia="Times New Roman" w:hAnsi="Times New Roman" w:cs="Times New Roman"/>
          <w:sz w:val="28"/>
          <w:szCs w:val="28"/>
        </w:rPr>
      </w:pPr>
    </w:p>
    <w:p w14:paraId="639DC85F" w14:textId="77777777" w:rsidR="00840468" w:rsidRDefault="00840468">
      <w:pPr>
        <w:shd w:val="clear" w:color="auto" w:fill="FFFFFF"/>
        <w:spacing w:after="0" w:line="240" w:lineRule="auto"/>
        <w:jc w:val="right"/>
        <w:rPr>
          <w:rFonts w:ascii="Times New Roman" w:eastAsia="Times New Roman" w:hAnsi="Times New Roman" w:cs="Times New Roman"/>
          <w:sz w:val="28"/>
          <w:szCs w:val="28"/>
        </w:rPr>
      </w:pPr>
    </w:p>
    <w:p w14:paraId="371CCC97"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30300 – «Денсаулық туралы ғылым»</w:t>
      </w:r>
    </w:p>
    <w:p w14:paraId="66E17BCB"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ғылыми бағыты бойынша профессор </w:t>
      </w:r>
    </w:p>
    <w:p w14:paraId="73570AC3"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ғылыми атағын алуға үміткер туралы анықтама</w:t>
      </w:r>
    </w:p>
    <w:p w14:paraId="6D44C9E2" w14:textId="77777777" w:rsidR="00840468" w:rsidRDefault="00840468">
      <w:pPr>
        <w:shd w:val="clear" w:color="auto" w:fill="FFFFFF"/>
        <w:spacing w:after="0" w:line="240" w:lineRule="auto"/>
        <w:rPr>
          <w:rFonts w:ascii="Times New Roman" w:eastAsia="Times New Roman" w:hAnsi="Times New Roman" w:cs="Times New Roman"/>
          <w:sz w:val="28"/>
          <w:szCs w:val="28"/>
        </w:rPr>
      </w:pPr>
    </w:p>
    <w:tbl>
      <w:tblPr>
        <w:tblStyle w:val="a5"/>
        <w:tblW w:w="97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3957"/>
        <w:gridCol w:w="5238"/>
      </w:tblGrid>
      <w:tr w:rsidR="00840468" w14:paraId="7F8B098D" w14:textId="77777777" w:rsidTr="003F322A">
        <w:tc>
          <w:tcPr>
            <w:tcW w:w="574" w:type="dxa"/>
            <w:tcMar>
              <w:top w:w="45" w:type="dxa"/>
              <w:left w:w="75" w:type="dxa"/>
              <w:bottom w:w="45" w:type="dxa"/>
              <w:right w:w="75" w:type="dxa"/>
            </w:tcMar>
          </w:tcPr>
          <w:p w14:paraId="0301C470"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57" w:type="dxa"/>
            <w:tcMar>
              <w:top w:w="45" w:type="dxa"/>
              <w:left w:w="75" w:type="dxa"/>
              <w:bottom w:w="45" w:type="dxa"/>
              <w:right w:w="75" w:type="dxa"/>
            </w:tcMar>
            <w:vAlign w:val="center"/>
          </w:tcPr>
          <w:p w14:paraId="75D9AE5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Тегі, аты, әкесінің аты (болған жағдайда)</w:t>
            </w:r>
          </w:p>
        </w:tc>
        <w:tc>
          <w:tcPr>
            <w:tcW w:w="5238" w:type="dxa"/>
            <w:tcMar>
              <w:top w:w="45" w:type="dxa"/>
              <w:left w:w="75" w:type="dxa"/>
              <w:bottom w:w="45" w:type="dxa"/>
              <w:right w:w="75" w:type="dxa"/>
            </w:tcMar>
          </w:tcPr>
          <w:p w14:paraId="3B031009"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Абикулова Акмарал Канатовна</w:t>
            </w:r>
          </w:p>
        </w:tc>
      </w:tr>
      <w:tr w:rsidR="00840468" w14:paraId="12B8DFE2" w14:textId="77777777" w:rsidTr="003F322A">
        <w:tc>
          <w:tcPr>
            <w:tcW w:w="574" w:type="dxa"/>
            <w:tcMar>
              <w:top w:w="45" w:type="dxa"/>
              <w:left w:w="75" w:type="dxa"/>
              <w:bottom w:w="45" w:type="dxa"/>
              <w:right w:w="75" w:type="dxa"/>
            </w:tcMar>
          </w:tcPr>
          <w:p w14:paraId="13FA4FB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57" w:type="dxa"/>
            <w:tcMar>
              <w:top w:w="45" w:type="dxa"/>
              <w:left w:w="75" w:type="dxa"/>
              <w:bottom w:w="45" w:type="dxa"/>
              <w:right w:w="75" w:type="dxa"/>
            </w:tcMar>
            <w:vAlign w:val="center"/>
          </w:tcPr>
          <w:p w14:paraId="04D13C7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берілген уақыты</w:t>
            </w:r>
          </w:p>
        </w:tc>
        <w:tc>
          <w:tcPr>
            <w:tcW w:w="5238" w:type="dxa"/>
            <w:tcMar>
              <w:top w:w="45" w:type="dxa"/>
              <w:left w:w="75" w:type="dxa"/>
              <w:bottom w:w="45" w:type="dxa"/>
              <w:right w:w="75" w:type="dxa"/>
            </w:tcMar>
          </w:tcPr>
          <w:p w14:paraId="6A091C95"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w:t>
            </w:r>
            <w:r>
              <w:rPr>
                <w:rFonts w:ascii="Times New Roman" w:eastAsia="Times New Roman" w:hAnsi="Times New Roman" w:cs="Times New Roman"/>
                <w:sz w:val="28"/>
                <w:szCs w:val="28"/>
              </w:rPr>
              <w:t>қстан Республикасы Білім және ғылым министрлігінің Білім және ғылым саласындағы бақылау комитетінің 2013 жылғы 13 желтоқсандағы шешімімен (№1564 бұйрығы), ҒД №0000280 философия докторы (PhD)</w:t>
            </w:r>
          </w:p>
          <w:p w14:paraId="7A9A764A" w14:textId="77777777" w:rsidR="00840468" w:rsidRDefault="00840468">
            <w:pPr>
              <w:spacing w:after="0" w:line="240" w:lineRule="auto"/>
              <w:jc w:val="both"/>
              <w:rPr>
                <w:rFonts w:ascii="Times New Roman" w:eastAsia="Times New Roman" w:hAnsi="Times New Roman" w:cs="Times New Roman"/>
                <w:sz w:val="28"/>
                <w:szCs w:val="28"/>
              </w:rPr>
            </w:pPr>
          </w:p>
        </w:tc>
      </w:tr>
      <w:tr w:rsidR="00840468" w14:paraId="3DE22A4F" w14:textId="77777777" w:rsidTr="003F322A">
        <w:tc>
          <w:tcPr>
            <w:tcW w:w="574" w:type="dxa"/>
            <w:tcMar>
              <w:top w:w="45" w:type="dxa"/>
              <w:left w:w="75" w:type="dxa"/>
              <w:bottom w:w="45" w:type="dxa"/>
              <w:right w:w="75" w:type="dxa"/>
            </w:tcMar>
          </w:tcPr>
          <w:p w14:paraId="5971A343"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57" w:type="dxa"/>
            <w:tcMar>
              <w:top w:w="45" w:type="dxa"/>
              <w:left w:w="75" w:type="dxa"/>
              <w:bottom w:w="45" w:type="dxa"/>
              <w:right w:w="75" w:type="dxa"/>
            </w:tcMar>
          </w:tcPr>
          <w:p w14:paraId="77912A1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атақ, берілген уақыты</w:t>
            </w:r>
          </w:p>
        </w:tc>
        <w:tc>
          <w:tcPr>
            <w:tcW w:w="5238" w:type="dxa"/>
            <w:tcMar>
              <w:top w:w="45" w:type="dxa"/>
              <w:left w:w="75" w:type="dxa"/>
              <w:bottom w:w="45" w:type="dxa"/>
              <w:right w:w="75" w:type="dxa"/>
            </w:tcMar>
          </w:tcPr>
          <w:p w14:paraId="17088BA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Қауымдастырылған профессор (доц</w:t>
            </w:r>
            <w:r>
              <w:rPr>
                <w:rFonts w:ascii="Times New Roman" w:eastAsia="Times New Roman" w:hAnsi="Times New Roman" w:cs="Times New Roman"/>
                <w:sz w:val="28"/>
                <w:szCs w:val="28"/>
              </w:rPr>
              <w:t>ент), Қазақстан Республикасы Білім және ғылым министрлігінің Білім және ғылым саласында сапаны қамтамасыз ету комитетінің 2019 жылғы 19 сәуірдегі шешімімен (№416 бұйрық), ДЦ №0000592</w:t>
            </w:r>
          </w:p>
        </w:tc>
      </w:tr>
      <w:tr w:rsidR="00840468" w14:paraId="39BC45D9" w14:textId="77777777" w:rsidTr="003F322A">
        <w:tc>
          <w:tcPr>
            <w:tcW w:w="574" w:type="dxa"/>
            <w:tcMar>
              <w:top w:w="45" w:type="dxa"/>
              <w:left w:w="75" w:type="dxa"/>
              <w:bottom w:w="45" w:type="dxa"/>
              <w:right w:w="75" w:type="dxa"/>
            </w:tcMar>
          </w:tcPr>
          <w:p w14:paraId="287DEBB9"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57" w:type="dxa"/>
            <w:tcMar>
              <w:top w:w="45" w:type="dxa"/>
              <w:left w:w="75" w:type="dxa"/>
              <w:bottom w:w="45" w:type="dxa"/>
              <w:right w:w="75" w:type="dxa"/>
            </w:tcMar>
            <w:vAlign w:val="center"/>
          </w:tcPr>
          <w:p w14:paraId="01C8D59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Құрметті атақ, берілген уақыты</w:t>
            </w:r>
          </w:p>
        </w:tc>
        <w:tc>
          <w:tcPr>
            <w:tcW w:w="5238" w:type="dxa"/>
            <w:tcMar>
              <w:top w:w="45" w:type="dxa"/>
              <w:left w:w="75" w:type="dxa"/>
              <w:bottom w:w="45" w:type="dxa"/>
              <w:right w:w="75" w:type="dxa"/>
            </w:tcMar>
          </w:tcPr>
          <w:p w14:paraId="10B6392E"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жоқ</w:t>
            </w:r>
          </w:p>
        </w:tc>
      </w:tr>
      <w:tr w:rsidR="00840468" w14:paraId="7BBB6AF8" w14:textId="77777777" w:rsidTr="003F322A">
        <w:tc>
          <w:tcPr>
            <w:tcW w:w="574" w:type="dxa"/>
            <w:tcMar>
              <w:top w:w="45" w:type="dxa"/>
              <w:left w:w="75" w:type="dxa"/>
              <w:bottom w:w="45" w:type="dxa"/>
              <w:right w:w="75" w:type="dxa"/>
            </w:tcMar>
          </w:tcPr>
          <w:p w14:paraId="06D05FC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57" w:type="dxa"/>
            <w:tcMar>
              <w:top w:w="45" w:type="dxa"/>
              <w:left w:w="75" w:type="dxa"/>
              <w:bottom w:w="45" w:type="dxa"/>
              <w:right w:w="75" w:type="dxa"/>
            </w:tcMar>
          </w:tcPr>
          <w:p w14:paraId="02F7869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Лауазымы (лауазымға тағайындалу туралы бұйрық мерзімі және нөмірі )</w:t>
            </w:r>
          </w:p>
        </w:tc>
        <w:tc>
          <w:tcPr>
            <w:tcW w:w="5238" w:type="dxa"/>
            <w:tcMar>
              <w:top w:w="45" w:type="dxa"/>
              <w:left w:w="75" w:type="dxa"/>
              <w:bottom w:w="45" w:type="dxa"/>
              <w:right w:w="75" w:type="dxa"/>
            </w:tcMar>
          </w:tcPr>
          <w:p w14:paraId="6CF28619"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2020 жылғы 01 қыркүйектегі №1332 л/с бұйрығы Денсаулық сақтау саясаты және менеджменті кафедрасының доценті. </w:t>
            </w:r>
          </w:p>
          <w:p w14:paraId="2F0F5EFA"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 жылғы 01 қыркүйектегі №1477 л/с бұйрығы Денсаулық сақтау саясаты және менеджменті кафедрасының профессор міндетін атқарушы</w:t>
            </w:r>
          </w:p>
        </w:tc>
      </w:tr>
      <w:tr w:rsidR="00840468" w14:paraId="6547C3E3" w14:textId="77777777" w:rsidTr="003F322A">
        <w:tc>
          <w:tcPr>
            <w:tcW w:w="574" w:type="dxa"/>
            <w:tcMar>
              <w:top w:w="45" w:type="dxa"/>
              <w:left w:w="75" w:type="dxa"/>
              <w:bottom w:w="45" w:type="dxa"/>
              <w:right w:w="75" w:type="dxa"/>
            </w:tcMar>
          </w:tcPr>
          <w:p w14:paraId="6003973D"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957" w:type="dxa"/>
            <w:tcMar>
              <w:top w:w="45" w:type="dxa"/>
              <w:left w:w="75" w:type="dxa"/>
              <w:bottom w:w="45" w:type="dxa"/>
              <w:right w:w="75" w:type="dxa"/>
            </w:tcMar>
          </w:tcPr>
          <w:p w14:paraId="04CDF5C7"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ғылыми-педагогикалық жұмыс өтілі</w:t>
            </w:r>
          </w:p>
        </w:tc>
        <w:tc>
          <w:tcPr>
            <w:tcW w:w="5238" w:type="dxa"/>
            <w:tcMar>
              <w:top w:w="45" w:type="dxa"/>
              <w:left w:w="75" w:type="dxa"/>
              <w:bottom w:w="45" w:type="dxa"/>
              <w:right w:w="75" w:type="dxa"/>
            </w:tcMar>
          </w:tcPr>
          <w:p w14:paraId="6C5A7502"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еңбек өтілі – 17 жыл 6 ай (қауымдастырылған профессор ғылыми атағын алғаннан кейін – 7 жыл), оның </w:t>
            </w:r>
            <w:r>
              <w:rPr>
                <w:rFonts w:ascii="Times New Roman" w:eastAsia="Times New Roman" w:hAnsi="Times New Roman" w:cs="Times New Roman"/>
                <w:sz w:val="28"/>
                <w:szCs w:val="28"/>
              </w:rPr>
              <w:lastRenderedPageBreak/>
              <w:t>ішінде доцент лауазымында – 2 жыл 5 ай, профессор міндетін атқарушы ретінде – 4 жыл 7 ай</w:t>
            </w:r>
          </w:p>
        </w:tc>
      </w:tr>
      <w:tr w:rsidR="00840468" w14:paraId="43A9C4D6" w14:textId="77777777" w:rsidTr="003F322A">
        <w:tc>
          <w:tcPr>
            <w:tcW w:w="574" w:type="dxa"/>
            <w:tcMar>
              <w:top w:w="45" w:type="dxa"/>
              <w:left w:w="75" w:type="dxa"/>
              <w:bottom w:w="45" w:type="dxa"/>
              <w:right w:w="75" w:type="dxa"/>
            </w:tcMar>
          </w:tcPr>
          <w:p w14:paraId="0D32C68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tc>
        <w:tc>
          <w:tcPr>
            <w:tcW w:w="3957" w:type="dxa"/>
            <w:tcMar>
              <w:top w:w="45" w:type="dxa"/>
              <w:left w:w="75" w:type="dxa"/>
              <w:bottom w:w="45" w:type="dxa"/>
              <w:right w:w="75" w:type="dxa"/>
            </w:tcMar>
          </w:tcPr>
          <w:p w14:paraId="6FF76543"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қорғағаннан / қауымдастырылған профессор (доцен</w:t>
            </w:r>
            <w:r>
              <w:rPr>
                <w:rFonts w:ascii="Times New Roman" w:eastAsia="Times New Roman" w:hAnsi="Times New Roman" w:cs="Times New Roman"/>
                <w:sz w:val="28"/>
                <w:szCs w:val="28"/>
              </w:rPr>
              <w:t>т) ғылыми атағын алғаннан кейінгі ғылыми мақалалар, шығармашылық еңбектер саны</w:t>
            </w:r>
          </w:p>
        </w:tc>
        <w:tc>
          <w:tcPr>
            <w:tcW w:w="5238" w:type="dxa"/>
            <w:tcMar>
              <w:top w:w="45" w:type="dxa"/>
              <w:left w:w="75" w:type="dxa"/>
              <w:bottom w:w="45" w:type="dxa"/>
              <w:right w:w="75" w:type="dxa"/>
            </w:tcMar>
          </w:tcPr>
          <w:p w14:paraId="00F49FF9" w14:textId="346B78F6"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Барлығы – 34, уәкілетті орган ұсынған басылымдарда – 27, Clarivate Analytics компаниясының дерекқорларына кіретін ғылыми журналдарда (Web of Science Core Collection, Scopus неме</w:t>
            </w:r>
            <w:r>
              <w:rPr>
                <w:rFonts w:ascii="Times New Roman" w:eastAsia="Times New Roman" w:hAnsi="Times New Roman" w:cs="Times New Roman"/>
                <w:sz w:val="28"/>
                <w:szCs w:val="28"/>
              </w:rPr>
              <w:t>се JSTOR) – 7, олардың ішінде 4 ғылыми мақалада үміткер халықаралық рецензияланатын ғылыми журналдарда бірінші автор немесе хат-хабар авторы болып табылады</w:t>
            </w:r>
            <w:r w:rsidR="00353D0C">
              <w:rPr>
                <w:rFonts w:ascii="Times New Roman" w:eastAsia="Times New Roman" w:hAnsi="Times New Roman" w:cs="Times New Roman"/>
                <w:sz w:val="28"/>
                <w:szCs w:val="28"/>
                <w:lang w:val="kk-KZ"/>
              </w:rPr>
              <w:t>.</w:t>
            </w:r>
            <w:r>
              <w:t xml:space="preserve"> </w:t>
            </w:r>
          </w:p>
        </w:tc>
      </w:tr>
      <w:tr w:rsidR="00840468" w14:paraId="18D79BC3" w14:textId="77777777" w:rsidTr="003F322A">
        <w:tc>
          <w:tcPr>
            <w:tcW w:w="574" w:type="dxa"/>
            <w:tcMar>
              <w:top w:w="45" w:type="dxa"/>
              <w:left w:w="75" w:type="dxa"/>
              <w:bottom w:w="45" w:type="dxa"/>
              <w:right w:w="75" w:type="dxa"/>
            </w:tcMar>
          </w:tcPr>
          <w:p w14:paraId="62F1141E"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957" w:type="dxa"/>
            <w:tcMar>
              <w:top w:w="45" w:type="dxa"/>
              <w:left w:w="75" w:type="dxa"/>
              <w:bottom w:w="45" w:type="dxa"/>
              <w:right w:w="75" w:type="dxa"/>
            </w:tcMar>
          </w:tcPr>
          <w:p w14:paraId="559DA80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Соңғы 5 жылда басылған монографиялар, оқулықтар, жеке жазылған оқу </w:t>
            </w:r>
            <w:r>
              <w:rPr>
                <w:rFonts w:ascii="Times New Roman" w:eastAsia="Times New Roman" w:hAnsi="Times New Roman" w:cs="Times New Roman"/>
                <w:sz w:val="28"/>
                <w:szCs w:val="28"/>
              </w:rPr>
              <w:t>(оқу-әдістемелік) құралдар саны</w:t>
            </w:r>
          </w:p>
        </w:tc>
        <w:tc>
          <w:tcPr>
            <w:tcW w:w="5238" w:type="dxa"/>
            <w:tcMar>
              <w:top w:w="45" w:type="dxa"/>
              <w:left w:w="75" w:type="dxa"/>
              <w:bottom w:w="45" w:type="dxa"/>
              <w:right w:w="75" w:type="dxa"/>
            </w:tcMar>
          </w:tcPr>
          <w:p w14:paraId="1C44DCCE"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Методология написания научных статей: учебник / А.К. Абикулова – Алматы: КазНМУ, 2025. – 152 с. ISBN 978-601-246-812-0</w:t>
            </w:r>
          </w:p>
        </w:tc>
      </w:tr>
      <w:tr w:rsidR="00840468" w14:paraId="3AFF3E07" w14:textId="77777777" w:rsidTr="003F322A">
        <w:tc>
          <w:tcPr>
            <w:tcW w:w="574" w:type="dxa"/>
            <w:tcMar>
              <w:top w:w="45" w:type="dxa"/>
              <w:left w:w="75" w:type="dxa"/>
              <w:bottom w:w="45" w:type="dxa"/>
              <w:right w:w="75" w:type="dxa"/>
            </w:tcMar>
          </w:tcPr>
          <w:p w14:paraId="227F41E9"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957" w:type="dxa"/>
            <w:tcMar>
              <w:top w:w="45" w:type="dxa"/>
              <w:left w:w="75" w:type="dxa"/>
              <w:bottom w:w="45" w:type="dxa"/>
              <w:right w:w="75" w:type="dxa"/>
            </w:tcMar>
          </w:tcPr>
          <w:p w14:paraId="071058B9"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Оның басшылығымен диссертация қорғаған және ғылыми дәрежесі (ғылым кандидаты, ғылым докторы, философи</w:t>
            </w:r>
            <w:r>
              <w:rPr>
                <w:rFonts w:ascii="Times New Roman" w:eastAsia="Times New Roman" w:hAnsi="Times New Roman" w:cs="Times New Roman"/>
                <w:sz w:val="28"/>
                <w:szCs w:val="28"/>
              </w:rPr>
              <w:t>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бар тұлғалар</w:t>
            </w:r>
          </w:p>
        </w:tc>
        <w:tc>
          <w:tcPr>
            <w:tcW w:w="5238" w:type="dxa"/>
            <w:tcMar>
              <w:top w:w="45" w:type="dxa"/>
              <w:left w:w="75" w:type="dxa"/>
              <w:bottom w:w="45" w:type="dxa"/>
              <w:right w:w="75" w:type="dxa"/>
            </w:tcMar>
          </w:tcPr>
          <w:p w14:paraId="192852DA"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жоқ</w:t>
            </w:r>
          </w:p>
        </w:tc>
      </w:tr>
      <w:tr w:rsidR="00840468" w14:paraId="60973B07" w14:textId="77777777" w:rsidTr="003F322A">
        <w:tc>
          <w:tcPr>
            <w:tcW w:w="574" w:type="dxa"/>
            <w:tcMar>
              <w:top w:w="45" w:type="dxa"/>
              <w:left w:w="75" w:type="dxa"/>
              <w:bottom w:w="45" w:type="dxa"/>
              <w:right w:w="75" w:type="dxa"/>
            </w:tcMar>
          </w:tcPr>
          <w:p w14:paraId="6CFB5B4C"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957" w:type="dxa"/>
            <w:tcMar>
              <w:top w:w="45" w:type="dxa"/>
              <w:left w:w="75" w:type="dxa"/>
              <w:bottom w:w="45" w:type="dxa"/>
              <w:right w:w="75" w:type="dxa"/>
            </w:tcMar>
          </w:tcPr>
          <w:p w14:paraId="01EA5AC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Оның жетекшілігімен даярланған республикалық, халықаралық, шетелдік конкурстардың, көрмелердің, фестивальдардың, сыйлықтардың, олимпиадалардың лауреаттары, жүлдегерлері</w:t>
            </w:r>
          </w:p>
        </w:tc>
        <w:tc>
          <w:tcPr>
            <w:tcW w:w="5238" w:type="dxa"/>
            <w:tcMar>
              <w:top w:w="45" w:type="dxa"/>
              <w:left w:w="75" w:type="dxa"/>
              <w:bottom w:w="45" w:type="dxa"/>
              <w:right w:w="75" w:type="dxa"/>
            </w:tcMar>
          </w:tcPr>
          <w:p w14:paraId="16A8B0E7" w14:textId="77777777" w:rsidR="00840468" w:rsidRDefault="00F40D0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жоқ</w:t>
            </w:r>
          </w:p>
        </w:tc>
      </w:tr>
      <w:tr w:rsidR="00840468" w14:paraId="6F5D010A" w14:textId="77777777" w:rsidTr="003F322A">
        <w:tc>
          <w:tcPr>
            <w:tcW w:w="574" w:type="dxa"/>
            <w:tcMar>
              <w:top w:w="45" w:type="dxa"/>
              <w:left w:w="75" w:type="dxa"/>
              <w:bottom w:w="45" w:type="dxa"/>
              <w:right w:w="75" w:type="dxa"/>
            </w:tcMar>
          </w:tcPr>
          <w:p w14:paraId="24C0535C"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957" w:type="dxa"/>
            <w:tcMar>
              <w:top w:w="45" w:type="dxa"/>
              <w:left w:w="75" w:type="dxa"/>
              <w:bottom w:w="45" w:type="dxa"/>
              <w:right w:w="75" w:type="dxa"/>
            </w:tcMar>
          </w:tcPr>
          <w:p w14:paraId="014AC5C5"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Оның жетекшілігімен даярланған Дүниежүзілік универсиадалардың, Азия чемпионатт</w:t>
            </w:r>
            <w:r>
              <w:rPr>
                <w:rFonts w:ascii="Times New Roman" w:eastAsia="Times New Roman" w:hAnsi="Times New Roman" w:cs="Times New Roman"/>
                <w:sz w:val="28"/>
                <w:szCs w:val="28"/>
              </w:rPr>
              <w:t xml:space="preserve">арының және Азия </w:t>
            </w:r>
            <w:r>
              <w:rPr>
                <w:rFonts w:ascii="Times New Roman" w:eastAsia="Times New Roman" w:hAnsi="Times New Roman" w:cs="Times New Roman"/>
                <w:sz w:val="28"/>
                <w:szCs w:val="28"/>
              </w:rPr>
              <w:lastRenderedPageBreak/>
              <w:t>ойындарының чемпиондары, Еуропа, әлем және Олимпиада ойындарының чемпиондары немесе жүлдегерлері</w:t>
            </w:r>
          </w:p>
        </w:tc>
        <w:tc>
          <w:tcPr>
            <w:tcW w:w="5238" w:type="dxa"/>
            <w:tcMar>
              <w:top w:w="45" w:type="dxa"/>
              <w:left w:w="75" w:type="dxa"/>
              <w:bottom w:w="45" w:type="dxa"/>
              <w:right w:w="75" w:type="dxa"/>
            </w:tcMar>
          </w:tcPr>
          <w:p w14:paraId="2C91C5C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жоқ</w:t>
            </w:r>
          </w:p>
        </w:tc>
      </w:tr>
      <w:tr w:rsidR="00840468" w14:paraId="21CE7BBE" w14:textId="77777777" w:rsidTr="003F322A">
        <w:tc>
          <w:tcPr>
            <w:tcW w:w="574" w:type="dxa"/>
            <w:tcMar>
              <w:top w:w="45" w:type="dxa"/>
              <w:left w:w="75" w:type="dxa"/>
              <w:bottom w:w="45" w:type="dxa"/>
              <w:right w:w="75" w:type="dxa"/>
            </w:tcMar>
          </w:tcPr>
          <w:p w14:paraId="5DFDC63E"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957" w:type="dxa"/>
            <w:tcMar>
              <w:top w:w="45" w:type="dxa"/>
              <w:left w:w="75" w:type="dxa"/>
              <w:bottom w:w="45" w:type="dxa"/>
              <w:right w:w="75" w:type="dxa"/>
            </w:tcMar>
          </w:tcPr>
          <w:p w14:paraId="6BAB2671"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ақпарат</w:t>
            </w:r>
          </w:p>
        </w:tc>
        <w:tc>
          <w:tcPr>
            <w:tcW w:w="5238" w:type="dxa"/>
            <w:tcMar>
              <w:top w:w="45" w:type="dxa"/>
              <w:left w:w="75" w:type="dxa"/>
              <w:bottom w:w="45" w:type="dxa"/>
              <w:right w:w="75" w:type="dxa"/>
            </w:tcMar>
          </w:tcPr>
          <w:p w14:paraId="1FEEA8C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6D110200, 8D10101, 8D139 – «Қоғамдық денсаулық сақтау», 8D10104 – «Мейіргер ғылымы» білім беру бағдарламалары бойынша Диссертациялық кеңестің ғылыми хатшысы (24.01.2024 ж. №40 бұйрық)</w:t>
            </w:r>
          </w:p>
        </w:tc>
      </w:tr>
    </w:tbl>
    <w:p w14:paraId="096DF581" w14:textId="77777777" w:rsidR="00840468" w:rsidRDefault="00840468">
      <w:pPr>
        <w:spacing w:after="0" w:line="240" w:lineRule="auto"/>
        <w:rPr>
          <w:rFonts w:ascii="Times New Roman" w:eastAsia="Times New Roman" w:hAnsi="Times New Roman" w:cs="Times New Roman"/>
          <w:b/>
          <w:bCs/>
          <w:sz w:val="28"/>
          <w:szCs w:val="28"/>
        </w:rPr>
      </w:pPr>
    </w:p>
    <w:p w14:paraId="5A70024B" w14:textId="77777777" w:rsidR="00840468" w:rsidRDefault="00840468">
      <w:pPr>
        <w:spacing w:after="0" w:line="240" w:lineRule="auto"/>
        <w:rPr>
          <w:rFonts w:ascii="Times New Roman" w:eastAsia="Times New Roman" w:hAnsi="Times New Roman" w:cs="Times New Roman"/>
          <w:b/>
          <w:bCs/>
          <w:sz w:val="28"/>
          <w:szCs w:val="28"/>
        </w:rPr>
      </w:pPr>
    </w:p>
    <w:p w14:paraId="1614EC70" w14:textId="77777777" w:rsidR="00840468" w:rsidRDefault="00840468">
      <w:pPr>
        <w:spacing w:after="0" w:line="240" w:lineRule="auto"/>
        <w:rPr>
          <w:rFonts w:ascii="Times New Roman" w:eastAsia="Times New Roman" w:hAnsi="Times New Roman" w:cs="Times New Roman"/>
          <w:b/>
          <w:bCs/>
          <w:sz w:val="28"/>
          <w:szCs w:val="28"/>
        </w:rPr>
      </w:pPr>
    </w:p>
    <w:p w14:paraId="3BBF3B76" w14:textId="77777777" w:rsidR="00840468" w:rsidRDefault="00840468">
      <w:pPr>
        <w:spacing w:after="0" w:line="240" w:lineRule="auto"/>
        <w:rPr>
          <w:rFonts w:ascii="Times New Roman" w:eastAsia="Times New Roman" w:hAnsi="Times New Roman" w:cs="Times New Roman"/>
          <w:b/>
          <w:bCs/>
          <w:sz w:val="28"/>
          <w:szCs w:val="28"/>
        </w:rPr>
      </w:pPr>
    </w:p>
    <w:p w14:paraId="3258EF3E"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Х. Досмұхамедов атындағы </w:t>
      </w:r>
    </w:p>
    <w:p w14:paraId="18DEDB0B"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Қоғамдық денсаулық сақтау </w:t>
      </w:r>
    </w:p>
    <w:p w14:paraId="3885ED58"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мектебінің деканы, медицина </w:t>
      </w:r>
    </w:p>
    <w:p w14:paraId="04EF133A"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ғылымдарының кандидаты, </w:t>
      </w:r>
    </w:p>
    <w:p w14:paraId="62C14BC5" w14:textId="77777777" w:rsidR="00840468" w:rsidRDefault="00F40D0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қауымдастырылған профессор</w:t>
      </w:r>
      <w:r>
        <w:rPr>
          <w:rFonts w:ascii="Times New Roman" w:eastAsia="Times New Roman" w:hAnsi="Times New Roman" w:cs="Times New Roman"/>
          <w:b/>
          <w:bCs/>
          <w:sz w:val="28"/>
          <w:szCs w:val="28"/>
        </w:rPr>
        <w:tab/>
      </w:r>
      <w:r>
        <w:rPr>
          <w:rFonts w:ascii="Times New Roman" w:eastAsia="Times New Roman" w:hAnsi="Times New Roman" w:cs="Times New Roman"/>
          <w:color w:val="000000"/>
        </w:rPr>
        <w:t xml:space="preserve">__________________________    </w:t>
      </w:r>
      <w:r>
        <w:rPr>
          <w:rFonts w:ascii="Times New Roman" w:eastAsia="Times New Roman" w:hAnsi="Times New Roman" w:cs="Times New Roman"/>
          <w:b/>
          <w:bCs/>
          <w:color w:val="000000"/>
          <w:sz w:val="28"/>
          <w:szCs w:val="28"/>
        </w:rPr>
        <w:t>Коженкова</w:t>
      </w:r>
      <w:r>
        <w:rPr>
          <w:rFonts w:ascii="Times New Roman" w:eastAsia="Times New Roman" w:hAnsi="Times New Roman" w:cs="Times New Roman"/>
          <w:b/>
          <w:bCs/>
          <w:sz w:val="28"/>
          <w:szCs w:val="28"/>
        </w:rPr>
        <w:t xml:space="preserve"> Ж.А.</w:t>
      </w:r>
    </w:p>
    <w:p w14:paraId="2C84AB25" w14:textId="77777777" w:rsidR="00840468" w:rsidRDefault="00F40D0C">
      <w:pPr>
        <w:spacing w:after="0" w:line="240" w:lineRule="auto"/>
        <w:ind w:left="1416" w:firstLine="707"/>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(қолы)</w:t>
      </w:r>
    </w:p>
    <w:p w14:paraId="78A67777" w14:textId="77777777" w:rsidR="00840468" w:rsidRDefault="00840468">
      <w:pPr>
        <w:spacing w:after="0" w:line="240" w:lineRule="auto"/>
        <w:rPr>
          <w:rFonts w:ascii="Times New Roman" w:eastAsia="Times New Roman" w:hAnsi="Times New Roman" w:cs="Times New Roman"/>
          <w:b/>
          <w:bCs/>
          <w:sz w:val="28"/>
          <w:szCs w:val="28"/>
        </w:rPr>
      </w:pPr>
    </w:p>
    <w:p w14:paraId="254205F2" w14:textId="77777777" w:rsidR="00840468" w:rsidRDefault="00840468">
      <w:pPr>
        <w:spacing w:after="0" w:line="240" w:lineRule="auto"/>
        <w:ind w:firstLine="142"/>
        <w:rPr>
          <w:rFonts w:ascii="Times New Roman" w:eastAsia="Times New Roman" w:hAnsi="Times New Roman" w:cs="Times New Roman"/>
          <w:b/>
          <w:bCs/>
          <w:sz w:val="28"/>
          <w:szCs w:val="28"/>
        </w:rPr>
      </w:pPr>
    </w:p>
    <w:p w14:paraId="70EAD62D" w14:textId="77777777" w:rsidR="00840468" w:rsidRDefault="00840468">
      <w:pPr>
        <w:spacing w:after="0" w:line="240" w:lineRule="auto"/>
        <w:ind w:firstLine="142"/>
        <w:rPr>
          <w:rFonts w:ascii="Times New Roman" w:eastAsia="Times New Roman" w:hAnsi="Times New Roman" w:cs="Times New Roman"/>
          <w:b/>
          <w:bCs/>
          <w:sz w:val="28"/>
          <w:szCs w:val="28"/>
        </w:rPr>
      </w:pPr>
    </w:p>
    <w:tbl>
      <w:tblPr>
        <w:tblStyle w:val="a6"/>
        <w:tblW w:w="94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8"/>
        <w:gridCol w:w="3045"/>
        <w:gridCol w:w="2204"/>
      </w:tblGrid>
      <w:tr w:rsidR="00840468" w14:paraId="48FDF55F" w14:textId="77777777">
        <w:tc>
          <w:tcPr>
            <w:tcW w:w="4248" w:type="dxa"/>
          </w:tcPr>
          <w:p w14:paraId="7C275E33" w14:textId="77777777" w:rsidR="00840468" w:rsidRDefault="00F40D0C">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Кадрларды есепке алу бөлімінің бастығы</w:t>
            </w:r>
          </w:p>
        </w:tc>
        <w:tc>
          <w:tcPr>
            <w:tcW w:w="3045" w:type="dxa"/>
            <w:vAlign w:val="center"/>
          </w:tcPr>
          <w:p w14:paraId="0D55D36D" w14:textId="77777777" w:rsidR="00840468" w:rsidRDefault="00F40D0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w:t>
            </w:r>
          </w:p>
          <w:p w14:paraId="309CAAAE" w14:textId="77777777" w:rsidR="00840468" w:rsidRDefault="00F40D0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rPr>
              <w:t>қолы</w:t>
            </w:r>
            <w:r>
              <w:rPr>
                <w:rFonts w:ascii="Times New Roman" w:eastAsia="Times New Roman" w:hAnsi="Times New Roman" w:cs="Times New Roman"/>
                <w:color w:val="000000"/>
                <w:sz w:val="28"/>
                <w:szCs w:val="28"/>
              </w:rPr>
              <w:t>)</w:t>
            </w:r>
          </w:p>
          <w:p w14:paraId="054CA3E4" w14:textId="77777777" w:rsidR="00840468" w:rsidRDefault="00840468">
            <w:pPr>
              <w:jc w:val="center"/>
              <w:rPr>
                <w:rFonts w:ascii="Times New Roman" w:eastAsia="Times New Roman" w:hAnsi="Times New Roman" w:cs="Times New Roman"/>
                <w:color w:val="000000"/>
                <w:sz w:val="28"/>
                <w:szCs w:val="28"/>
              </w:rPr>
            </w:pPr>
          </w:p>
        </w:tc>
        <w:tc>
          <w:tcPr>
            <w:tcW w:w="2204" w:type="dxa"/>
          </w:tcPr>
          <w:p w14:paraId="68380AA9" w14:textId="77777777" w:rsidR="00840468" w:rsidRDefault="00F40D0C">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Сапакова М.М.</w:t>
            </w:r>
          </w:p>
        </w:tc>
      </w:tr>
    </w:tbl>
    <w:p w14:paraId="51BB20A4" w14:textId="77777777" w:rsidR="00840468" w:rsidRDefault="00840468">
      <w:pPr>
        <w:ind w:left="1416"/>
        <w:jc w:val="center"/>
        <w:rPr>
          <w:rFonts w:ascii="Times New Roman" w:eastAsia="Times New Roman" w:hAnsi="Times New Roman" w:cs="Times New Roman"/>
          <w:color w:val="000000"/>
          <w:sz w:val="28"/>
          <w:szCs w:val="28"/>
        </w:rPr>
      </w:pPr>
    </w:p>
    <w:p w14:paraId="12E01955" w14:textId="77777777" w:rsidR="00840468" w:rsidRDefault="00F40D0C">
      <w:pPr>
        <w:ind w:left="141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w:t>
      </w:r>
    </w:p>
    <w:p w14:paraId="3A389EFB" w14:textId="77777777" w:rsidR="00840468" w:rsidRDefault="00840468">
      <w:pPr>
        <w:spacing w:after="0" w:line="240" w:lineRule="auto"/>
        <w:ind w:firstLine="142"/>
        <w:rPr>
          <w:rFonts w:ascii="Times New Roman" w:eastAsia="Times New Roman" w:hAnsi="Times New Roman" w:cs="Times New Roman"/>
          <w:b/>
          <w:bCs/>
          <w:sz w:val="28"/>
          <w:szCs w:val="28"/>
        </w:rPr>
      </w:pPr>
    </w:p>
    <w:sectPr w:rsidR="00840468">
      <w:headerReference w:type="default" r:id="rId7"/>
      <w:pgSz w:w="11906" w:h="16838"/>
      <w:pgMar w:top="1134" w:right="851" w:bottom="567" w:left="1276" w:header="567" w:footer="8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C98AA" w14:textId="77777777" w:rsidR="00F40D0C" w:rsidRDefault="00F40D0C">
      <w:pPr>
        <w:spacing w:after="0" w:line="240" w:lineRule="auto"/>
      </w:pPr>
      <w:r>
        <w:separator/>
      </w:r>
    </w:p>
  </w:endnote>
  <w:endnote w:type="continuationSeparator" w:id="0">
    <w:p w14:paraId="7EBF0001" w14:textId="77777777" w:rsidR="00F40D0C" w:rsidRDefault="00F40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E4ED8F47-EB42-47FB-AB19-13DFD2FB4504}"/>
    <w:embedBold r:id="rId2" w:fontKey="{90DBC421-1DF7-4CF2-AD32-C5EFEE5E647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C4805BEB-9008-417F-A88D-8EF6A7A3F44D}"/>
  </w:font>
  <w:font w:name="Tahoma">
    <w:panose1 w:val="020B0604030504040204"/>
    <w:charset w:val="CC"/>
    <w:family w:val="swiss"/>
    <w:pitch w:val="variable"/>
    <w:sig w:usb0="E1002EFF" w:usb1="C000605B" w:usb2="00000029" w:usb3="00000000" w:csb0="000101FF" w:csb1="00000000"/>
    <w:embedRegular r:id="rId4" w:fontKey="{240774AE-4FDF-4341-811F-2F8557A881B9}"/>
    <w:embedBold r:id="rId5" w:fontKey="{C8245AAB-CAD3-46C9-B269-C0ADD5369B49}"/>
  </w:font>
  <w:font w:name="Cambria">
    <w:panose1 w:val="02040503050406030204"/>
    <w:charset w:val="CC"/>
    <w:family w:val="roman"/>
    <w:pitch w:val="variable"/>
    <w:sig w:usb0="E00006FF" w:usb1="420024FF" w:usb2="02000000" w:usb3="00000000" w:csb0="0000019F" w:csb1="00000000"/>
    <w:embedRegular r:id="rId6" w:fontKey="{74ABD13B-9FF8-4932-9F44-CC37BBE8AD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4CC61" w14:textId="77777777" w:rsidR="00F40D0C" w:rsidRDefault="00F40D0C">
      <w:pPr>
        <w:spacing w:after="0" w:line="240" w:lineRule="auto"/>
      </w:pPr>
      <w:r>
        <w:separator/>
      </w:r>
    </w:p>
  </w:footnote>
  <w:footnote w:type="continuationSeparator" w:id="0">
    <w:p w14:paraId="22D73785" w14:textId="77777777" w:rsidR="00F40D0C" w:rsidRDefault="00F40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BBB5" w14:textId="77777777" w:rsidR="00840468" w:rsidRDefault="00840468">
    <w:pPr>
      <w:widowControl w:val="0"/>
      <w:pBdr>
        <w:top w:val="nil"/>
        <w:left w:val="nil"/>
        <w:bottom w:val="nil"/>
        <w:right w:val="nil"/>
        <w:between w:val="nil"/>
      </w:pBdr>
      <w:spacing w:after="0"/>
      <w:rPr>
        <w:rFonts w:ascii="Times New Roman" w:eastAsia="Times New Roman" w:hAnsi="Times New Roman" w:cs="Times New Roman"/>
        <w:b/>
        <w:bCs/>
        <w:sz w:val="28"/>
        <w:szCs w:val="28"/>
      </w:rPr>
    </w:pPr>
  </w:p>
  <w:tbl>
    <w:tblPr>
      <w:tblStyle w:val="a7"/>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590"/>
      <w:gridCol w:w="3402"/>
      <w:gridCol w:w="1655"/>
    </w:tblGrid>
    <w:tr w:rsidR="00840468" w14:paraId="71D95982" w14:textId="77777777">
      <w:tc>
        <w:tcPr>
          <w:tcW w:w="1134" w:type="dxa"/>
          <w:vMerge w:val="restart"/>
        </w:tcPr>
        <w:p w14:paraId="017ABE90" w14:textId="77777777" w:rsidR="00840468" w:rsidRDefault="00840468">
          <w:pPr>
            <w:pBdr>
              <w:top w:val="nil"/>
              <w:left w:val="nil"/>
              <w:bottom w:val="nil"/>
              <w:right w:val="nil"/>
              <w:between w:val="nil"/>
            </w:pBdr>
            <w:tabs>
              <w:tab w:val="center" w:pos="4677"/>
              <w:tab w:val="right" w:pos="9355"/>
            </w:tabs>
            <w:rPr>
              <w:color w:val="000000"/>
              <w:sz w:val="6"/>
              <w:szCs w:val="6"/>
            </w:rPr>
          </w:pPr>
        </w:p>
        <w:p w14:paraId="5CED4971" w14:textId="77777777" w:rsidR="00840468" w:rsidRDefault="00F40D0C">
          <w:r>
            <w:rPr>
              <w:rFonts w:ascii="Tahoma" w:eastAsia="Tahoma" w:hAnsi="Tahoma" w:cs="Tahoma"/>
              <w:noProof/>
              <w:sz w:val="16"/>
              <w:szCs w:val="16"/>
            </w:rPr>
            <w:drawing>
              <wp:inline distT="0" distB="0" distL="0" distR="0" wp14:anchorId="72511709" wp14:editId="2BEDA590">
                <wp:extent cx="600075" cy="72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0075" cy="723900"/>
                        </a:xfrm>
                        <a:prstGeom prst="rect">
                          <a:avLst/>
                        </a:prstGeom>
                        <a:ln/>
                      </pic:spPr>
                    </pic:pic>
                  </a:graphicData>
                </a:graphic>
              </wp:inline>
            </w:drawing>
          </w:r>
        </w:p>
      </w:tc>
      <w:tc>
        <w:tcPr>
          <w:tcW w:w="8647" w:type="dxa"/>
          <w:gridSpan w:val="3"/>
        </w:tcPr>
        <w:p w14:paraId="1627578F" w14:textId="77777777" w:rsidR="00840468" w:rsidRDefault="00840468">
          <w:pPr>
            <w:ind w:left="51" w:hanging="5"/>
            <w:jc w:val="center"/>
            <w:rPr>
              <w:rFonts w:ascii="Tahoma" w:eastAsia="Tahoma" w:hAnsi="Tahoma" w:cs="Tahoma"/>
              <w:b/>
              <w:bCs/>
              <w:sz w:val="8"/>
              <w:szCs w:val="8"/>
            </w:rPr>
          </w:pPr>
        </w:p>
        <w:p w14:paraId="7E56D047" w14:textId="77777777" w:rsidR="00840468" w:rsidRDefault="00F40D0C">
          <w:pPr>
            <w:jc w:val="center"/>
            <w:rPr>
              <w:rFonts w:ascii="Tahoma" w:eastAsia="Tahoma" w:hAnsi="Tahoma" w:cs="Tahoma"/>
              <w:b/>
              <w:bCs/>
              <w:sz w:val="17"/>
              <w:szCs w:val="17"/>
            </w:rPr>
          </w:pPr>
          <w:r>
            <w:rPr>
              <w:rFonts w:ascii="Tahoma" w:eastAsia="Tahoma" w:hAnsi="Tahoma" w:cs="Tahoma"/>
              <w:b/>
              <w:bCs/>
              <w:sz w:val="17"/>
              <w:szCs w:val="17"/>
            </w:rPr>
            <w:t>«С.Ж. АСФЕНДИЯРОВ АТЫНДАҒЫ ҚАЗАҚ ҰЛТТЫҚ МЕДИЦИНА УНИВЕРСИТЕТІ» КЕАҚ</w:t>
          </w:r>
        </w:p>
        <w:p w14:paraId="638130FF" w14:textId="77777777" w:rsidR="00840468" w:rsidRDefault="00840468">
          <w:pPr>
            <w:ind w:left="51" w:hanging="5"/>
            <w:jc w:val="center"/>
            <w:rPr>
              <w:rFonts w:ascii="Tahoma" w:eastAsia="Tahoma" w:hAnsi="Tahoma" w:cs="Tahoma"/>
              <w:b/>
              <w:bCs/>
              <w:sz w:val="4"/>
              <w:szCs w:val="4"/>
            </w:rPr>
          </w:pPr>
        </w:p>
        <w:p w14:paraId="6E41948E" w14:textId="77777777" w:rsidR="00840468" w:rsidRDefault="00F40D0C">
          <w:pPr>
            <w:tabs>
              <w:tab w:val="center" w:pos="4677"/>
              <w:tab w:val="right" w:pos="9355"/>
            </w:tabs>
            <w:ind w:left="-120"/>
            <w:jc w:val="center"/>
            <w:rPr>
              <w:rFonts w:ascii="Tahoma" w:eastAsia="Tahoma" w:hAnsi="Tahoma" w:cs="Tahoma"/>
              <w:b/>
              <w:bCs/>
              <w:sz w:val="17"/>
              <w:szCs w:val="17"/>
            </w:rPr>
          </w:pPr>
          <w:r>
            <w:rPr>
              <w:rFonts w:ascii="Tahoma" w:eastAsia="Tahoma" w:hAnsi="Tahoma" w:cs="Tahoma"/>
              <w:b/>
              <w:bCs/>
              <w:sz w:val="17"/>
              <w:szCs w:val="17"/>
            </w:rPr>
            <w:t>НАО «КАЗАХСКИЙ НАЦИОНАЛЬНЫЙ МЕДИЦИНСКИЙ УНИВЕРСИТЕТ ИМЕНИ С.Д.АСФЕНДИЯРОВА»</w:t>
          </w:r>
        </w:p>
        <w:p w14:paraId="64ECF755" w14:textId="77777777" w:rsidR="00840468" w:rsidRDefault="00840468">
          <w:pPr>
            <w:pBdr>
              <w:top w:val="nil"/>
              <w:left w:val="nil"/>
              <w:bottom w:val="nil"/>
              <w:right w:val="nil"/>
              <w:between w:val="nil"/>
            </w:pBdr>
            <w:tabs>
              <w:tab w:val="center" w:pos="4677"/>
              <w:tab w:val="right" w:pos="9355"/>
            </w:tabs>
            <w:rPr>
              <w:rFonts w:ascii="Tahoma" w:eastAsia="Tahoma" w:hAnsi="Tahoma" w:cs="Tahoma"/>
              <w:color w:val="000000"/>
              <w:sz w:val="8"/>
              <w:szCs w:val="8"/>
            </w:rPr>
          </w:pPr>
        </w:p>
      </w:tc>
    </w:tr>
    <w:tr w:rsidR="00840468" w14:paraId="24266F51" w14:textId="77777777">
      <w:trPr>
        <w:trHeight w:val="264"/>
      </w:trPr>
      <w:tc>
        <w:tcPr>
          <w:tcW w:w="1134" w:type="dxa"/>
          <w:vMerge/>
        </w:tcPr>
        <w:p w14:paraId="3A4BC411" w14:textId="77777777" w:rsidR="00840468" w:rsidRDefault="00840468">
          <w:pPr>
            <w:widowControl w:val="0"/>
            <w:pBdr>
              <w:top w:val="nil"/>
              <w:left w:val="nil"/>
              <w:bottom w:val="nil"/>
              <w:right w:val="nil"/>
              <w:between w:val="nil"/>
            </w:pBdr>
            <w:spacing w:line="276" w:lineRule="auto"/>
            <w:rPr>
              <w:rFonts w:ascii="Tahoma" w:eastAsia="Tahoma" w:hAnsi="Tahoma" w:cs="Tahoma"/>
              <w:color w:val="000000"/>
              <w:sz w:val="8"/>
              <w:szCs w:val="8"/>
            </w:rPr>
          </w:pPr>
        </w:p>
      </w:tc>
      <w:tc>
        <w:tcPr>
          <w:tcW w:w="3590" w:type="dxa"/>
          <w:vMerge w:val="restart"/>
        </w:tcPr>
        <w:p w14:paraId="07AD9320" w14:textId="77777777" w:rsidR="00840468" w:rsidRDefault="00840468">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8"/>
              <w:szCs w:val="8"/>
            </w:rPr>
          </w:pPr>
        </w:p>
        <w:p w14:paraId="28F1E906" w14:textId="77777777" w:rsidR="00840468" w:rsidRDefault="00F40D0C">
          <w:pPr>
            <w:pBdr>
              <w:top w:val="nil"/>
              <w:left w:val="nil"/>
              <w:bottom w:val="nil"/>
              <w:right w:val="nil"/>
              <w:between w:val="nil"/>
            </w:pBdr>
            <w:tabs>
              <w:tab w:val="center" w:pos="4677"/>
              <w:tab w:val="right" w:pos="9355"/>
            </w:tabs>
            <w:jc w:val="center"/>
            <w:rPr>
              <w:rFonts w:ascii="Tahoma" w:eastAsia="Tahoma" w:hAnsi="Tahoma" w:cs="Tahoma"/>
              <w:color w:val="000000"/>
            </w:rPr>
          </w:pPr>
          <w:r>
            <w:rPr>
              <w:rFonts w:ascii="Times New Roman" w:eastAsia="Times New Roman" w:hAnsi="Times New Roman" w:cs="Times New Roman"/>
              <w:color w:val="000000"/>
              <w:sz w:val="17"/>
              <w:szCs w:val="17"/>
            </w:rPr>
            <w:t>Қоғамдық денсаулық сақтау мектебі</w:t>
          </w:r>
        </w:p>
      </w:tc>
      <w:tc>
        <w:tcPr>
          <w:tcW w:w="3402" w:type="dxa"/>
          <w:vMerge w:val="restart"/>
        </w:tcPr>
        <w:p w14:paraId="63856012" w14:textId="77777777" w:rsidR="00840468" w:rsidRDefault="00840468">
          <w:pPr>
            <w:jc w:val="center"/>
            <w:rPr>
              <w:rFonts w:ascii="Times New Roman" w:eastAsia="Times New Roman" w:hAnsi="Times New Roman" w:cs="Times New Roman"/>
              <w:sz w:val="8"/>
              <w:szCs w:val="8"/>
            </w:rPr>
          </w:pPr>
        </w:p>
        <w:p w14:paraId="0EC38B07" w14:textId="77777777" w:rsidR="00840468" w:rsidRDefault="00F40D0C">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Анықтама</w:t>
          </w:r>
        </w:p>
      </w:tc>
      <w:tc>
        <w:tcPr>
          <w:tcW w:w="1655" w:type="dxa"/>
        </w:tcPr>
        <w:p w14:paraId="7EB94203" w14:textId="77777777" w:rsidR="00840468" w:rsidRDefault="00F40D0C">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7030A0"/>
            </w:rPr>
          </w:pPr>
          <w:r>
            <w:rPr>
              <w:rFonts w:ascii="Times New Roman" w:eastAsia="Times New Roman" w:hAnsi="Times New Roman" w:cs="Times New Roman"/>
              <w:color w:val="7030A0"/>
              <w:sz w:val="17"/>
              <w:szCs w:val="17"/>
            </w:rPr>
            <w:t>Редакция: 1</w:t>
          </w:r>
        </w:p>
      </w:tc>
    </w:tr>
    <w:tr w:rsidR="00840468" w14:paraId="6DC3C86E" w14:textId="77777777">
      <w:trPr>
        <w:trHeight w:val="205"/>
      </w:trPr>
      <w:tc>
        <w:tcPr>
          <w:tcW w:w="1134" w:type="dxa"/>
          <w:vMerge/>
        </w:tcPr>
        <w:p w14:paraId="71894493"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3590" w:type="dxa"/>
          <w:vMerge/>
        </w:tcPr>
        <w:p w14:paraId="3A18A68D"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3402" w:type="dxa"/>
          <w:vMerge/>
        </w:tcPr>
        <w:p w14:paraId="5EBA3F78"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1655" w:type="dxa"/>
        </w:tcPr>
        <w:p w14:paraId="2A21CD0A" w14:textId="77777777" w:rsidR="00840468" w:rsidRDefault="00F40D0C">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7030A0"/>
              <w:sz w:val="17"/>
              <w:szCs w:val="17"/>
            </w:rPr>
          </w:pPr>
          <w:r w:rsidRPr="008E440C">
            <w:rPr>
              <w:rFonts w:ascii="Times New Roman" w:hAnsi="Times New Roman" w:cs="Times New Roman"/>
              <w:color w:val="000000"/>
              <w:sz w:val="16"/>
              <w:szCs w:val="16"/>
            </w:rPr>
            <w:fldChar w:fldCharType="begin"/>
          </w:r>
          <w:r w:rsidRPr="008E440C">
            <w:rPr>
              <w:rFonts w:ascii="Times New Roman" w:hAnsi="Times New Roman" w:cs="Times New Roman"/>
              <w:color w:val="000000"/>
              <w:sz w:val="16"/>
              <w:szCs w:val="16"/>
            </w:rPr>
            <w:instrText>NUMPAGES</w:instrText>
          </w:r>
          <w:r w:rsidRPr="008E440C">
            <w:rPr>
              <w:rFonts w:ascii="Times New Roman" w:hAnsi="Times New Roman" w:cs="Times New Roman"/>
              <w:color w:val="000000"/>
              <w:sz w:val="16"/>
              <w:szCs w:val="16"/>
            </w:rPr>
            <w:fldChar w:fldCharType="separate"/>
          </w:r>
          <w:r w:rsidR="00353D0C" w:rsidRPr="008E440C">
            <w:rPr>
              <w:rFonts w:ascii="Times New Roman" w:hAnsi="Times New Roman" w:cs="Times New Roman"/>
              <w:noProof/>
              <w:color w:val="000000"/>
              <w:sz w:val="16"/>
              <w:szCs w:val="16"/>
            </w:rPr>
            <w:t>2</w:t>
          </w:r>
          <w:r w:rsidRPr="008E440C">
            <w:rPr>
              <w:rFonts w:ascii="Times New Roman" w:hAnsi="Times New Roman" w:cs="Times New Roman"/>
              <w:color w:val="000000"/>
              <w:sz w:val="16"/>
              <w:szCs w:val="16"/>
            </w:rPr>
            <w:fldChar w:fldCharType="end"/>
          </w:r>
          <w:r>
            <w:rPr>
              <w:rFonts w:ascii="Times New Roman" w:eastAsia="Times New Roman" w:hAnsi="Times New Roman" w:cs="Times New Roman"/>
              <w:color w:val="7030A0"/>
              <w:sz w:val="17"/>
              <w:szCs w:val="17"/>
            </w:rPr>
            <w:t xml:space="preserve"> беттің 1-ші беті</w:t>
          </w:r>
        </w:p>
      </w:tc>
    </w:tr>
  </w:tbl>
  <w:p w14:paraId="0AED0EF6" w14:textId="77777777" w:rsidR="00840468" w:rsidRDefault="00840468">
    <w:pPr>
      <w:pBdr>
        <w:top w:val="nil"/>
        <w:left w:val="nil"/>
        <w:bottom w:val="nil"/>
        <w:right w:val="nil"/>
        <w:between w:val="nil"/>
      </w:pBdr>
      <w:tabs>
        <w:tab w:val="center" w:pos="4677"/>
        <w:tab w:val="right" w:pos="9355"/>
      </w:tabs>
      <w:spacing w:after="0" w:line="240" w:lineRule="auto"/>
      <w:rPr>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468"/>
    <w:rsid w:val="00353D0C"/>
    <w:rsid w:val="003F322A"/>
    <w:rsid w:val="006A4EF0"/>
    <w:rsid w:val="00840468"/>
    <w:rsid w:val="008E440C"/>
    <w:rsid w:val="00F40D0C"/>
    <w:rsid w:val="00FF254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F44A3"/>
  <w15:docId w15:val="{C61F47BE-B938-48D5-BE4D-4EE7B5DD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k" w:eastAsia="ru-K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8">
    <w:name w:val="header"/>
    <w:basedOn w:val="a"/>
    <w:link w:val="a9"/>
    <w:uiPriority w:val="99"/>
    <w:unhideWhenUsed/>
    <w:rsid w:val="003F322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322A"/>
  </w:style>
  <w:style w:type="paragraph" w:styleId="aa">
    <w:name w:val="footer"/>
    <w:basedOn w:val="a"/>
    <w:link w:val="ab"/>
    <w:uiPriority w:val="99"/>
    <w:unhideWhenUsed/>
    <w:rsid w:val="003F32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3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tetQQhyOzD9fWQerYRi5OKCcA==">CgMxLjA4AHIhMVNGTnI0ZlF0ZFVMd2hTWHlLUTZmUjFfVkplVG1paG9Q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521</Words>
  <Characters>2974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2026-05-08T09:34:00Z</cp:lastPrinted>
  <dcterms:created xsi:type="dcterms:W3CDTF">2026-05-08T09:27:00Z</dcterms:created>
  <dcterms:modified xsi:type="dcterms:W3CDTF">2026-05-08T09:47:00Z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fdacf540-9d3a-4d9b-a7b1-5fdc05447230</vt:lpwstr>
  </property>
</Properties>
</file>