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B0694"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Қауымдастырылған</w:t>
      </w:r>
    </w:p>
    <w:p w14:paraId="52E80341"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профессор (доцент),</w:t>
      </w:r>
    </w:p>
    <w:p w14:paraId="29D1A3E4"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профессор ғылыми атақтарын</w:t>
      </w:r>
    </w:p>
    <w:p w14:paraId="6A891C0C"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беру ережесіне</w:t>
      </w:r>
    </w:p>
    <w:p w14:paraId="2905D75F"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1-қосымша</w:t>
      </w:r>
    </w:p>
    <w:p w14:paraId="60241746" w14:textId="77777777" w:rsidR="00840468" w:rsidRDefault="00840468">
      <w:pPr>
        <w:spacing w:after="0" w:line="240" w:lineRule="auto"/>
        <w:rPr>
          <w:rFonts w:ascii="Times New Roman" w:eastAsia="Times New Roman" w:hAnsi="Times New Roman" w:cs="Times New Roman"/>
          <w:sz w:val="28"/>
          <w:szCs w:val="28"/>
        </w:rPr>
      </w:pPr>
    </w:p>
    <w:p w14:paraId="639DC85F" w14:textId="77777777" w:rsidR="00840468" w:rsidRDefault="00840468">
      <w:pPr>
        <w:shd w:val="clear" w:color="auto" w:fill="FFFFFF"/>
        <w:spacing w:after="0" w:line="240" w:lineRule="auto"/>
        <w:jc w:val="right"/>
        <w:rPr>
          <w:rFonts w:ascii="Times New Roman" w:eastAsia="Times New Roman" w:hAnsi="Times New Roman" w:cs="Times New Roman"/>
          <w:sz w:val="28"/>
          <w:szCs w:val="28"/>
        </w:rPr>
      </w:pPr>
    </w:p>
    <w:p w14:paraId="371CCC97" w14:textId="77777777" w:rsidR="00840468" w:rsidRDefault="00F40D0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30300 – «Денсаулық туралы ғылым»</w:t>
      </w:r>
    </w:p>
    <w:p w14:paraId="66E17BCB" w14:textId="77777777" w:rsidR="00840468" w:rsidRDefault="00F40D0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ғылыми бағыты бойынша профессор </w:t>
      </w:r>
    </w:p>
    <w:p w14:paraId="73570AC3" w14:textId="77777777" w:rsidR="00840468" w:rsidRDefault="00F40D0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ғылыми атағын алуға үміткер туралы анықтама</w:t>
      </w:r>
    </w:p>
    <w:p w14:paraId="6D44C9E2" w14:textId="77777777" w:rsidR="00840468" w:rsidRDefault="00840468">
      <w:pPr>
        <w:shd w:val="clear" w:color="auto" w:fill="FFFFFF"/>
        <w:spacing w:after="0" w:line="240" w:lineRule="auto"/>
        <w:rPr>
          <w:rFonts w:ascii="Times New Roman" w:eastAsia="Times New Roman" w:hAnsi="Times New Roman" w:cs="Times New Roman"/>
          <w:sz w:val="28"/>
          <w:szCs w:val="28"/>
        </w:rPr>
      </w:pPr>
    </w:p>
    <w:tbl>
      <w:tblPr>
        <w:tblStyle w:val="a5"/>
        <w:tblW w:w="97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
        <w:gridCol w:w="3957"/>
        <w:gridCol w:w="5238"/>
      </w:tblGrid>
      <w:tr w:rsidR="00840468" w14:paraId="7F8B098D" w14:textId="77777777" w:rsidTr="003F322A">
        <w:tc>
          <w:tcPr>
            <w:tcW w:w="574" w:type="dxa"/>
            <w:tcMar>
              <w:top w:w="45" w:type="dxa"/>
              <w:left w:w="75" w:type="dxa"/>
              <w:bottom w:w="45" w:type="dxa"/>
              <w:right w:w="75" w:type="dxa"/>
            </w:tcMar>
          </w:tcPr>
          <w:p w14:paraId="0301C470"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957" w:type="dxa"/>
            <w:tcMar>
              <w:top w:w="45" w:type="dxa"/>
              <w:left w:w="75" w:type="dxa"/>
              <w:bottom w:w="45" w:type="dxa"/>
              <w:right w:w="75" w:type="dxa"/>
            </w:tcMar>
            <w:vAlign w:val="center"/>
          </w:tcPr>
          <w:p w14:paraId="75D9AE5D"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Тегі, аты, әкесінің аты (болған жағдайда)</w:t>
            </w:r>
          </w:p>
        </w:tc>
        <w:tc>
          <w:tcPr>
            <w:tcW w:w="5238" w:type="dxa"/>
            <w:tcMar>
              <w:top w:w="45" w:type="dxa"/>
              <w:left w:w="75" w:type="dxa"/>
              <w:bottom w:w="45" w:type="dxa"/>
              <w:right w:w="75" w:type="dxa"/>
            </w:tcMar>
          </w:tcPr>
          <w:p w14:paraId="3B031009"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Абикулова Акмарал Канатовна</w:t>
            </w:r>
          </w:p>
        </w:tc>
      </w:tr>
      <w:tr w:rsidR="00840468" w14:paraId="12B8DFE2" w14:textId="77777777" w:rsidTr="003F322A">
        <w:tc>
          <w:tcPr>
            <w:tcW w:w="574" w:type="dxa"/>
            <w:tcMar>
              <w:top w:w="45" w:type="dxa"/>
              <w:left w:w="75" w:type="dxa"/>
              <w:bottom w:w="45" w:type="dxa"/>
              <w:right w:w="75" w:type="dxa"/>
            </w:tcMar>
          </w:tcPr>
          <w:p w14:paraId="13FA4FBA"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957" w:type="dxa"/>
            <w:tcMar>
              <w:top w:w="45" w:type="dxa"/>
              <w:left w:w="75" w:type="dxa"/>
              <w:bottom w:w="45" w:type="dxa"/>
              <w:right w:w="75" w:type="dxa"/>
            </w:tcMar>
            <w:vAlign w:val="center"/>
          </w:tcPr>
          <w:p w14:paraId="04D13C76"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 дәрежесі (ғылым кандидаты, ғылым докторы, философия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берілген уақыты</w:t>
            </w:r>
          </w:p>
        </w:tc>
        <w:tc>
          <w:tcPr>
            <w:tcW w:w="5238" w:type="dxa"/>
            <w:tcMar>
              <w:top w:w="45" w:type="dxa"/>
              <w:left w:w="75" w:type="dxa"/>
              <w:bottom w:w="45" w:type="dxa"/>
              <w:right w:w="75" w:type="dxa"/>
            </w:tcMar>
          </w:tcPr>
          <w:p w14:paraId="6A091C95"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 Білім және ғылым министрлігінің Білім және ғылым саласындағы бақылау комитетінің 2013 жылғы 13 желтоқсандағы шешімімен (№1564 бұйрығы), ҒД №0000280 философия докторы (PhD)</w:t>
            </w:r>
          </w:p>
          <w:p w14:paraId="7A9A764A" w14:textId="77777777" w:rsidR="00840468" w:rsidRDefault="00840468">
            <w:pPr>
              <w:spacing w:after="0" w:line="240" w:lineRule="auto"/>
              <w:jc w:val="both"/>
              <w:rPr>
                <w:rFonts w:ascii="Times New Roman" w:eastAsia="Times New Roman" w:hAnsi="Times New Roman" w:cs="Times New Roman"/>
                <w:sz w:val="28"/>
                <w:szCs w:val="28"/>
              </w:rPr>
            </w:pPr>
          </w:p>
        </w:tc>
      </w:tr>
      <w:tr w:rsidR="00840468" w14:paraId="3DE22A4F" w14:textId="77777777" w:rsidTr="003F322A">
        <w:tc>
          <w:tcPr>
            <w:tcW w:w="574" w:type="dxa"/>
            <w:tcMar>
              <w:top w:w="45" w:type="dxa"/>
              <w:left w:w="75" w:type="dxa"/>
              <w:bottom w:w="45" w:type="dxa"/>
              <w:right w:w="75" w:type="dxa"/>
            </w:tcMar>
          </w:tcPr>
          <w:p w14:paraId="5971A343"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957" w:type="dxa"/>
            <w:tcMar>
              <w:top w:w="45" w:type="dxa"/>
              <w:left w:w="75" w:type="dxa"/>
              <w:bottom w:w="45" w:type="dxa"/>
              <w:right w:w="75" w:type="dxa"/>
            </w:tcMar>
          </w:tcPr>
          <w:p w14:paraId="77912A16"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 атақ, берілген уақыты</w:t>
            </w:r>
          </w:p>
        </w:tc>
        <w:tc>
          <w:tcPr>
            <w:tcW w:w="5238" w:type="dxa"/>
            <w:tcMar>
              <w:top w:w="45" w:type="dxa"/>
              <w:left w:w="75" w:type="dxa"/>
              <w:bottom w:w="45" w:type="dxa"/>
              <w:right w:w="75" w:type="dxa"/>
            </w:tcMar>
          </w:tcPr>
          <w:p w14:paraId="17088BA6"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Қауымдастырылған профессор (доцент), Қазақстан Республикасы Білім және ғылым министрлігінің Білім және ғылым саласында сапаны қамтамасыз ету комитетінің 2019 жылғы 19 сәуірдегі шешімімен (№416 бұйрық), ДЦ №0000592</w:t>
            </w:r>
          </w:p>
        </w:tc>
      </w:tr>
      <w:tr w:rsidR="00840468" w14:paraId="39BC45D9" w14:textId="77777777" w:rsidTr="003F322A">
        <w:tc>
          <w:tcPr>
            <w:tcW w:w="574" w:type="dxa"/>
            <w:tcMar>
              <w:top w:w="45" w:type="dxa"/>
              <w:left w:w="75" w:type="dxa"/>
              <w:bottom w:w="45" w:type="dxa"/>
              <w:right w:w="75" w:type="dxa"/>
            </w:tcMar>
          </w:tcPr>
          <w:p w14:paraId="287DEBB9"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957" w:type="dxa"/>
            <w:tcMar>
              <w:top w:w="45" w:type="dxa"/>
              <w:left w:w="75" w:type="dxa"/>
              <w:bottom w:w="45" w:type="dxa"/>
              <w:right w:w="75" w:type="dxa"/>
            </w:tcMar>
            <w:vAlign w:val="center"/>
          </w:tcPr>
          <w:p w14:paraId="01C8D594"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Құрметті атақ, берілген уақыты</w:t>
            </w:r>
          </w:p>
        </w:tc>
        <w:tc>
          <w:tcPr>
            <w:tcW w:w="5238" w:type="dxa"/>
            <w:tcMar>
              <w:top w:w="45" w:type="dxa"/>
              <w:left w:w="75" w:type="dxa"/>
              <w:bottom w:w="45" w:type="dxa"/>
              <w:right w:w="75" w:type="dxa"/>
            </w:tcMar>
          </w:tcPr>
          <w:p w14:paraId="10B6392E"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жоқ</w:t>
            </w:r>
          </w:p>
        </w:tc>
      </w:tr>
      <w:tr w:rsidR="00840468" w14:paraId="7BBB6AF8" w14:textId="77777777" w:rsidTr="003F322A">
        <w:tc>
          <w:tcPr>
            <w:tcW w:w="574" w:type="dxa"/>
            <w:tcMar>
              <w:top w:w="45" w:type="dxa"/>
              <w:left w:w="75" w:type="dxa"/>
              <w:bottom w:w="45" w:type="dxa"/>
              <w:right w:w="75" w:type="dxa"/>
            </w:tcMar>
          </w:tcPr>
          <w:p w14:paraId="06D05FCA"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957" w:type="dxa"/>
            <w:tcMar>
              <w:top w:w="45" w:type="dxa"/>
              <w:left w:w="75" w:type="dxa"/>
              <w:bottom w:w="45" w:type="dxa"/>
              <w:right w:w="75" w:type="dxa"/>
            </w:tcMar>
          </w:tcPr>
          <w:p w14:paraId="02F78694"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Лауазымы (лауазымға тағайындалу туралы бұйрық мерзімі және нөмірі )</w:t>
            </w:r>
          </w:p>
        </w:tc>
        <w:tc>
          <w:tcPr>
            <w:tcW w:w="5238" w:type="dxa"/>
            <w:tcMar>
              <w:top w:w="45" w:type="dxa"/>
              <w:left w:w="75" w:type="dxa"/>
              <w:bottom w:w="45" w:type="dxa"/>
              <w:right w:w="75" w:type="dxa"/>
            </w:tcMar>
          </w:tcPr>
          <w:p w14:paraId="6CF28619"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2020 жылғы 01 қыркүйектегі №1332 л/с бұйрығы Денсаулық сақтау саясаты және менеджменті кафедрасының доценті. </w:t>
            </w:r>
          </w:p>
          <w:p w14:paraId="2F0F5EFA"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2021 жылғы 01 қыркүйектегі №1477 л/с бұйрығы Денсаулық сақтау саясаты және менеджменті кафедрасының профессор міндетін атқарушы</w:t>
            </w:r>
          </w:p>
        </w:tc>
      </w:tr>
      <w:tr w:rsidR="00840468" w14:paraId="6547C3E3" w14:textId="77777777" w:rsidTr="003F322A">
        <w:tc>
          <w:tcPr>
            <w:tcW w:w="574" w:type="dxa"/>
            <w:tcMar>
              <w:top w:w="45" w:type="dxa"/>
              <w:left w:w="75" w:type="dxa"/>
              <w:bottom w:w="45" w:type="dxa"/>
              <w:right w:w="75" w:type="dxa"/>
            </w:tcMar>
          </w:tcPr>
          <w:p w14:paraId="6003973D"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957" w:type="dxa"/>
            <w:tcMar>
              <w:top w:w="45" w:type="dxa"/>
              <w:left w:w="75" w:type="dxa"/>
              <w:bottom w:w="45" w:type="dxa"/>
              <w:right w:w="75" w:type="dxa"/>
            </w:tcMar>
          </w:tcPr>
          <w:p w14:paraId="04CDF5C7"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 ғылыми-педагогикалық жұмыс өтілі</w:t>
            </w:r>
          </w:p>
        </w:tc>
        <w:tc>
          <w:tcPr>
            <w:tcW w:w="5238" w:type="dxa"/>
            <w:tcMar>
              <w:top w:w="45" w:type="dxa"/>
              <w:left w:w="75" w:type="dxa"/>
              <w:bottom w:w="45" w:type="dxa"/>
              <w:right w:w="75" w:type="dxa"/>
            </w:tcMar>
          </w:tcPr>
          <w:p w14:paraId="6C5A7502"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Жалпы еңбек өтілі – 17 жыл 6 ай (қауымдастырылған профессор ғылыми </w:t>
            </w:r>
            <w:r>
              <w:rPr>
                <w:rFonts w:ascii="Times New Roman" w:eastAsia="Times New Roman" w:hAnsi="Times New Roman" w:cs="Times New Roman"/>
                <w:sz w:val="28"/>
                <w:szCs w:val="28"/>
              </w:rPr>
              <w:lastRenderedPageBreak/>
              <w:t>атағын алғаннан кейін – 7 жыл), оның ішінде доцент лауазымында – 2 жыл 5 ай, профессор міндетін атқарушы ретінде – 4 жыл 7 ай</w:t>
            </w:r>
          </w:p>
        </w:tc>
      </w:tr>
      <w:tr w:rsidR="00840468" w14:paraId="43A9C4D6" w14:textId="77777777" w:rsidTr="003F322A">
        <w:tc>
          <w:tcPr>
            <w:tcW w:w="574" w:type="dxa"/>
            <w:tcMar>
              <w:top w:w="45" w:type="dxa"/>
              <w:left w:w="75" w:type="dxa"/>
              <w:bottom w:w="45" w:type="dxa"/>
              <w:right w:w="75" w:type="dxa"/>
            </w:tcMar>
          </w:tcPr>
          <w:p w14:paraId="0D32C68A"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w:t>
            </w:r>
          </w:p>
        </w:tc>
        <w:tc>
          <w:tcPr>
            <w:tcW w:w="3957" w:type="dxa"/>
            <w:tcMar>
              <w:top w:w="45" w:type="dxa"/>
              <w:left w:w="75" w:type="dxa"/>
              <w:bottom w:w="45" w:type="dxa"/>
              <w:right w:w="75" w:type="dxa"/>
            </w:tcMar>
          </w:tcPr>
          <w:p w14:paraId="6FF76543"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 қорғағаннан / қауымдастырылған профессор (доцент) ғылыми атағын алғаннан кейінгі ғылыми мақалалар, шығармашылық еңбектер саны</w:t>
            </w:r>
          </w:p>
        </w:tc>
        <w:tc>
          <w:tcPr>
            <w:tcW w:w="5238" w:type="dxa"/>
            <w:tcMar>
              <w:top w:w="45" w:type="dxa"/>
              <w:left w:w="75" w:type="dxa"/>
              <w:bottom w:w="45" w:type="dxa"/>
              <w:right w:w="75" w:type="dxa"/>
            </w:tcMar>
          </w:tcPr>
          <w:p w14:paraId="00F49FF9" w14:textId="346B78F6"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Барлығы – 34, уәкілетті орган ұсынған басылымдарда – 27, Clarivate Analytics компаниясының дерекқорларына кіретін ғылыми журналдарда (Web of Science Core Collection, Scopus немесе JSTOR) – 7, олардың ішінде 4 ғылыми мақалада үміткер халықаралық рецензияланатын ғылыми журналдарда бірінші автор немесе хат-хабар авторы болып табылады</w:t>
            </w:r>
            <w:r w:rsidR="00353D0C">
              <w:rPr>
                <w:rFonts w:ascii="Times New Roman" w:eastAsia="Times New Roman" w:hAnsi="Times New Roman" w:cs="Times New Roman"/>
                <w:sz w:val="28"/>
                <w:szCs w:val="28"/>
                <w:lang w:val="kk-KZ"/>
              </w:rPr>
              <w:t>.</w:t>
            </w:r>
            <w:r>
              <w:t xml:space="preserve"> </w:t>
            </w:r>
          </w:p>
        </w:tc>
      </w:tr>
      <w:tr w:rsidR="00840468" w14:paraId="18D79BC3" w14:textId="77777777" w:rsidTr="003F322A">
        <w:tc>
          <w:tcPr>
            <w:tcW w:w="574" w:type="dxa"/>
            <w:tcMar>
              <w:top w:w="45" w:type="dxa"/>
              <w:left w:w="75" w:type="dxa"/>
              <w:bottom w:w="45" w:type="dxa"/>
              <w:right w:w="75" w:type="dxa"/>
            </w:tcMar>
          </w:tcPr>
          <w:p w14:paraId="62F1141E"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957" w:type="dxa"/>
            <w:tcMar>
              <w:top w:w="45" w:type="dxa"/>
              <w:left w:w="75" w:type="dxa"/>
              <w:bottom w:w="45" w:type="dxa"/>
              <w:right w:w="75" w:type="dxa"/>
            </w:tcMar>
          </w:tcPr>
          <w:p w14:paraId="559DA80D"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Соңғы 5 жылда басылған монографиялар, оқулықтар, жеке жазылған оқу (оқу-әдістемелік) құралдар саны</w:t>
            </w:r>
          </w:p>
        </w:tc>
        <w:tc>
          <w:tcPr>
            <w:tcW w:w="5238" w:type="dxa"/>
            <w:tcMar>
              <w:top w:w="45" w:type="dxa"/>
              <w:left w:w="75" w:type="dxa"/>
              <w:bottom w:w="45" w:type="dxa"/>
              <w:right w:w="75" w:type="dxa"/>
            </w:tcMar>
          </w:tcPr>
          <w:p w14:paraId="1C44DCCE"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Методология написания научных статей: учебник / А.К. Абикулова – Алматы: КазНМУ, 2025. – 152 с. ISBN 978-601-246-812-0</w:t>
            </w:r>
          </w:p>
        </w:tc>
      </w:tr>
      <w:tr w:rsidR="00840468" w14:paraId="3AFF3E07" w14:textId="77777777" w:rsidTr="003F322A">
        <w:tc>
          <w:tcPr>
            <w:tcW w:w="574" w:type="dxa"/>
            <w:tcMar>
              <w:top w:w="45" w:type="dxa"/>
              <w:left w:w="75" w:type="dxa"/>
              <w:bottom w:w="45" w:type="dxa"/>
              <w:right w:w="75" w:type="dxa"/>
            </w:tcMar>
          </w:tcPr>
          <w:p w14:paraId="227F41E9"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3957" w:type="dxa"/>
            <w:tcMar>
              <w:top w:w="45" w:type="dxa"/>
              <w:left w:w="75" w:type="dxa"/>
              <w:bottom w:w="45" w:type="dxa"/>
              <w:right w:w="75" w:type="dxa"/>
            </w:tcMar>
          </w:tcPr>
          <w:p w14:paraId="071058B9"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Оның басшылығымен диссертация қорғаған және ғылыми дәрежесі (ғылым кандидаты, ғылым докторы, философия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бар тұлғалар</w:t>
            </w:r>
          </w:p>
        </w:tc>
        <w:tc>
          <w:tcPr>
            <w:tcW w:w="5238" w:type="dxa"/>
            <w:tcMar>
              <w:top w:w="45" w:type="dxa"/>
              <w:left w:w="75" w:type="dxa"/>
              <w:bottom w:w="45" w:type="dxa"/>
              <w:right w:w="75" w:type="dxa"/>
            </w:tcMar>
          </w:tcPr>
          <w:p w14:paraId="192852DA"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жоқ</w:t>
            </w:r>
          </w:p>
        </w:tc>
      </w:tr>
      <w:tr w:rsidR="00840468" w14:paraId="60973B07" w14:textId="77777777" w:rsidTr="003F322A">
        <w:tc>
          <w:tcPr>
            <w:tcW w:w="574" w:type="dxa"/>
            <w:tcMar>
              <w:top w:w="45" w:type="dxa"/>
              <w:left w:w="75" w:type="dxa"/>
              <w:bottom w:w="45" w:type="dxa"/>
              <w:right w:w="75" w:type="dxa"/>
            </w:tcMar>
          </w:tcPr>
          <w:p w14:paraId="6CFB5B4C"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957" w:type="dxa"/>
            <w:tcMar>
              <w:top w:w="45" w:type="dxa"/>
              <w:left w:w="75" w:type="dxa"/>
              <w:bottom w:w="45" w:type="dxa"/>
              <w:right w:w="75" w:type="dxa"/>
            </w:tcMar>
          </w:tcPr>
          <w:p w14:paraId="01EA5AC4"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Оның жетекшілігімен даярланған республикалық, халықаралық, шетелдік конкурстардың, көрмелердің, фестивальдардың, сыйлықтардың, олимпиадалардың лауреаттары, жүлдегерлері</w:t>
            </w:r>
          </w:p>
        </w:tc>
        <w:tc>
          <w:tcPr>
            <w:tcW w:w="5238" w:type="dxa"/>
            <w:tcMar>
              <w:top w:w="45" w:type="dxa"/>
              <w:left w:w="75" w:type="dxa"/>
              <w:bottom w:w="45" w:type="dxa"/>
              <w:right w:w="75" w:type="dxa"/>
            </w:tcMar>
          </w:tcPr>
          <w:p w14:paraId="16A8B0E7" w14:textId="77777777" w:rsidR="00840468" w:rsidRDefault="00F40D0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жоқ</w:t>
            </w:r>
          </w:p>
        </w:tc>
      </w:tr>
      <w:tr w:rsidR="00840468" w14:paraId="6F5D010A" w14:textId="77777777" w:rsidTr="003F322A">
        <w:tc>
          <w:tcPr>
            <w:tcW w:w="574" w:type="dxa"/>
            <w:tcMar>
              <w:top w:w="45" w:type="dxa"/>
              <w:left w:w="75" w:type="dxa"/>
              <w:bottom w:w="45" w:type="dxa"/>
              <w:right w:w="75" w:type="dxa"/>
            </w:tcMar>
          </w:tcPr>
          <w:p w14:paraId="24C0535C"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3957" w:type="dxa"/>
            <w:tcMar>
              <w:top w:w="45" w:type="dxa"/>
              <w:left w:w="75" w:type="dxa"/>
              <w:bottom w:w="45" w:type="dxa"/>
              <w:right w:w="75" w:type="dxa"/>
            </w:tcMar>
          </w:tcPr>
          <w:p w14:paraId="014AC5C5"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Оның жетекшілігімен даярланған Дүниежүзілік </w:t>
            </w:r>
            <w:r>
              <w:rPr>
                <w:rFonts w:ascii="Times New Roman" w:eastAsia="Times New Roman" w:hAnsi="Times New Roman" w:cs="Times New Roman"/>
                <w:sz w:val="28"/>
                <w:szCs w:val="28"/>
              </w:rPr>
              <w:lastRenderedPageBreak/>
              <w:t>универсиадалардың, Азия чемпионаттарының және Азия ойындарының чемпиондары, Еуропа, әлем және Олимпиада ойындарының чемпиондары немесе жүлдегерлері</w:t>
            </w:r>
          </w:p>
        </w:tc>
        <w:tc>
          <w:tcPr>
            <w:tcW w:w="5238" w:type="dxa"/>
            <w:tcMar>
              <w:top w:w="45" w:type="dxa"/>
              <w:left w:w="75" w:type="dxa"/>
              <w:bottom w:w="45" w:type="dxa"/>
              <w:right w:w="75" w:type="dxa"/>
            </w:tcMar>
          </w:tcPr>
          <w:p w14:paraId="2C91C5C6"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жоқ</w:t>
            </w:r>
          </w:p>
        </w:tc>
      </w:tr>
      <w:tr w:rsidR="00840468" w14:paraId="21CE7BBE" w14:textId="77777777" w:rsidTr="003F322A">
        <w:tc>
          <w:tcPr>
            <w:tcW w:w="574" w:type="dxa"/>
            <w:tcMar>
              <w:top w:w="45" w:type="dxa"/>
              <w:left w:w="75" w:type="dxa"/>
              <w:bottom w:w="45" w:type="dxa"/>
              <w:right w:w="75" w:type="dxa"/>
            </w:tcMar>
          </w:tcPr>
          <w:p w14:paraId="5DFDC63E"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3957" w:type="dxa"/>
            <w:tcMar>
              <w:top w:w="45" w:type="dxa"/>
              <w:left w:w="75" w:type="dxa"/>
              <w:bottom w:w="45" w:type="dxa"/>
              <w:right w:w="75" w:type="dxa"/>
            </w:tcMar>
          </w:tcPr>
          <w:p w14:paraId="6BAB2671"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ақпарат</w:t>
            </w:r>
          </w:p>
        </w:tc>
        <w:tc>
          <w:tcPr>
            <w:tcW w:w="5238" w:type="dxa"/>
            <w:tcMar>
              <w:top w:w="45" w:type="dxa"/>
              <w:left w:w="75" w:type="dxa"/>
              <w:bottom w:w="45" w:type="dxa"/>
              <w:right w:w="75" w:type="dxa"/>
            </w:tcMar>
          </w:tcPr>
          <w:p w14:paraId="1FEEA8CD"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6D110200, 8D10101, 8D139 – «Қоғамдық денсаулық сақтау», 8D10104 – «Мейіргер ғылымы» білім беру бағдарламалары бойынша Диссертациялық кеңестің ғылыми хатшысы (24.01.2024 ж. №40 бұйрық)</w:t>
            </w:r>
          </w:p>
        </w:tc>
      </w:tr>
    </w:tbl>
    <w:p w14:paraId="096DF581" w14:textId="77777777" w:rsidR="00840468" w:rsidRDefault="00840468">
      <w:pPr>
        <w:spacing w:after="0" w:line="240" w:lineRule="auto"/>
        <w:rPr>
          <w:rFonts w:ascii="Times New Roman" w:eastAsia="Times New Roman" w:hAnsi="Times New Roman" w:cs="Times New Roman"/>
          <w:b/>
          <w:bCs/>
          <w:sz w:val="28"/>
          <w:szCs w:val="28"/>
        </w:rPr>
      </w:pPr>
    </w:p>
    <w:p w14:paraId="5A70024B" w14:textId="77777777" w:rsidR="00840468" w:rsidRDefault="00840468">
      <w:pPr>
        <w:spacing w:after="0" w:line="240" w:lineRule="auto"/>
        <w:rPr>
          <w:rFonts w:ascii="Times New Roman" w:eastAsia="Times New Roman" w:hAnsi="Times New Roman" w:cs="Times New Roman"/>
          <w:b/>
          <w:bCs/>
          <w:sz w:val="28"/>
          <w:szCs w:val="28"/>
        </w:rPr>
      </w:pPr>
    </w:p>
    <w:p w14:paraId="1614EC70" w14:textId="77777777" w:rsidR="00840468" w:rsidRDefault="00840468">
      <w:pPr>
        <w:spacing w:after="0" w:line="240" w:lineRule="auto"/>
        <w:rPr>
          <w:rFonts w:ascii="Times New Roman" w:eastAsia="Times New Roman" w:hAnsi="Times New Roman" w:cs="Times New Roman"/>
          <w:b/>
          <w:bCs/>
          <w:sz w:val="28"/>
          <w:szCs w:val="28"/>
        </w:rPr>
      </w:pPr>
    </w:p>
    <w:p w14:paraId="3BBF3B76" w14:textId="77777777" w:rsidR="00840468" w:rsidRDefault="00840468">
      <w:pPr>
        <w:spacing w:after="0" w:line="240" w:lineRule="auto"/>
        <w:rPr>
          <w:rFonts w:ascii="Times New Roman" w:eastAsia="Times New Roman" w:hAnsi="Times New Roman" w:cs="Times New Roman"/>
          <w:b/>
          <w:bCs/>
          <w:sz w:val="28"/>
          <w:szCs w:val="28"/>
        </w:rPr>
      </w:pPr>
    </w:p>
    <w:p w14:paraId="3258EF3E" w14:textId="77777777" w:rsidR="00840468" w:rsidRDefault="00F40D0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Х. Досмұхамедов атындағы </w:t>
      </w:r>
    </w:p>
    <w:p w14:paraId="18DEDB0B" w14:textId="77777777" w:rsidR="00840468" w:rsidRDefault="00F40D0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Қоғамдық денсаулық сақтау </w:t>
      </w:r>
    </w:p>
    <w:p w14:paraId="3885ED58" w14:textId="77777777" w:rsidR="00840468" w:rsidRDefault="00F40D0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мектебінің деканы, медицина </w:t>
      </w:r>
    </w:p>
    <w:p w14:paraId="04EF133A" w14:textId="77777777" w:rsidR="00840468" w:rsidRDefault="00F40D0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ғылымдарының кандидаты, </w:t>
      </w:r>
    </w:p>
    <w:p w14:paraId="62C14BC5" w14:textId="5366C8D6" w:rsidR="00840468" w:rsidRDefault="00F40D0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қауымдастырылған профессор</w:t>
      </w:r>
      <w:r>
        <w:rPr>
          <w:rFonts w:ascii="Times New Roman" w:eastAsia="Times New Roman" w:hAnsi="Times New Roman" w:cs="Times New Roman"/>
          <w:b/>
          <w:bCs/>
          <w:sz w:val="28"/>
          <w:szCs w:val="28"/>
        </w:rPr>
        <w:tab/>
      </w:r>
      <w:r>
        <w:rPr>
          <w:rFonts w:ascii="Times New Roman" w:eastAsia="Times New Roman" w:hAnsi="Times New Roman" w:cs="Times New Roman"/>
          <w:color w:val="000000"/>
        </w:rPr>
        <w:t xml:space="preserve">__________________________    </w:t>
      </w:r>
      <w:r>
        <w:rPr>
          <w:rFonts w:ascii="Times New Roman" w:eastAsia="Times New Roman" w:hAnsi="Times New Roman" w:cs="Times New Roman"/>
          <w:b/>
          <w:bCs/>
          <w:color w:val="000000"/>
          <w:sz w:val="28"/>
          <w:szCs w:val="28"/>
        </w:rPr>
        <w:t>Коже</w:t>
      </w:r>
      <w:r w:rsidR="008F6C43">
        <w:rPr>
          <w:rFonts w:ascii="Times New Roman" w:eastAsia="Times New Roman" w:hAnsi="Times New Roman" w:cs="Times New Roman"/>
          <w:b/>
          <w:bCs/>
          <w:color w:val="000000"/>
          <w:sz w:val="28"/>
          <w:szCs w:val="28"/>
          <w:lang w:val="kk-KZ"/>
        </w:rPr>
        <w:t>ке</w:t>
      </w:r>
      <w:r>
        <w:rPr>
          <w:rFonts w:ascii="Times New Roman" w:eastAsia="Times New Roman" w:hAnsi="Times New Roman" w:cs="Times New Roman"/>
          <w:b/>
          <w:bCs/>
          <w:color w:val="000000"/>
          <w:sz w:val="28"/>
          <w:szCs w:val="28"/>
        </w:rPr>
        <w:t>нова</w:t>
      </w:r>
      <w:r>
        <w:rPr>
          <w:rFonts w:ascii="Times New Roman" w:eastAsia="Times New Roman" w:hAnsi="Times New Roman" w:cs="Times New Roman"/>
          <w:b/>
          <w:bCs/>
          <w:sz w:val="28"/>
          <w:szCs w:val="28"/>
        </w:rPr>
        <w:t xml:space="preserve"> Ж.А.</w:t>
      </w:r>
    </w:p>
    <w:p w14:paraId="2C84AB25" w14:textId="77777777" w:rsidR="00840468" w:rsidRDefault="00F40D0C">
      <w:pPr>
        <w:spacing w:after="0" w:line="240" w:lineRule="auto"/>
        <w:ind w:left="1416" w:firstLine="707"/>
        <w:rPr>
          <w:rFonts w:ascii="Times New Roman" w:eastAsia="Times New Roman" w:hAnsi="Times New Roman" w:cs="Times New Roman"/>
          <w:color w:val="000000"/>
        </w:rPr>
      </w:pPr>
      <w:r>
        <w:rPr>
          <w:rFonts w:ascii="Times New Roman" w:eastAsia="Times New Roman" w:hAnsi="Times New Roman" w:cs="Times New Roman"/>
          <w:color w:val="000000"/>
        </w:rPr>
        <w:t xml:space="preserve">                                                              (қолы)</w:t>
      </w:r>
    </w:p>
    <w:p w14:paraId="78A67777" w14:textId="77777777" w:rsidR="00840468" w:rsidRDefault="00840468">
      <w:pPr>
        <w:spacing w:after="0" w:line="240" w:lineRule="auto"/>
        <w:rPr>
          <w:rFonts w:ascii="Times New Roman" w:eastAsia="Times New Roman" w:hAnsi="Times New Roman" w:cs="Times New Roman"/>
          <w:b/>
          <w:bCs/>
          <w:sz w:val="28"/>
          <w:szCs w:val="28"/>
        </w:rPr>
      </w:pPr>
    </w:p>
    <w:p w14:paraId="254205F2" w14:textId="77777777" w:rsidR="00840468" w:rsidRDefault="00840468">
      <w:pPr>
        <w:spacing w:after="0" w:line="240" w:lineRule="auto"/>
        <w:ind w:firstLine="142"/>
        <w:rPr>
          <w:rFonts w:ascii="Times New Roman" w:eastAsia="Times New Roman" w:hAnsi="Times New Roman" w:cs="Times New Roman"/>
          <w:b/>
          <w:bCs/>
          <w:sz w:val="28"/>
          <w:szCs w:val="28"/>
        </w:rPr>
      </w:pPr>
    </w:p>
    <w:p w14:paraId="70EAD62D" w14:textId="77777777" w:rsidR="00840468" w:rsidRDefault="00840468">
      <w:pPr>
        <w:spacing w:after="0" w:line="240" w:lineRule="auto"/>
        <w:ind w:firstLine="142"/>
        <w:rPr>
          <w:rFonts w:ascii="Times New Roman" w:eastAsia="Times New Roman" w:hAnsi="Times New Roman" w:cs="Times New Roman"/>
          <w:b/>
          <w:bCs/>
          <w:sz w:val="28"/>
          <w:szCs w:val="28"/>
        </w:rPr>
      </w:pPr>
    </w:p>
    <w:tbl>
      <w:tblPr>
        <w:tblStyle w:val="a6"/>
        <w:tblW w:w="94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8"/>
        <w:gridCol w:w="3045"/>
        <w:gridCol w:w="2204"/>
      </w:tblGrid>
      <w:tr w:rsidR="00840468" w14:paraId="48FDF55F" w14:textId="77777777">
        <w:tc>
          <w:tcPr>
            <w:tcW w:w="4248" w:type="dxa"/>
          </w:tcPr>
          <w:p w14:paraId="7C275E33" w14:textId="37D6903B" w:rsidR="00840468" w:rsidRPr="001A3A1B" w:rsidRDefault="001A3A1B">
            <w:pPr>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Персоналды</w:t>
            </w:r>
            <w:r w:rsidR="00F40D0C">
              <w:rPr>
                <w:rFonts w:ascii="Times New Roman" w:eastAsia="Times New Roman" w:hAnsi="Times New Roman" w:cs="Times New Roman"/>
                <w:b/>
                <w:bCs/>
                <w:color w:val="000000"/>
                <w:sz w:val="28"/>
                <w:szCs w:val="28"/>
              </w:rPr>
              <w:t xml:space="preserve"> есепке алу б</w:t>
            </w:r>
            <w:r>
              <w:rPr>
                <w:rFonts w:ascii="Times New Roman" w:eastAsia="Times New Roman" w:hAnsi="Times New Roman" w:cs="Times New Roman"/>
                <w:b/>
                <w:bCs/>
                <w:color w:val="000000"/>
                <w:sz w:val="28"/>
                <w:szCs w:val="28"/>
                <w:lang w:val="kk-KZ"/>
              </w:rPr>
              <w:t>асқармасының</w:t>
            </w:r>
            <w:r w:rsidR="00F40D0C">
              <w:rPr>
                <w:rFonts w:ascii="Times New Roman" w:eastAsia="Times New Roman" w:hAnsi="Times New Roman" w:cs="Times New Roman"/>
                <w:b/>
                <w:bCs/>
                <w:color w:val="000000"/>
                <w:sz w:val="28"/>
                <w:szCs w:val="28"/>
              </w:rPr>
              <w:t xml:space="preserve"> бас</w:t>
            </w:r>
            <w:r>
              <w:rPr>
                <w:rFonts w:ascii="Times New Roman" w:eastAsia="Times New Roman" w:hAnsi="Times New Roman" w:cs="Times New Roman"/>
                <w:b/>
                <w:bCs/>
                <w:color w:val="000000"/>
                <w:sz w:val="28"/>
                <w:szCs w:val="28"/>
                <w:lang w:val="kk-KZ"/>
              </w:rPr>
              <w:t>шысы</w:t>
            </w:r>
          </w:p>
        </w:tc>
        <w:tc>
          <w:tcPr>
            <w:tcW w:w="3045" w:type="dxa"/>
            <w:vAlign w:val="center"/>
          </w:tcPr>
          <w:p w14:paraId="0D55D36D" w14:textId="77777777" w:rsidR="00840468" w:rsidRDefault="00F40D0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w:t>
            </w:r>
          </w:p>
          <w:p w14:paraId="309CAAAE" w14:textId="77777777" w:rsidR="00840468" w:rsidRDefault="00F40D0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rPr>
              <w:t>қолы</w:t>
            </w:r>
            <w:r>
              <w:rPr>
                <w:rFonts w:ascii="Times New Roman" w:eastAsia="Times New Roman" w:hAnsi="Times New Roman" w:cs="Times New Roman"/>
                <w:color w:val="000000"/>
                <w:sz w:val="28"/>
                <w:szCs w:val="28"/>
              </w:rPr>
              <w:t>)</w:t>
            </w:r>
          </w:p>
          <w:p w14:paraId="054CA3E4" w14:textId="77777777" w:rsidR="00840468" w:rsidRDefault="00840468">
            <w:pPr>
              <w:jc w:val="center"/>
              <w:rPr>
                <w:rFonts w:ascii="Times New Roman" w:eastAsia="Times New Roman" w:hAnsi="Times New Roman" w:cs="Times New Roman"/>
                <w:color w:val="000000"/>
                <w:sz w:val="28"/>
                <w:szCs w:val="28"/>
              </w:rPr>
            </w:pPr>
          </w:p>
        </w:tc>
        <w:tc>
          <w:tcPr>
            <w:tcW w:w="2204" w:type="dxa"/>
          </w:tcPr>
          <w:p w14:paraId="68380AA9" w14:textId="77777777" w:rsidR="00840468" w:rsidRDefault="00F40D0C">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Сапакова М.М.</w:t>
            </w:r>
          </w:p>
        </w:tc>
      </w:tr>
    </w:tbl>
    <w:p w14:paraId="51BB20A4" w14:textId="77777777" w:rsidR="00840468" w:rsidRDefault="00840468">
      <w:pPr>
        <w:ind w:left="1416"/>
        <w:jc w:val="center"/>
        <w:rPr>
          <w:rFonts w:ascii="Times New Roman" w:eastAsia="Times New Roman" w:hAnsi="Times New Roman" w:cs="Times New Roman"/>
          <w:color w:val="000000"/>
          <w:sz w:val="28"/>
          <w:szCs w:val="28"/>
        </w:rPr>
      </w:pPr>
    </w:p>
    <w:p w14:paraId="12E01955" w14:textId="77777777" w:rsidR="00840468" w:rsidRDefault="00F40D0C">
      <w:pPr>
        <w:ind w:left="141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w:t>
      </w:r>
    </w:p>
    <w:p w14:paraId="3A389EFB" w14:textId="77777777" w:rsidR="00840468" w:rsidRDefault="00840468">
      <w:pPr>
        <w:spacing w:after="0" w:line="240" w:lineRule="auto"/>
        <w:ind w:firstLine="142"/>
        <w:rPr>
          <w:rFonts w:ascii="Times New Roman" w:eastAsia="Times New Roman" w:hAnsi="Times New Roman" w:cs="Times New Roman"/>
          <w:b/>
          <w:bCs/>
          <w:sz w:val="28"/>
          <w:szCs w:val="28"/>
        </w:rPr>
      </w:pPr>
    </w:p>
    <w:sectPr w:rsidR="00840468">
      <w:headerReference w:type="even" r:id="rId7"/>
      <w:headerReference w:type="default" r:id="rId8"/>
      <w:footerReference w:type="even" r:id="rId9"/>
      <w:footerReference w:type="default" r:id="rId10"/>
      <w:headerReference w:type="first" r:id="rId11"/>
      <w:footerReference w:type="first" r:id="rId12"/>
      <w:pgSz w:w="11906" w:h="16838"/>
      <w:pgMar w:top="1134" w:right="851" w:bottom="567" w:left="1276" w:header="567" w:footer="83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309D2" w14:textId="77777777" w:rsidR="00AB7307" w:rsidRDefault="00AB7307">
      <w:pPr>
        <w:spacing w:after="0" w:line="240" w:lineRule="auto"/>
      </w:pPr>
      <w:r>
        <w:separator/>
      </w:r>
    </w:p>
  </w:endnote>
  <w:endnote w:type="continuationSeparator" w:id="0">
    <w:p w14:paraId="2467B040" w14:textId="77777777" w:rsidR="00AB7307" w:rsidRDefault="00AB7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E842F046-22C9-4AE8-A718-F1A195ECDDE4}"/>
    <w:embedBold r:id="rId2" w:fontKey="{B5E08554-44BA-4D49-B52B-C859831EE539}"/>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1A308DE3-7353-437E-8C44-A20730F88A6B}"/>
  </w:font>
  <w:font w:name="Tahoma">
    <w:panose1 w:val="020B0604030504040204"/>
    <w:charset w:val="CC"/>
    <w:family w:val="swiss"/>
    <w:pitch w:val="variable"/>
    <w:sig w:usb0="E1002EFF" w:usb1="C000605B" w:usb2="00000029" w:usb3="00000000" w:csb0="000101FF" w:csb1="00000000"/>
    <w:embedRegular r:id="rId4" w:fontKey="{55D8837D-6E1A-41DF-86EE-BC9DFF59B4C2}"/>
    <w:embedBold r:id="rId5" w:fontKey="{0782E896-04A8-4227-9D04-65A78DC2AF42}"/>
  </w:font>
  <w:font w:name="Cambria">
    <w:panose1 w:val="02040503050406030204"/>
    <w:charset w:val="CC"/>
    <w:family w:val="roman"/>
    <w:pitch w:val="variable"/>
    <w:sig w:usb0="E00006FF" w:usb1="420024FF" w:usb2="02000000" w:usb3="00000000" w:csb0="0000019F" w:csb1="00000000"/>
    <w:embedRegular r:id="rId6" w:fontKey="{EF355631-35C3-40C1-A73C-0DEB9D539E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18082" w14:textId="77777777" w:rsidR="003740B1" w:rsidRDefault="003740B1">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D052" w14:textId="77777777" w:rsidR="003740B1" w:rsidRDefault="003740B1">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74B9" w14:textId="77777777" w:rsidR="003740B1" w:rsidRDefault="003740B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C7134" w14:textId="77777777" w:rsidR="00AB7307" w:rsidRDefault="00AB7307">
      <w:pPr>
        <w:spacing w:after="0" w:line="240" w:lineRule="auto"/>
      </w:pPr>
      <w:r>
        <w:separator/>
      </w:r>
    </w:p>
  </w:footnote>
  <w:footnote w:type="continuationSeparator" w:id="0">
    <w:p w14:paraId="34AFA629" w14:textId="77777777" w:rsidR="00AB7307" w:rsidRDefault="00AB7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77B9" w14:textId="77777777" w:rsidR="003740B1" w:rsidRDefault="003740B1">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BBB5" w14:textId="77777777" w:rsidR="00840468" w:rsidRDefault="00840468">
    <w:pPr>
      <w:widowControl w:val="0"/>
      <w:pBdr>
        <w:top w:val="nil"/>
        <w:left w:val="nil"/>
        <w:bottom w:val="nil"/>
        <w:right w:val="nil"/>
        <w:between w:val="nil"/>
      </w:pBdr>
      <w:spacing w:after="0"/>
      <w:rPr>
        <w:rFonts w:ascii="Times New Roman" w:eastAsia="Times New Roman" w:hAnsi="Times New Roman" w:cs="Times New Roman"/>
        <w:b/>
        <w:bCs/>
        <w:sz w:val="28"/>
        <w:szCs w:val="28"/>
      </w:rPr>
    </w:pPr>
  </w:p>
  <w:tbl>
    <w:tblPr>
      <w:tblStyle w:val="a7"/>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590"/>
      <w:gridCol w:w="3402"/>
      <w:gridCol w:w="1655"/>
    </w:tblGrid>
    <w:tr w:rsidR="00840468" w14:paraId="71D95982" w14:textId="77777777">
      <w:tc>
        <w:tcPr>
          <w:tcW w:w="1134" w:type="dxa"/>
          <w:vMerge w:val="restart"/>
        </w:tcPr>
        <w:p w14:paraId="017ABE90" w14:textId="77777777" w:rsidR="00840468" w:rsidRDefault="00840468">
          <w:pPr>
            <w:pBdr>
              <w:top w:val="nil"/>
              <w:left w:val="nil"/>
              <w:bottom w:val="nil"/>
              <w:right w:val="nil"/>
              <w:between w:val="nil"/>
            </w:pBdr>
            <w:tabs>
              <w:tab w:val="center" w:pos="4677"/>
              <w:tab w:val="right" w:pos="9355"/>
            </w:tabs>
            <w:rPr>
              <w:color w:val="000000"/>
              <w:sz w:val="6"/>
              <w:szCs w:val="6"/>
            </w:rPr>
          </w:pPr>
        </w:p>
        <w:p w14:paraId="5CED4971" w14:textId="77777777" w:rsidR="00840468" w:rsidRDefault="00F40D0C">
          <w:r>
            <w:rPr>
              <w:rFonts w:ascii="Tahoma" w:eastAsia="Tahoma" w:hAnsi="Tahoma" w:cs="Tahoma"/>
              <w:noProof/>
              <w:sz w:val="16"/>
              <w:szCs w:val="16"/>
            </w:rPr>
            <w:drawing>
              <wp:inline distT="0" distB="0" distL="0" distR="0" wp14:anchorId="72511709" wp14:editId="2BEDA590">
                <wp:extent cx="600075" cy="723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0075" cy="723900"/>
                        </a:xfrm>
                        <a:prstGeom prst="rect">
                          <a:avLst/>
                        </a:prstGeom>
                        <a:ln/>
                      </pic:spPr>
                    </pic:pic>
                  </a:graphicData>
                </a:graphic>
              </wp:inline>
            </w:drawing>
          </w:r>
        </w:p>
      </w:tc>
      <w:tc>
        <w:tcPr>
          <w:tcW w:w="8647" w:type="dxa"/>
          <w:gridSpan w:val="3"/>
        </w:tcPr>
        <w:p w14:paraId="1627578F" w14:textId="77777777" w:rsidR="00840468" w:rsidRDefault="00840468">
          <w:pPr>
            <w:ind w:left="51" w:hanging="5"/>
            <w:jc w:val="center"/>
            <w:rPr>
              <w:rFonts w:ascii="Tahoma" w:eastAsia="Tahoma" w:hAnsi="Tahoma" w:cs="Tahoma"/>
              <w:b/>
              <w:bCs/>
              <w:sz w:val="8"/>
              <w:szCs w:val="8"/>
            </w:rPr>
          </w:pPr>
        </w:p>
        <w:p w14:paraId="7E56D047" w14:textId="77777777" w:rsidR="00840468" w:rsidRDefault="00F40D0C">
          <w:pPr>
            <w:jc w:val="center"/>
            <w:rPr>
              <w:rFonts w:ascii="Tahoma" w:eastAsia="Tahoma" w:hAnsi="Tahoma" w:cs="Tahoma"/>
              <w:b/>
              <w:bCs/>
              <w:sz w:val="17"/>
              <w:szCs w:val="17"/>
            </w:rPr>
          </w:pPr>
          <w:r>
            <w:rPr>
              <w:rFonts w:ascii="Tahoma" w:eastAsia="Tahoma" w:hAnsi="Tahoma" w:cs="Tahoma"/>
              <w:b/>
              <w:bCs/>
              <w:sz w:val="17"/>
              <w:szCs w:val="17"/>
            </w:rPr>
            <w:t>«С.Ж. АСФЕНДИЯРОВ АТЫНДАҒЫ ҚАЗАҚ ҰЛТТЫҚ МЕДИЦИНА УНИВЕРСИТЕТІ» КЕАҚ</w:t>
          </w:r>
        </w:p>
        <w:p w14:paraId="638130FF" w14:textId="77777777" w:rsidR="00840468" w:rsidRDefault="00840468">
          <w:pPr>
            <w:ind w:left="51" w:hanging="5"/>
            <w:jc w:val="center"/>
            <w:rPr>
              <w:rFonts w:ascii="Tahoma" w:eastAsia="Tahoma" w:hAnsi="Tahoma" w:cs="Tahoma"/>
              <w:b/>
              <w:bCs/>
              <w:sz w:val="4"/>
              <w:szCs w:val="4"/>
            </w:rPr>
          </w:pPr>
        </w:p>
        <w:p w14:paraId="6E41948E" w14:textId="77777777" w:rsidR="00840468" w:rsidRDefault="00F40D0C">
          <w:pPr>
            <w:tabs>
              <w:tab w:val="center" w:pos="4677"/>
              <w:tab w:val="right" w:pos="9355"/>
            </w:tabs>
            <w:ind w:left="-120"/>
            <w:jc w:val="center"/>
            <w:rPr>
              <w:rFonts w:ascii="Tahoma" w:eastAsia="Tahoma" w:hAnsi="Tahoma" w:cs="Tahoma"/>
              <w:b/>
              <w:bCs/>
              <w:sz w:val="17"/>
              <w:szCs w:val="17"/>
            </w:rPr>
          </w:pPr>
          <w:r>
            <w:rPr>
              <w:rFonts w:ascii="Tahoma" w:eastAsia="Tahoma" w:hAnsi="Tahoma" w:cs="Tahoma"/>
              <w:b/>
              <w:bCs/>
              <w:sz w:val="17"/>
              <w:szCs w:val="17"/>
            </w:rPr>
            <w:t>НАО «КАЗАХСКИЙ НАЦИОНАЛЬНЫЙ МЕДИЦИНСКИЙ УНИВЕРСИТЕТ ИМЕНИ С.Д.АСФЕНДИЯРОВА»</w:t>
          </w:r>
        </w:p>
        <w:p w14:paraId="64ECF755" w14:textId="77777777" w:rsidR="00840468" w:rsidRDefault="00840468">
          <w:pPr>
            <w:pBdr>
              <w:top w:val="nil"/>
              <w:left w:val="nil"/>
              <w:bottom w:val="nil"/>
              <w:right w:val="nil"/>
              <w:between w:val="nil"/>
            </w:pBdr>
            <w:tabs>
              <w:tab w:val="center" w:pos="4677"/>
              <w:tab w:val="right" w:pos="9355"/>
            </w:tabs>
            <w:rPr>
              <w:rFonts w:ascii="Tahoma" w:eastAsia="Tahoma" w:hAnsi="Tahoma" w:cs="Tahoma"/>
              <w:color w:val="000000"/>
              <w:sz w:val="8"/>
              <w:szCs w:val="8"/>
            </w:rPr>
          </w:pPr>
        </w:p>
      </w:tc>
    </w:tr>
    <w:tr w:rsidR="00840468" w14:paraId="24266F51" w14:textId="77777777">
      <w:trPr>
        <w:trHeight w:val="264"/>
      </w:trPr>
      <w:tc>
        <w:tcPr>
          <w:tcW w:w="1134" w:type="dxa"/>
          <w:vMerge/>
        </w:tcPr>
        <w:p w14:paraId="3A4BC411" w14:textId="77777777" w:rsidR="00840468" w:rsidRDefault="00840468">
          <w:pPr>
            <w:widowControl w:val="0"/>
            <w:pBdr>
              <w:top w:val="nil"/>
              <w:left w:val="nil"/>
              <w:bottom w:val="nil"/>
              <w:right w:val="nil"/>
              <w:between w:val="nil"/>
            </w:pBdr>
            <w:spacing w:line="276" w:lineRule="auto"/>
            <w:rPr>
              <w:rFonts w:ascii="Tahoma" w:eastAsia="Tahoma" w:hAnsi="Tahoma" w:cs="Tahoma"/>
              <w:color w:val="000000"/>
              <w:sz w:val="8"/>
              <w:szCs w:val="8"/>
            </w:rPr>
          </w:pPr>
        </w:p>
      </w:tc>
      <w:tc>
        <w:tcPr>
          <w:tcW w:w="3590" w:type="dxa"/>
          <w:vMerge w:val="restart"/>
        </w:tcPr>
        <w:p w14:paraId="07AD9320" w14:textId="77777777" w:rsidR="00840468" w:rsidRDefault="00840468">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000000"/>
              <w:sz w:val="8"/>
              <w:szCs w:val="8"/>
            </w:rPr>
          </w:pPr>
        </w:p>
        <w:p w14:paraId="28F1E906" w14:textId="77777777" w:rsidR="00840468" w:rsidRDefault="00F40D0C">
          <w:pPr>
            <w:pBdr>
              <w:top w:val="nil"/>
              <w:left w:val="nil"/>
              <w:bottom w:val="nil"/>
              <w:right w:val="nil"/>
              <w:between w:val="nil"/>
            </w:pBdr>
            <w:tabs>
              <w:tab w:val="center" w:pos="4677"/>
              <w:tab w:val="right" w:pos="9355"/>
            </w:tabs>
            <w:jc w:val="center"/>
            <w:rPr>
              <w:rFonts w:ascii="Tahoma" w:eastAsia="Tahoma" w:hAnsi="Tahoma" w:cs="Tahoma"/>
              <w:color w:val="000000"/>
            </w:rPr>
          </w:pPr>
          <w:r>
            <w:rPr>
              <w:rFonts w:ascii="Times New Roman" w:eastAsia="Times New Roman" w:hAnsi="Times New Roman" w:cs="Times New Roman"/>
              <w:color w:val="000000"/>
              <w:sz w:val="17"/>
              <w:szCs w:val="17"/>
            </w:rPr>
            <w:t>Қоғамдық денсаулық сақтау мектебі</w:t>
          </w:r>
        </w:p>
      </w:tc>
      <w:tc>
        <w:tcPr>
          <w:tcW w:w="3402" w:type="dxa"/>
          <w:vMerge w:val="restart"/>
        </w:tcPr>
        <w:p w14:paraId="63856012" w14:textId="77777777" w:rsidR="00840468" w:rsidRDefault="00840468">
          <w:pPr>
            <w:jc w:val="center"/>
            <w:rPr>
              <w:rFonts w:ascii="Times New Roman" w:eastAsia="Times New Roman" w:hAnsi="Times New Roman" w:cs="Times New Roman"/>
              <w:sz w:val="8"/>
              <w:szCs w:val="8"/>
            </w:rPr>
          </w:pPr>
        </w:p>
        <w:p w14:paraId="0EC38B07" w14:textId="77777777" w:rsidR="00840468" w:rsidRDefault="00F40D0C">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Анықтама</w:t>
          </w:r>
        </w:p>
      </w:tc>
      <w:tc>
        <w:tcPr>
          <w:tcW w:w="1655" w:type="dxa"/>
        </w:tcPr>
        <w:p w14:paraId="7EB94203" w14:textId="77777777" w:rsidR="00840468" w:rsidRPr="003740B1" w:rsidRDefault="00F40D0C">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7030A0"/>
            </w:rPr>
          </w:pPr>
          <w:r w:rsidRPr="003740B1">
            <w:rPr>
              <w:rFonts w:ascii="Times New Roman" w:eastAsia="Times New Roman" w:hAnsi="Times New Roman" w:cs="Times New Roman"/>
              <w:color w:val="7030A0"/>
              <w:sz w:val="17"/>
              <w:szCs w:val="17"/>
            </w:rPr>
            <w:t>Редакция: 1</w:t>
          </w:r>
        </w:p>
      </w:tc>
    </w:tr>
    <w:tr w:rsidR="00840468" w14:paraId="6DC3C86E" w14:textId="77777777">
      <w:trPr>
        <w:trHeight w:val="205"/>
      </w:trPr>
      <w:tc>
        <w:tcPr>
          <w:tcW w:w="1134" w:type="dxa"/>
          <w:vMerge/>
        </w:tcPr>
        <w:p w14:paraId="71894493" w14:textId="77777777" w:rsidR="00840468" w:rsidRDefault="00840468">
          <w:pPr>
            <w:widowControl w:val="0"/>
            <w:pBdr>
              <w:top w:val="nil"/>
              <w:left w:val="nil"/>
              <w:bottom w:val="nil"/>
              <w:right w:val="nil"/>
              <w:between w:val="nil"/>
            </w:pBdr>
            <w:spacing w:line="276" w:lineRule="auto"/>
            <w:rPr>
              <w:rFonts w:ascii="Times New Roman" w:eastAsia="Times New Roman" w:hAnsi="Times New Roman" w:cs="Times New Roman"/>
              <w:color w:val="7030A0"/>
            </w:rPr>
          </w:pPr>
        </w:p>
      </w:tc>
      <w:tc>
        <w:tcPr>
          <w:tcW w:w="3590" w:type="dxa"/>
          <w:vMerge/>
        </w:tcPr>
        <w:p w14:paraId="3A18A68D" w14:textId="77777777" w:rsidR="00840468" w:rsidRDefault="00840468">
          <w:pPr>
            <w:widowControl w:val="0"/>
            <w:pBdr>
              <w:top w:val="nil"/>
              <w:left w:val="nil"/>
              <w:bottom w:val="nil"/>
              <w:right w:val="nil"/>
              <w:between w:val="nil"/>
            </w:pBdr>
            <w:spacing w:line="276" w:lineRule="auto"/>
            <w:rPr>
              <w:rFonts w:ascii="Times New Roman" w:eastAsia="Times New Roman" w:hAnsi="Times New Roman" w:cs="Times New Roman"/>
              <w:color w:val="7030A0"/>
            </w:rPr>
          </w:pPr>
        </w:p>
      </w:tc>
      <w:tc>
        <w:tcPr>
          <w:tcW w:w="3402" w:type="dxa"/>
          <w:vMerge/>
        </w:tcPr>
        <w:p w14:paraId="5EBA3F78" w14:textId="77777777" w:rsidR="00840468" w:rsidRDefault="00840468">
          <w:pPr>
            <w:widowControl w:val="0"/>
            <w:pBdr>
              <w:top w:val="nil"/>
              <w:left w:val="nil"/>
              <w:bottom w:val="nil"/>
              <w:right w:val="nil"/>
              <w:between w:val="nil"/>
            </w:pBdr>
            <w:spacing w:line="276" w:lineRule="auto"/>
            <w:rPr>
              <w:rFonts w:ascii="Times New Roman" w:eastAsia="Times New Roman" w:hAnsi="Times New Roman" w:cs="Times New Roman"/>
              <w:color w:val="7030A0"/>
            </w:rPr>
          </w:pPr>
        </w:p>
      </w:tc>
      <w:tc>
        <w:tcPr>
          <w:tcW w:w="1655" w:type="dxa"/>
        </w:tcPr>
        <w:p w14:paraId="2A21CD0A" w14:textId="77777777" w:rsidR="00840468" w:rsidRPr="003740B1" w:rsidRDefault="00F40D0C">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7030A0"/>
              <w:sz w:val="17"/>
              <w:szCs w:val="17"/>
            </w:rPr>
          </w:pPr>
          <w:r w:rsidRPr="003740B1">
            <w:rPr>
              <w:rFonts w:ascii="Times New Roman" w:hAnsi="Times New Roman" w:cs="Times New Roman"/>
              <w:color w:val="7030A0"/>
              <w:sz w:val="16"/>
              <w:szCs w:val="16"/>
            </w:rPr>
            <w:fldChar w:fldCharType="begin"/>
          </w:r>
          <w:r w:rsidRPr="003740B1">
            <w:rPr>
              <w:rFonts w:ascii="Times New Roman" w:hAnsi="Times New Roman" w:cs="Times New Roman"/>
              <w:color w:val="7030A0"/>
              <w:sz w:val="16"/>
              <w:szCs w:val="16"/>
            </w:rPr>
            <w:instrText>NUMPAGES</w:instrText>
          </w:r>
          <w:r w:rsidRPr="003740B1">
            <w:rPr>
              <w:rFonts w:ascii="Times New Roman" w:hAnsi="Times New Roman" w:cs="Times New Roman"/>
              <w:color w:val="7030A0"/>
              <w:sz w:val="16"/>
              <w:szCs w:val="16"/>
            </w:rPr>
            <w:fldChar w:fldCharType="separate"/>
          </w:r>
          <w:r w:rsidR="00353D0C" w:rsidRPr="003740B1">
            <w:rPr>
              <w:rFonts w:ascii="Times New Roman" w:hAnsi="Times New Roman" w:cs="Times New Roman"/>
              <w:noProof/>
              <w:color w:val="7030A0"/>
              <w:sz w:val="16"/>
              <w:szCs w:val="16"/>
            </w:rPr>
            <w:t>2</w:t>
          </w:r>
          <w:r w:rsidRPr="003740B1">
            <w:rPr>
              <w:rFonts w:ascii="Times New Roman" w:hAnsi="Times New Roman" w:cs="Times New Roman"/>
              <w:color w:val="7030A0"/>
              <w:sz w:val="16"/>
              <w:szCs w:val="16"/>
            </w:rPr>
            <w:fldChar w:fldCharType="end"/>
          </w:r>
          <w:r w:rsidRPr="003740B1">
            <w:rPr>
              <w:rFonts w:ascii="Times New Roman" w:eastAsia="Times New Roman" w:hAnsi="Times New Roman" w:cs="Times New Roman"/>
              <w:color w:val="7030A0"/>
              <w:sz w:val="17"/>
              <w:szCs w:val="17"/>
            </w:rPr>
            <w:t xml:space="preserve"> беттің 1-ші беті</w:t>
          </w:r>
        </w:p>
      </w:tc>
    </w:tr>
  </w:tbl>
  <w:p w14:paraId="0AED0EF6" w14:textId="77777777" w:rsidR="00840468" w:rsidRDefault="00840468">
    <w:pPr>
      <w:pBdr>
        <w:top w:val="nil"/>
        <w:left w:val="nil"/>
        <w:bottom w:val="nil"/>
        <w:right w:val="nil"/>
        <w:between w:val="nil"/>
      </w:pBdr>
      <w:tabs>
        <w:tab w:val="center" w:pos="4677"/>
        <w:tab w:val="right" w:pos="9355"/>
      </w:tabs>
      <w:spacing w:after="0" w:line="240" w:lineRule="auto"/>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4D43" w14:textId="77777777" w:rsidR="003740B1" w:rsidRDefault="003740B1">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468"/>
    <w:rsid w:val="001A3A1B"/>
    <w:rsid w:val="00353D0C"/>
    <w:rsid w:val="003740B1"/>
    <w:rsid w:val="00385AC0"/>
    <w:rsid w:val="003F322A"/>
    <w:rsid w:val="006A4EF0"/>
    <w:rsid w:val="00840468"/>
    <w:rsid w:val="008E440C"/>
    <w:rsid w:val="008F6C43"/>
    <w:rsid w:val="00AB7307"/>
    <w:rsid w:val="00F40D0C"/>
    <w:rsid w:val="00FF2543"/>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F44A3"/>
  <w15:docId w15:val="{C61F47BE-B938-48D5-BE4D-4EE7B5DDA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kk" w:eastAsia="ru-K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8">
    <w:name w:val="header"/>
    <w:basedOn w:val="a"/>
    <w:link w:val="a9"/>
    <w:uiPriority w:val="99"/>
    <w:unhideWhenUsed/>
    <w:rsid w:val="003F322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F322A"/>
  </w:style>
  <w:style w:type="paragraph" w:styleId="aa">
    <w:name w:val="footer"/>
    <w:basedOn w:val="a"/>
    <w:link w:val="ab"/>
    <w:uiPriority w:val="99"/>
    <w:unhideWhenUsed/>
    <w:rsid w:val="003F322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F3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QtetQQhyOzD9fWQerYRi5OKCcA==">CgMxLjA4AHIhMVNGTnI0ZlF0ZFVMd2hTWHlLUTZmUjFfVkplVG1paG9Q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522</Words>
  <Characters>2979</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20</cp:revision>
  <cp:lastPrinted>2026-05-26T04:24:00Z</cp:lastPrinted>
  <dcterms:created xsi:type="dcterms:W3CDTF">2026-05-08T09:27:00Z</dcterms:created>
  <dcterms:modified xsi:type="dcterms:W3CDTF">2026-05-26T04:25:00Z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fdacf540-9d3a-4d9b-a7b1-5fdc05447230</vt:lpwstr>
  </property>
</Properties>
</file>